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146FA373"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w:t>
      </w:r>
      <w:r w:rsidR="007844B3">
        <w:rPr>
          <w:rFonts w:asciiTheme="minorHAnsi" w:hAnsiTheme="minorHAnsi" w:cstheme="minorHAnsi"/>
          <w:b/>
          <w:color w:val="000000"/>
          <w:spacing w:val="-1"/>
        </w:rPr>
        <w:t>0/15</w:t>
      </w:r>
      <w:r w:rsidR="00213710" w:rsidRPr="00C7106A">
        <w:rPr>
          <w:rFonts w:asciiTheme="minorHAnsi" w:hAnsiTheme="minorHAnsi" w:cstheme="minorHAnsi"/>
          <w:b/>
          <w:color w:val="000000"/>
          <w:spacing w:val="-1"/>
        </w:rPr>
        <w:t>.202</w:t>
      </w:r>
      <w:r w:rsidR="007844B3">
        <w:rPr>
          <w:rFonts w:asciiTheme="minorHAnsi" w:hAnsiTheme="minorHAnsi" w:cstheme="minorHAnsi"/>
          <w:b/>
          <w:color w:val="000000"/>
          <w:spacing w:val="-1"/>
        </w:rPr>
        <w:t>5</w:t>
      </w:r>
      <w:r w:rsidR="00213710" w:rsidRPr="00C7106A">
        <w:rPr>
          <w:rFonts w:asciiTheme="minorHAnsi" w:hAnsiTheme="minorHAnsi" w:cstheme="minorHAnsi"/>
          <w:b/>
          <w:color w:val="000000"/>
          <w:spacing w:val="-1"/>
        </w:rPr>
        <w:t>/…</w:t>
      </w:r>
    </w:p>
    <w:p w14:paraId="25C3BACF" w14:textId="46AF2EA7"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C15898">
        <w:rPr>
          <w:rFonts w:asciiTheme="minorHAnsi" w:hAnsiTheme="minorHAnsi" w:cstheme="minorHAnsi"/>
          <w:b/>
          <w:iCs/>
          <w:color w:val="4472C4" w:themeColor="accent1"/>
          <w:spacing w:val="-1"/>
        </w:rPr>
        <w:t>2</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244ED4D4"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7844B3">
        <w:rPr>
          <w:rFonts w:asciiTheme="minorHAnsi" w:hAnsiTheme="minorHAnsi" w:cstheme="minorHAnsi"/>
          <w:bCs/>
          <w:sz w:val="24"/>
        </w:rPr>
        <w:t>5</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reprezentowaną/</w:t>
      </w:r>
      <w:proofErr w:type="spellStart"/>
      <w:r w:rsidRPr="00C7106A">
        <w:rPr>
          <w:rFonts w:asciiTheme="minorHAnsi" w:hAnsiTheme="minorHAnsi" w:cstheme="minorHAnsi"/>
          <w:bCs/>
          <w:color w:val="000000"/>
          <w:spacing w:val="-9"/>
        </w:rPr>
        <w:t>nym</w:t>
      </w:r>
      <w:proofErr w:type="spellEnd"/>
      <w:r w:rsidRPr="00C7106A">
        <w:rPr>
          <w:rFonts w:asciiTheme="minorHAnsi" w:hAnsiTheme="minorHAnsi" w:cstheme="minorHAnsi"/>
          <w:bCs/>
          <w:color w:val="000000"/>
          <w:spacing w:val="-9"/>
        </w:rPr>
        <w:t xml:space="preserve">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3DE3755E" w:rsidR="00CF576C" w:rsidRPr="007844B3" w:rsidRDefault="00CF576C" w:rsidP="00C7106A">
      <w:pPr>
        <w:spacing w:line="360" w:lineRule="auto"/>
        <w:rPr>
          <w:rFonts w:asciiTheme="minorHAnsi" w:hAnsiTheme="minorHAnsi" w:cstheme="minorHAnsi"/>
          <w:b/>
          <w:bCs/>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w:t>
      </w:r>
      <w:r w:rsidR="007844B3">
        <w:rPr>
          <w:rFonts w:asciiTheme="minorHAnsi" w:hAnsiTheme="minorHAnsi" w:cstheme="minorHAnsi"/>
          <w:b/>
        </w:rPr>
        <w:t>0</w:t>
      </w:r>
      <w:r w:rsidR="00213710" w:rsidRPr="00C7106A">
        <w:rPr>
          <w:rFonts w:asciiTheme="minorHAnsi" w:hAnsiTheme="minorHAnsi" w:cstheme="minorHAnsi"/>
          <w:b/>
        </w:rPr>
        <w:t>.</w:t>
      </w:r>
      <w:r w:rsidR="007844B3">
        <w:rPr>
          <w:rFonts w:asciiTheme="minorHAnsi" w:hAnsiTheme="minorHAnsi" w:cstheme="minorHAnsi"/>
          <w:b/>
        </w:rPr>
        <w:t>15</w:t>
      </w:r>
      <w:r w:rsidR="00213710" w:rsidRPr="00C7106A">
        <w:rPr>
          <w:rFonts w:asciiTheme="minorHAnsi" w:hAnsiTheme="minorHAnsi" w:cstheme="minorHAnsi"/>
          <w:b/>
        </w:rPr>
        <w:t>.202</w:t>
      </w:r>
      <w:r w:rsidR="007844B3">
        <w:rPr>
          <w:rFonts w:asciiTheme="minorHAnsi" w:hAnsiTheme="minorHAnsi" w:cstheme="minorHAnsi"/>
          <w:b/>
        </w:rPr>
        <w:t>5</w:t>
      </w:r>
      <w:r w:rsidRPr="00C7106A">
        <w:rPr>
          <w:rFonts w:asciiTheme="minorHAnsi" w:hAnsiTheme="minorHAnsi" w:cstheme="minorHAnsi"/>
        </w:rPr>
        <w:t>, prowadzonego</w:t>
      </w:r>
      <w:r w:rsidR="00213710" w:rsidRPr="00C7106A">
        <w:rPr>
          <w:rFonts w:asciiTheme="minorHAnsi" w:hAnsiTheme="minorHAnsi" w:cstheme="minorHAnsi"/>
        </w:rPr>
        <w:t xml:space="preserve"> w trybie </w:t>
      </w:r>
      <w:r w:rsidR="007844B3">
        <w:rPr>
          <w:rFonts w:asciiTheme="minorHAnsi" w:hAnsiTheme="minorHAnsi" w:cstheme="minorHAnsi"/>
        </w:rPr>
        <w:t>przetargu nieograniczonego</w:t>
      </w:r>
      <w:r w:rsidR="00213710" w:rsidRPr="00C7106A">
        <w:rPr>
          <w:rFonts w:asciiTheme="minorHAnsi" w:hAnsiTheme="minorHAnsi" w:cstheme="minorHAnsi"/>
        </w:rPr>
        <w:t>,</w:t>
      </w:r>
      <w:r w:rsidRPr="00C7106A">
        <w:rPr>
          <w:rFonts w:asciiTheme="minorHAnsi" w:hAnsiTheme="minorHAnsi" w:cstheme="minorHAnsi"/>
        </w:rPr>
        <w:t xml:space="preserve"> na podstawie art. </w:t>
      </w:r>
      <w:r w:rsidR="007844B3">
        <w:rPr>
          <w:rFonts w:asciiTheme="minorHAnsi" w:hAnsiTheme="minorHAnsi" w:cstheme="minorHAnsi"/>
        </w:rPr>
        <w:t>132</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915695">
        <w:rPr>
          <w:rFonts w:asciiTheme="minorHAnsi" w:hAnsiTheme="minorHAnsi" w:cstheme="minorHAnsi"/>
        </w:rPr>
        <w:t>4</w:t>
      </w:r>
      <w:r w:rsidRPr="00C7106A">
        <w:rPr>
          <w:rFonts w:asciiTheme="minorHAnsi" w:hAnsiTheme="minorHAnsi" w:cstheme="minorHAnsi"/>
        </w:rPr>
        <w:t xml:space="preserve"> r., poz. </w:t>
      </w:r>
      <w:r w:rsidR="00213710" w:rsidRPr="00C7106A">
        <w:rPr>
          <w:rFonts w:asciiTheme="minorHAnsi" w:hAnsiTheme="minorHAnsi" w:cstheme="minorHAnsi"/>
        </w:rPr>
        <w:t>1</w:t>
      </w:r>
      <w:r w:rsidR="00915695">
        <w:rPr>
          <w:rFonts w:asciiTheme="minorHAnsi" w:hAnsiTheme="minorHAnsi" w:cstheme="minorHAnsi"/>
        </w:rPr>
        <w:t>320</w:t>
      </w:r>
      <w:r w:rsidRPr="00C7106A">
        <w:rPr>
          <w:rFonts w:asciiTheme="minorHAnsi" w:hAnsiTheme="minorHAnsi" w:cstheme="minorHAnsi"/>
        </w:rPr>
        <w:t xml:space="preserve">) – zwanej dalej: „ustawa </w:t>
      </w:r>
      <w:proofErr w:type="spellStart"/>
      <w:r w:rsidRPr="00C7106A">
        <w:rPr>
          <w:rFonts w:asciiTheme="minorHAnsi" w:hAnsiTheme="minorHAnsi" w:cstheme="minorHAnsi"/>
        </w:rPr>
        <w:t>Pzp</w:t>
      </w:r>
      <w:proofErr w:type="spellEnd"/>
      <w:r w:rsidRPr="00C7106A">
        <w:rPr>
          <w:rFonts w:asciiTheme="minorHAnsi" w:hAnsiTheme="minorHAnsi" w:cstheme="minorHAnsi"/>
        </w:rPr>
        <w:t>”, którego przedmiotem</w:t>
      </w:r>
      <w:r w:rsidR="00487A39" w:rsidRPr="00C7106A">
        <w:rPr>
          <w:rFonts w:asciiTheme="minorHAnsi" w:hAnsiTheme="minorHAnsi" w:cstheme="minorHAnsi"/>
        </w:rPr>
        <w:t xml:space="preserve"> jest </w:t>
      </w:r>
      <w:r w:rsidR="00386423" w:rsidRPr="00386423">
        <w:rPr>
          <w:rFonts w:asciiTheme="minorHAnsi" w:hAnsiTheme="minorHAnsi" w:cstheme="minorHAnsi"/>
          <w:b/>
          <w:bCs/>
        </w:rPr>
        <w:t>„</w:t>
      </w:r>
      <w:r w:rsidR="007844B3" w:rsidRPr="007844B3">
        <w:rPr>
          <w:rFonts w:asciiTheme="minorHAnsi" w:hAnsiTheme="minorHAnsi" w:cstheme="minorHAnsi"/>
          <w:b/>
          <w:bCs/>
        </w:rPr>
        <w:t>Zakup i dostawa urządzeń drukujących wielofunkcyjnych dla Uniwersytetu Rolniczego im. Hugona Kołłątaja w Krakowie</w:t>
      </w:r>
      <w:r w:rsidR="00386423" w:rsidRPr="00386423">
        <w:rPr>
          <w:rFonts w:asciiTheme="minorHAnsi" w:hAnsiTheme="minorHAnsi" w:cstheme="minorHAnsi"/>
          <w:b/>
          <w:bCs/>
        </w:rPr>
        <w:t>”</w:t>
      </w:r>
      <w:r w:rsidRPr="00C7106A">
        <w:rPr>
          <w:rFonts w:asciiTheme="minorHAnsi" w:hAnsiTheme="minorHAnsi" w:cstheme="minorHAnsi"/>
        </w:rPr>
        <w:t>, Strony zawarły umowę następującej treści:</w:t>
      </w:r>
    </w:p>
    <w:p w14:paraId="4C6298DA" w14:textId="5ACAB3F5" w:rsidR="00A3694D" w:rsidRDefault="00A3694D" w:rsidP="00C7106A">
      <w:pPr>
        <w:spacing w:line="360" w:lineRule="auto"/>
        <w:rPr>
          <w:rFonts w:asciiTheme="minorHAnsi" w:hAnsiTheme="minorHAnsi" w:cstheme="minorHAnsi"/>
          <w:i/>
        </w:rPr>
      </w:pPr>
    </w:p>
    <w:p w14:paraId="7E6EBF1B" w14:textId="77777777"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rPr>
        <w:t>Ilekroć w niniejszej umowie jest mowa o:</w:t>
      </w:r>
    </w:p>
    <w:p w14:paraId="4D34E47B" w14:textId="433C8DC8" w:rsidR="00386423" w:rsidRPr="00386423" w:rsidRDefault="007844B3" w:rsidP="00386423">
      <w:pPr>
        <w:spacing w:line="360" w:lineRule="auto"/>
        <w:rPr>
          <w:rFonts w:asciiTheme="minorHAnsi" w:hAnsiTheme="minorHAnsi" w:cstheme="minorHAnsi"/>
        </w:rPr>
      </w:pPr>
      <w:r>
        <w:rPr>
          <w:rFonts w:asciiTheme="minorHAnsi" w:hAnsiTheme="minorHAnsi" w:cstheme="minorHAnsi"/>
          <w:b/>
        </w:rPr>
        <w:t>1</w:t>
      </w:r>
      <w:r w:rsidR="00386423" w:rsidRPr="00386423">
        <w:rPr>
          <w:rFonts w:asciiTheme="minorHAnsi" w:hAnsiTheme="minorHAnsi" w:cstheme="minorHAnsi"/>
          <w:b/>
        </w:rPr>
        <w:t>) godzinach roboczych –</w:t>
      </w:r>
      <w:r w:rsidR="00386423" w:rsidRPr="00386423">
        <w:rPr>
          <w:rFonts w:asciiTheme="minorHAnsi" w:hAnsiTheme="minorHAnsi" w:cstheme="minorHAnsi"/>
        </w:rPr>
        <w:t xml:space="preserve"> należy przez to rozumieć godziny pracy </w:t>
      </w:r>
      <w:r w:rsidR="00386423">
        <w:rPr>
          <w:rFonts w:asciiTheme="minorHAnsi" w:hAnsiTheme="minorHAnsi" w:cstheme="minorHAnsi"/>
        </w:rPr>
        <w:t>Z</w:t>
      </w:r>
      <w:r w:rsidR="00386423" w:rsidRPr="00386423">
        <w:rPr>
          <w:rFonts w:asciiTheme="minorHAnsi" w:hAnsiTheme="minorHAnsi" w:cstheme="minorHAnsi"/>
        </w:rPr>
        <w:t>amawiającego tj. od 7:30 – 15:30 w dni robocze;</w:t>
      </w:r>
    </w:p>
    <w:p w14:paraId="012E2C1D" w14:textId="056CC519" w:rsidR="00386423" w:rsidRPr="00386423" w:rsidRDefault="007844B3" w:rsidP="00386423">
      <w:pPr>
        <w:spacing w:line="360" w:lineRule="auto"/>
        <w:rPr>
          <w:rFonts w:asciiTheme="minorHAnsi" w:hAnsiTheme="minorHAnsi" w:cstheme="minorHAnsi"/>
        </w:rPr>
      </w:pPr>
      <w:r>
        <w:rPr>
          <w:rFonts w:asciiTheme="minorHAnsi" w:hAnsiTheme="minorHAnsi" w:cstheme="minorHAnsi"/>
          <w:b/>
        </w:rPr>
        <w:lastRenderedPageBreak/>
        <w:t>2</w:t>
      </w:r>
      <w:r w:rsidR="00386423" w:rsidRPr="00386423">
        <w:rPr>
          <w:rFonts w:asciiTheme="minorHAnsi" w:hAnsiTheme="minorHAnsi" w:cstheme="minorHAnsi"/>
          <w:b/>
        </w:rPr>
        <w:t xml:space="preserve">) dniach roboczych – </w:t>
      </w:r>
      <w:r w:rsidR="00386423" w:rsidRPr="00386423">
        <w:rPr>
          <w:rFonts w:asciiTheme="minorHAnsi" w:hAnsiTheme="minorHAnsi" w:cstheme="minorHAnsi"/>
        </w:rPr>
        <w:t xml:space="preserve">należy przez to rozumieć dni pracy </w:t>
      </w:r>
      <w:r w:rsidR="00386423">
        <w:rPr>
          <w:rFonts w:asciiTheme="minorHAnsi" w:hAnsiTheme="minorHAnsi" w:cstheme="minorHAnsi"/>
        </w:rPr>
        <w:t>Z</w:t>
      </w:r>
      <w:r w:rsidR="00386423" w:rsidRPr="00386423">
        <w:rPr>
          <w:rFonts w:asciiTheme="minorHAnsi" w:hAnsiTheme="minorHAnsi" w:cstheme="minorHAnsi"/>
        </w:rPr>
        <w:t>amawiającego tj. od poniedziałku do piątku z wyłączeniem dni ustawowo wolnych od pracy.</w:t>
      </w:r>
    </w:p>
    <w:p w14:paraId="77D9ED3A" w14:textId="77777777" w:rsidR="00386423" w:rsidRPr="00C7106A" w:rsidRDefault="00386423"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1971F14B" w:rsidR="006A008C" w:rsidRPr="007844B3" w:rsidRDefault="006A008C" w:rsidP="007844B3">
      <w:pPr>
        <w:numPr>
          <w:ilvl w:val="0"/>
          <w:numId w:val="2"/>
        </w:numPr>
        <w:shd w:val="clear" w:color="auto" w:fill="FFFFFF"/>
        <w:spacing w:line="360" w:lineRule="auto"/>
        <w:ind w:left="357" w:hanging="357"/>
        <w:rPr>
          <w:rFonts w:asciiTheme="minorHAnsi" w:hAnsiTheme="minorHAnsi" w:cstheme="minorHAnsi"/>
          <w:b/>
          <w:bCs/>
          <w:spacing w:val="-8"/>
        </w:rPr>
      </w:pPr>
      <w:r w:rsidRPr="00865277">
        <w:rPr>
          <w:rFonts w:asciiTheme="minorHAnsi" w:hAnsiTheme="minorHAnsi" w:cstheme="minorHAnsi"/>
          <w:color w:val="000000"/>
          <w:spacing w:val="-8"/>
        </w:rPr>
        <w:t>P</w:t>
      </w:r>
      <w:r w:rsidR="001E4DD1" w:rsidRPr="00865277">
        <w:rPr>
          <w:rFonts w:asciiTheme="minorHAnsi" w:hAnsiTheme="minorHAnsi" w:cstheme="minorHAnsi"/>
          <w:color w:val="000000"/>
          <w:spacing w:val="-8"/>
        </w:rPr>
        <w:t xml:space="preserve">rzedmiotem umowy jest </w:t>
      </w:r>
      <w:r w:rsidR="007844B3">
        <w:rPr>
          <w:rFonts w:asciiTheme="minorHAnsi" w:hAnsiTheme="minorHAnsi" w:cstheme="minorHAnsi"/>
          <w:b/>
          <w:bCs/>
          <w:color w:val="000000"/>
          <w:spacing w:val="-8"/>
        </w:rPr>
        <w:t>z</w:t>
      </w:r>
      <w:r w:rsidR="007844B3" w:rsidRPr="007844B3">
        <w:rPr>
          <w:rFonts w:asciiTheme="minorHAnsi" w:hAnsiTheme="minorHAnsi" w:cstheme="minorHAnsi"/>
          <w:b/>
          <w:bCs/>
          <w:color w:val="000000"/>
          <w:spacing w:val="-8"/>
        </w:rPr>
        <w:t>akup i dostawa urządzeń drukujących wielofunkcyjnych dla Uniwersytetu Rolniczego im. Hugona Kołłątaja w Krakowie</w:t>
      </w:r>
      <w:r w:rsidR="007844B3">
        <w:rPr>
          <w:rFonts w:asciiTheme="minorHAnsi" w:hAnsiTheme="minorHAnsi" w:cstheme="minorHAnsi"/>
          <w:b/>
          <w:bCs/>
          <w:color w:val="000000"/>
          <w:spacing w:val="-8"/>
        </w:rPr>
        <w:t xml:space="preserve"> </w:t>
      </w:r>
      <w:r w:rsidR="001E4DD1" w:rsidRPr="007844B3">
        <w:rPr>
          <w:rFonts w:asciiTheme="minorHAnsi" w:hAnsiTheme="minorHAnsi" w:cstheme="minorHAnsi"/>
          <w:color w:val="000000"/>
          <w:spacing w:val="-8"/>
        </w:rPr>
        <w:t xml:space="preserve">w ramach </w:t>
      </w:r>
      <w:r w:rsidR="007844B3">
        <w:rPr>
          <w:rFonts w:asciiTheme="minorHAnsi" w:hAnsiTheme="minorHAnsi" w:cstheme="minorHAnsi"/>
          <w:b/>
          <w:color w:val="000000"/>
          <w:spacing w:val="-8"/>
        </w:rPr>
        <w:t>z</w:t>
      </w:r>
      <w:r w:rsidR="001E4DD1" w:rsidRPr="007844B3">
        <w:rPr>
          <w:rFonts w:asciiTheme="minorHAnsi" w:hAnsiTheme="minorHAnsi" w:cstheme="minorHAnsi"/>
          <w:b/>
          <w:color w:val="000000"/>
          <w:spacing w:val="-8"/>
        </w:rPr>
        <w:t>adania częściowego nr</w:t>
      </w:r>
      <w:r w:rsidR="001D50EB" w:rsidRPr="007844B3">
        <w:rPr>
          <w:rFonts w:asciiTheme="minorHAnsi" w:hAnsiTheme="minorHAnsi" w:cstheme="minorHAnsi"/>
          <w:b/>
          <w:color w:val="000000"/>
          <w:spacing w:val="-8"/>
        </w:rPr>
        <w:t xml:space="preserve"> </w:t>
      </w:r>
      <w:r w:rsidR="00EE6230" w:rsidRPr="007844B3">
        <w:rPr>
          <w:rFonts w:asciiTheme="minorHAnsi" w:hAnsiTheme="minorHAnsi" w:cstheme="minorHAnsi"/>
          <w:b/>
          <w:color w:val="000000"/>
          <w:spacing w:val="-8"/>
        </w:rPr>
        <w:t>…….</w:t>
      </w:r>
      <w:r w:rsidR="00386423" w:rsidRPr="007844B3">
        <w:rPr>
          <w:rFonts w:asciiTheme="minorHAnsi" w:hAnsiTheme="minorHAnsi" w:cstheme="minorHAnsi"/>
          <w:b/>
          <w:color w:val="000000"/>
          <w:spacing w:val="-8"/>
        </w:rPr>
        <w:t xml:space="preserve"> </w:t>
      </w:r>
      <w:r w:rsidR="00386423" w:rsidRPr="007844B3">
        <w:rPr>
          <w:rFonts w:asciiTheme="minorHAnsi" w:hAnsiTheme="minorHAnsi" w:cstheme="minorHAnsi"/>
          <w:bCs/>
          <w:color w:val="4472C4" w:themeColor="accent1"/>
          <w:spacing w:val="-8"/>
        </w:rPr>
        <w:t>(treść zostanie uzupełniona w oparciu o treść oferty)</w:t>
      </w:r>
      <w:r w:rsidR="009D292A" w:rsidRPr="007844B3">
        <w:rPr>
          <w:rFonts w:asciiTheme="minorHAnsi" w:hAnsiTheme="minorHAnsi" w:cstheme="minorHAnsi"/>
          <w:b/>
          <w:color w:val="4472C4" w:themeColor="accent1"/>
          <w:spacing w:val="-8"/>
        </w:rPr>
        <w:t xml:space="preserve"> </w:t>
      </w:r>
      <w:r w:rsidR="001E4DD1" w:rsidRPr="007844B3">
        <w:rPr>
          <w:rFonts w:asciiTheme="minorHAnsi" w:hAnsiTheme="minorHAnsi" w:cstheme="minorHAnsi"/>
          <w:color w:val="000000"/>
          <w:spacing w:val="-8"/>
        </w:rPr>
        <w:t>na podstawie przeprowadzonego postępowania</w:t>
      </w:r>
      <w:r w:rsidR="00EC375C" w:rsidRPr="007844B3">
        <w:rPr>
          <w:rFonts w:asciiTheme="minorHAnsi" w:hAnsiTheme="minorHAnsi" w:cstheme="minorHAnsi"/>
          <w:color w:val="000000"/>
          <w:spacing w:val="-8"/>
        </w:rPr>
        <w:t xml:space="preserve"> </w:t>
      </w:r>
      <w:r w:rsidR="001E4DD1" w:rsidRPr="007844B3">
        <w:rPr>
          <w:rFonts w:asciiTheme="minorHAnsi" w:hAnsiTheme="minorHAnsi" w:cstheme="minorHAnsi"/>
          <w:color w:val="000000"/>
          <w:spacing w:val="-8"/>
        </w:rPr>
        <w:t>o udzielenie zamówienia publicznego</w:t>
      </w:r>
      <w:r w:rsidR="00EE6230" w:rsidRPr="007844B3">
        <w:rPr>
          <w:rFonts w:asciiTheme="minorHAnsi" w:hAnsiTheme="minorHAnsi" w:cstheme="minorHAnsi"/>
          <w:color w:val="000000"/>
          <w:spacing w:val="-8"/>
        </w:rPr>
        <w:t xml:space="preserve"> nr </w:t>
      </w:r>
      <w:r w:rsidR="00213710" w:rsidRPr="007844B3">
        <w:rPr>
          <w:rFonts w:asciiTheme="minorHAnsi" w:hAnsiTheme="minorHAnsi" w:cstheme="minorHAnsi"/>
          <w:b/>
          <w:color w:val="000000"/>
          <w:spacing w:val="-8"/>
        </w:rPr>
        <w:t>DZiK-DZP.292</w:t>
      </w:r>
      <w:r w:rsidR="007844B3">
        <w:rPr>
          <w:rFonts w:asciiTheme="minorHAnsi" w:hAnsiTheme="minorHAnsi" w:cstheme="minorHAnsi"/>
          <w:b/>
          <w:color w:val="000000"/>
          <w:spacing w:val="-8"/>
        </w:rPr>
        <w:t>0</w:t>
      </w:r>
      <w:r w:rsidR="00213710" w:rsidRPr="007844B3">
        <w:rPr>
          <w:rFonts w:asciiTheme="minorHAnsi" w:hAnsiTheme="minorHAnsi" w:cstheme="minorHAnsi"/>
          <w:b/>
          <w:color w:val="000000"/>
          <w:spacing w:val="-8"/>
        </w:rPr>
        <w:t>.</w:t>
      </w:r>
      <w:r w:rsidR="007844B3">
        <w:rPr>
          <w:rFonts w:asciiTheme="minorHAnsi" w:hAnsiTheme="minorHAnsi" w:cstheme="minorHAnsi"/>
          <w:b/>
          <w:color w:val="000000"/>
          <w:spacing w:val="-8"/>
        </w:rPr>
        <w:t>15</w:t>
      </w:r>
      <w:r w:rsidR="00213710" w:rsidRPr="007844B3">
        <w:rPr>
          <w:rFonts w:asciiTheme="minorHAnsi" w:hAnsiTheme="minorHAnsi" w:cstheme="minorHAnsi"/>
          <w:b/>
          <w:color w:val="000000"/>
          <w:spacing w:val="-8"/>
        </w:rPr>
        <w:t>.202</w:t>
      </w:r>
      <w:r w:rsidR="007844B3">
        <w:rPr>
          <w:rFonts w:asciiTheme="minorHAnsi" w:hAnsiTheme="minorHAnsi" w:cstheme="minorHAnsi"/>
          <w:b/>
          <w:color w:val="000000"/>
          <w:spacing w:val="-8"/>
        </w:rPr>
        <w:t>5</w:t>
      </w:r>
      <w:r w:rsidR="00213710" w:rsidRPr="007844B3">
        <w:rPr>
          <w:rFonts w:asciiTheme="minorHAnsi" w:hAnsiTheme="minorHAnsi" w:cstheme="minorHAnsi"/>
          <w:b/>
          <w:color w:val="000000"/>
          <w:spacing w:val="-8"/>
        </w:rPr>
        <w:t xml:space="preserve"> </w:t>
      </w:r>
      <w:r w:rsidR="001E4DD1" w:rsidRPr="007844B3">
        <w:rPr>
          <w:rFonts w:asciiTheme="minorHAnsi" w:hAnsiTheme="minorHAnsi" w:cstheme="minorHAnsi"/>
          <w:color w:val="000000"/>
          <w:spacing w:val="-8"/>
        </w:rPr>
        <w:t xml:space="preserve">pn. </w:t>
      </w:r>
      <w:r w:rsidR="00386423" w:rsidRPr="007844B3">
        <w:rPr>
          <w:rFonts w:asciiTheme="minorHAnsi" w:hAnsiTheme="minorHAnsi" w:cstheme="minorHAnsi"/>
          <w:color w:val="000000"/>
          <w:spacing w:val="-8"/>
        </w:rPr>
        <w:t>„</w:t>
      </w:r>
      <w:r w:rsidR="007844B3" w:rsidRPr="007844B3">
        <w:rPr>
          <w:rFonts w:asciiTheme="minorHAnsi" w:hAnsiTheme="minorHAnsi" w:cstheme="minorHAnsi"/>
          <w:b/>
          <w:bCs/>
          <w:spacing w:val="-8"/>
        </w:rPr>
        <w:t>Zakup i dostawa urządzeń drukujących wielofunkcyjnych dla Uniwersytetu Rolniczego im. Hugona Kołłątaja w Krakowie</w:t>
      </w:r>
      <w:r w:rsidR="00386423" w:rsidRPr="007844B3">
        <w:rPr>
          <w:rFonts w:asciiTheme="minorHAnsi" w:hAnsiTheme="minorHAnsi" w:cstheme="minorHAnsi"/>
          <w:b/>
          <w:bCs/>
          <w:spacing w:val="-8"/>
        </w:rPr>
        <w:t>”,</w:t>
      </w:r>
      <w:r w:rsidR="00386423" w:rsidRPr="007844B3">
        <w:rPr>
          <w:rFonts w:asciiTheme="minorHAnsi" w:hAnsiTheme="minorHAnsi" w:cstheme="minorHAnsi"/>
          <w:b/>
          <w:spacing w:val="-8"/>
        </w:rPr>
        <w:t xml:space="preserve"> </w:t>
      </w:r>
      <w:r w:rsidR="002B0279" w:rsidRPr="007844B3">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7844B3">
        <w:rPr>
          <w:rFonts w:asciiTheme="minorHAnsi" w:hAnsiTheme="minorHAnsi" w:cstheme="minorHAnsi"/>
          <w:color w:val="000000"/>
          <w:spacing w:val="-8"/>
        </w:rPr>
        <w:t>SWZ</w:t>
      </w:r>
      <w:r w:rsidR="00264EF0" w:rsidRPr="007844B3">
        <w:rPr>
          <w:rFonts w:asciiTheme="minorHAnsi" w:hAnsiTheme="minorHAnsi" w:cstheme="minorHAnsi"/>
          <w:color w:val="000000"/>
          <w:spacing w:val="-8"/>
        </w:rPr>
        <w:t xml:space="preserve"> </w:t>
      </w:r>
      <w:r w:rsidR="000C4310" w:rsidRPr="007844B3">
        <w:rPr>
          <w:rFonts w:asciiTheme="minorHAnsi" w:hAnsiTheme="minorHAnsi" w:cstheme="minorHAnsi"/>
          <w:color w:val="000000"/>
          <w:spacing w:val="-8"/>
        </w:rPr>
        <w:t xml:space="preserve">i Załączniku nr </w:t>
      </w:r>
      <w:r w:rsidR="007844B3">
        <w:rPr>
          <w:rFonts w:asciiTheme="minorHAnsi" w:hAnsiTheme="minorHAnsi" w:cstheme="minorHAnsi"/>
          <w:color w:val="000000"/>
          <w:spacing w:val="-8"/>
        </w:rPr>
        <w:t>1</w:t>
      </w:r>
      <w:r w:rsidR="00400972" w:rsidRPr="007844B3">
        <w:rPr>
          <w:rFonts w:asciiTheme="minorHAnsi" w:hAnsiTheme="minorHAnsi" w:cstheme="minorHAnsi"/>
          <w:color w:val="000000"/>
          <w:spacing w:val="-8"/>
        </w:rPr>
        <w:t>.1</w:t>
      </w:r>
      <w:r w:rsidR="00386423" w:rsidRPr="007844B3">
        <w:rPr>
          <w:rFonts w:asciiTheme="minorHAnsi" w:hAnsiTheme="minorHAnsi" w:cstheme="minorHAnsi"/>
          <w:color w:val="000000"/>
          <w:spacing w:val="-8"/>
        </w:rPr>
        <w:t xml:space="preserve"> </w:t>
      </w:r>
      <w:r w:rsidR="000C4310" w:rsidRPr="007844B3">
        <w:rPr>
          <w:rFonts w:asciiTheme="minorHAnsi" w:hAnsiTheme="minorHAnsi" w:cstheme="minorHAnsi"/>
          <w:color w:val="000000"/>
          <w:spacing w:val="-8"/>
        </w:rPr>
        <w:t>do SWZ.</w:t>
      </w:r>
    </w:p>
    <w:p w14:paraId="19347D71" w14:textId="77777777" w:rsidR="00737A7C" w:rsidRPr="00561EEF"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561EEF">
        <w:rPr>
          <w:rFonts w:asciiTheme="minorHAnsi" w:hAnsiTheme="minorHAnsi" w:cstheme="minorHAnsi"/>
          <w:color w:val="000000"/>
          <w:spacing w:val="-8"/>
        </w:rPr>
        <w:t>Wykona</w:t>
      </w:r>
      <w:r w:rsidR="00BE51C6" w:rsidRPr="00561EEF">
        <w:rPr>
          <w:rFonts w:asciiTheme="minorHAnsi" w:hAnsiTheme="minorHAnsi" w:cstheme="minorHAnsi"/>
          <w:color w:val="000000"/>
          <w:spacing w:val="-8"/>
        </w:rPr>
        <w:t>wca zobowiązany jest do d</w:t>
      </w:r>
      <w:r w:rsidR="00CC02AF" w:rsidRPr="00561EEF">
        <w:rPr>
          <w:rFonts w:asciiTheme="minorHAnsi" w:hAnsiTheme="minorHAnsi" w:cstheme="minorHAnsi"/>
          <w:color w:val="000000"/>
          <w:spacing w:val="-8"/>
        </w:rPr>
        <w:t xml:space="preserve">ostawy </w:t>
      </w:r>
      <w:r w:rsidR="005A4236" w:rsidRPr="00561EEF">
        <w:rPr>
          <w:rFonts w:asciiTheme="minorHAnsi" w:hAnsiTheme="minorHAnsi" w:cstheme="minorHAnsi"/>
          <w:color w:val="000000"/>
          <w:spacing w:val="-8"/>
        </w:rPr>
        <w:t>sprzętu, o którym</w:t>
      </w:r>
      <w:r w:rsidRPr="00561EEF">
        <w:rPr>
          <w:rFonts w:asciiTheme="minorHAnsi" w:hAnsiTheme="minorHAnsi" w:cstheme="minorHAnsi"/>
          <w:color w:val="000000"/>
          <w:spacing w:val="-8"/>
        </w:rPr>
        <w:t xml:space="preserve"> mowa w ust. 1.</w:t>
      </w:r>
    </w:p>
    <w:p w14:paraId="74811DBF" w14:textId="077D6D07" w:rsidR="00954E6C" w:rsidRPr="00C15898" w:rsidRDefault="00386423" w:rsidP="00C15898">
      <w:pPr>
        <w:numPr>
          <w:ilvl w:val="0"/>
          <w:numId w:val="2"/>
        </w:numPr>
        <w:shd w:val="clear" w:color="auto" w:fill="FFFFFF"/>
        <w:spacing w:line="360" w:lineRule="auto"/>
        <w:ind w:left="357" w:hanging="357"/>
        <w:rPr>
          <w:rFonts w:asciiTheme="minorHAnsi" w:hAnsiTheme="minorHAnsi" w:cstheme="minorHAnsi"/>
        </w:rPr>
      </w:pPr>
      <w:r w:rsidRPr="00C15898">
        <w:rPr>
          <w:rFonts w:asciiTheme="minorHAnsi" w:hAnsiTheme="minorHAnsi" w:cstheme="minorHAnsi"/>
        </w:rPr>
        <w:t>Miejscem realizacji dostaw będą jednostki organizacyjne Uniwersytetu Rolniczego im. Hugona Kołłątaja  w Krakowie położone w obiektach przy:</w:t>
      </w:r>
      <w:r w:rsidR="00C15898" w:rsidRPr="00C15898">
        <w:rPr>
          <w:rFonts w:asciiTheme="minorHAnsi" w:hAnsiTheme="minorHAnsi" w:cstheme="minorHAnsi"/>
        </w:rPr>
        <w:t xml:space="preserve"> ul. Balickiej 104, 116b, 120, 120a,122, 253, 253a-c, al. 29 listopada 46, 48b-c, 52, 54, 56, 56a, 58, al. Mickiewicza 21, 21a-c oraz 24/28, ul. Rędzina 1b, c, d, 2, ul. Łupaszki 6, ul. Podłużna 3, Łobzowska 24, </w:t>
      </w:r>
      <w:r w:rsidR="00C15898" w:rsidRPr="00C15898">
        <w:rPr>
          <w:rFonts w:asciiTheme="minorHAnsi" w:hAnsiTheme="minorHAnsi" w:cstheme="minorHAnsi"/>
        </w:rPr>
        <w:t>ul. Czysta</w:t>
      </w:r>
      <w:r w:rsidR="00C15898" w:rsidRPr="00C15898">
        <w:rPr>
          <w:rFonts w:asciiTheme="minorHAnsi" w:hAnsiTheme="minorHAnsi" w:cstheme="minorHAnsi"/>
        </w:rPr>
        <w:t xml:space="preserve"> 21, ul. Klemensiewicza 3, ul. Jodłowa 12, ul. Prof. T. </w:t>
      </w:r>
      <w:proofErr w:type="spellStart"/>
      <w:r w:rsidR="00C15898" w:rsidRPr="00C15898">
        <w:rPr>
          <w:rFonts w:asciiTheme="minorHAnsi" w:hAnsiTheme="minorHAnsi" w:cstheme="minorHAnsi"/>
        </w:rPr>
        <w:t>Spiczakowa</w:t>
      </w:r>
      <w:proofErr w:type="spellEnd"/>
      <w:r w:rsidR="00C15898" w:rsidRPr="00C15898">
        <w:rPr>
          <w:rFonts w:asciiTheme="minorHAnsi" w:hAnsiTheme="minorHAnsi" w:cstheme="minorHAnsi"/>
        </w:rPr>
        <w:t xml:space="preserve"> 6, ul. Urzędnicza 68, ul. Jabłonowskich 10-12, Rząska ul. Krakowska 11, ul. Krakowska 2, 2b, 4, 6,Prusy ul. Uniwersytecka 5-7, Garlica Murowana, ul. Marmurowa 3-5</w:t>
      </w:r>
    </w:p>
    <w:p w14:paraId="2AA3725E" w14:textId="48407DD3" w:rsidR="00A22B7F" w:rsidRPr="00865277"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Sprzęt zo</w:t>
      </w:r>
      <w:r w:rsidR="000C4310" w:rsidRPr="00865277">
        <w:rPr>
          <w:rFonts w:asciiTheme="minorHAnsi" w:hAnsiTheme="minorHAnsi" w:cstheme="minorHAnsi"/>
        </w:rPr>
        <w:t>stanie dostarczony transportem W</w:t>
      </w:r>
      <w:r w:rsidRPr="00865277">
        <w:rPr>
          <w:rFonts w:asciiTheme="minorHAnsi" w:hAnsiTheme="minorHAnsi" w:cstheme="minorHAnsi"/>
        </w:rPr>
        <w:t xml:space="preserve">ykonawcy, na jego koszt i ryzyko </w:t>
      </w:r>
      <w:r w:rsidR="00D668C9" w:rsidRPr="00865277">
        <w:rPr>
          <w:rFonts w:asciiTheme="minorHAnsi" w:hAnsiTheme="minorHAnsi" w:cstheme="minorHAnsi"/>
        </w:rPr>
        <w:t>do miejsc wskazanego w ust. 3.</w:t>
      </w:r>
      <w:r w:rsidR="00551EC5">
        <w:rPr>
          <w:rFonts w:asciiTheme="minorHAnsi" w:hAnsiTheme="minorHAnsi" w:cstheme="minorHAnsi"/>
        </w:rPr>
        <w:t xml:space="preserve"> </w:t>
      </w:r>
      <w:r w:rsidR="00C15898">
        <w:rPr>
          <w:rFonts w:asciiTheme="minorHAnsi" w:hAnsiTheme="minorHAnsi" w:cstheme="minorHAnsi"/>
        </w:rPr>
        <w:t>P</w:t>
      </w:r>
      <w:r w:rsidR="00551EC5">
        <w:rPr>
          <w:rFonts w:asciiTheme="minorHAnsi" w:hAnsiTheme="minorHAnsi" w:cstheme="minorHAnsi"/>
        </w:rPr>
        <w:t>racownicy Zamawiającego w dniu odbioru sprzętu muszą zostać poinstruowani w zakresie jego obsługi, działania i konserwacji</w:t>
      </w:r>
      <w:r w:rsidR="00C15898">
        <w:rPr>
          <w:rFonts w:asciiTheme="minorHAnsi" w:hAnsiTheme="minorHAnsi" w:cstheme="minorHAnsi"/>
        </w:rPr>
        <w:t xml:space="preserve">, </w:t>
      </w:r>
      <w:r w:rsidR="00C15898" w:rsidRPr="00C15898">
        <w:rPr>
          <w:rFonts w:asciiTheme="minorHAnsi" w:hAnsiTheme="minorHAnsi" w:cstheme="minorHAnsi"/>
        </w:rPr>
        <w:t xml:space="preserve">jednak pod nadzorem Informatyka Węzłowego, który </w:t>
      </w:r>
      <w:r w:rsidR="00C15898">
        <w:rPr>
          <w:rFonts w:asciiTheme="minorHAnsi" w:hAnsiTheme="minorHAnsi" w:cstheme="minorHAnsi"/>
        </w:rPr>
        <w:t>ustawi</w:t>
      </w:r>
      <w:r w:rsidR="00C15898" w:rsidRPr="00C15898">
        <w:rPr>
          <w:rFonts w:asciiTheme="minorHAnsi" w:hAnsiTheme="minorHAnsi" w:cstheme="minorHAnsi"/>
        </w:rPr>
        <w:t xml:space="preserve"> parametry sieciowe i </w:t>
      </w:r>
      <w:r w:rsidR="00C15898">
        <w:rPr>
          <w:rFonts w:asciiTheme="minorHAnsi" w:hAnsiTheme="minorHAnsi" w:cstheme="minorHAnsi"/>
        </w:rPr>
        <w:t>przekaże</w:t>
      </w:r>
      <w:r w:rsidR="00C15898" w:rsidRPr="00C15898">
        <w:rPr>
          <w:rFonts w:asciiTheme="minorHAnsi" w:hAnsiTheme="minorHAnsi" w:cstheme="minorHAnsi"/>
        </w:rPr>
        <w:t xml:space="preserve"> je do administratorów sieci. </w:t>
      </w:r>
      <w:r w:rsidR="00C15898">
        <w:rPr>
          <w:rFonts w:asciiTheme="minorHAnsi" w:hAnsiTheme="minorHAnsi" w:cstheme="minorHAnsi"/>
        </w:rPr>
        <w:t>Lista</w:t>
      </w:r>
      <w:r w:rsidR="00C15898" w:rsidRPr="00C15898">
        <w:rPr>
          <w:rFonts w:asciiTheme="minorHAnsi" w:hAnsiTheme="minorHAnsi" w:cstheme="minorHAnsi"/>
        </w:rPr>
        <w:t xml:space="preserve"> Informatyków Węzłowych do poszczególnych lokalizacji</w:t>
      </w:r>
      <w:r w:rsidR="00C15898">
        <w:rPr>
          <w:rFonts w:asciiTheme="minorHAnsi" w:hAnsiTheme="minorHAnsi" w:cstheme="minorHAnsi"/>
        </w:rPr>
        <w:t xml:space="preserve">, wskazanych w ust.3, stanowi Załącznik nr 3 do niniejszej umowy. </w:t>
      </w:r>
    </w:p>
    <w:p w14:paraId="5B675770" w14:textId="15FDB6A6" w:rsidR="00593132" w:rsidRPr="00865277"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lastRenderedPageBreak/>
        <w:t>Szkody powstałe w związku z</w:t>
      </w:r>
      <w:r w:rsidR="00386423" w:rsidRPr="00865277">
        <w:rPr>
          <w:rFonts w:asciiTheme="minorHAnsi" w:hAnsiTheme="minorHAnsi" w:cstheme="minorHAnsi"/>
        </w:rPr>
        <w:t xml:space="preserve"> realizacją przedmiotu zamówienia</w:t>
      </w:r>
      <w:r w:rsidR="00264EF0" w:rsidRPr="00865277">
        <w:rPr>
          <w:rFonts w:asciiTheme="minorHAnsi" w:hAnsiTheme="minorHAnsi" w:cstheme="minorHAnsi"/>
        </w:rPr>
        <w:t xml:space="preserve"> </w:t>
      </w:r>
      <w:r w:rsidR="000C4310" w:rsidRPr="00865277">
        <w:rPr>
          <w:rFonts w:asciiTheme="minorHAnsi" w:hAnsiTheme="minorHAnsi" w:cstheme="minorHAnsi"/>
        </w:rPr>
        <w:t>zostaną usunięte na koszt W</w:t>
      </w:r>
      <w:r w:rsidRPr="00865277">
        <w:rPr>
          <w:rFonts w:asciiTheme="minorHAnsi" w:hAnsiTheme="minorHAnsi" w:cstheme="minorHAnsi"/>
        </w:rPr>
        <w:t xml:space="preserve">ykonawcy. </w:t>
      </w:r>
    </w:p>
    <w:p w14:paraId="269254FB" w14:textId="2EE7C19A" w:rsidR="00EA1FCA" w:rsidRPr="00865277"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dostarczy sprzęt, o kt</w:t>
      </w:r>
      <w:r w:rsidR="000C4310" w:rsidRPr="00865277">
        <w:rPr>
          <w:rFonts w:asciiTheme="minorHAnsi" w:hAnsiTheme="minorHAnsi" w:cstheme="minorHAnsi"/>
        </w:rPr>
        <w:t xml:space="preserve">órym mowa w ust. 1, spełniający </w:t>
      </w:r>
      <w:r w:rsidRPr="00865277">
        <w:rPr>
          <w:rFonts w:asciiTheme="minorHAnsi" w:hAnsiTheme="minorHAnsi" w:cstheme="minorHAnsi"/>
        </w:rPr>
        <w:t xml:space="preserve">wymagania w zakresie parametrów technicznych, wskazanych przez </w:t>
      </w:r>
      <w:r w:rsidR="000C4310" w:rsidRPr="00865277">
        <w:rPr>
          <w:rFonts w:asciiTheme="minorHAnsi" w:hAnsiTheme="minorHAnsi" w:cstheme="minorHAnsi"/>
        </w:rPr>
        <w:t>Zamawiając</w:t>
      </w:r>
      <w:r w:rsidR="00106C28" w:rsidRPr="00865277">
        <w:rPr>
          <w:rFonts w:asciiTheme="minorHAnsi" w:hAnsiTheme="minorHAnsi" w:cstheme="minorHAnsi"/>
        </w:rPr>
        <w:t>ego w Załączniku nr</w:t>
      </w:r>
      <w:r w:rsidR="00386423" w:rsidRPr="00865277">
        <w:rPr>
          <w:rFonts w:asciiTheme="minorHAnsi" w:hAnsiTheme="minorHAnsi" w:cstheme="minorHAnsi"/>
        </w:rPr>
        <w:t xml:space="preserve"> </w:t>
      </w:r>
      <w:r w:rsidR="007844B3">
        <w:rPr>
          <w:rFonts w:asciiTheme="minorHAnsi" w:hAnsiTheme="minorHAnsi" w:cstheme="minorHAnsi"/>
        </w:rPr>
        <w:t>1</w:t>
      </w:r>
      <w:r w:rsidR="00400972">
        <w:rPr>
          <w:rFonts w:asciiTheme="minorHAnsi" w:hAnsiTheme="minorHAnsi" w:cstheme="minorHAnsi"/>
        </w:rPr>
        <w:t>.1</w:t>
      </w:r>
      <w:r w:rsidR="00106C28" w:rsidRPr="00865277">
        <w:rPr>
          <w:rFonts w:asciiTheme="minorHAnsi" w:hAnsiTheme="minorHAnsi" w:cstheme="minorHAnsi"/>
        </w:rPr>
        <w:t xml:space="preserve"> do SWZ, będącym jednocześnie </w:t>
      </w:r>
      <w:r w:rsidR="00184E23" w:rsidRPr="00865277">
        <w:rPr>
          <w:rFonts w:asciiTheme="minorHAnsi" w:hAnsiTheme="minorHAnsi" w:cstheme="minorHAnsi"/>
        </w:rPr>
        <w:t>Z</w:t>
      </w:r>
      <w:r w:rsidR="00106C28" w:rsidRPr="00865277">
        <w:rPr>
          <w:rFonts w:asciiTheme="minorHAnsi" w:hAnsiTheme="minorHAnsi" w:cstheme="minorHAnsi"/>
        </w:rPr>
        <w:t>ałącznikiem</w:t>
      </w:r>
      <w:r w:rsidR="00416773" w:rsidRPr="00865277">
        <w:rPr>
          <w:rFonts w:asciiTheme="minorHAnsi" w:hAnsiTheme="minorHAnsi" w:cstheme="minorHAnsi"/>
        </w:rPr>
        <w:t xml:space="preserve"> nr </w:t>
      </w:r>
      <w:r w:rsidR="00C15898">
        <w:rPr>
          <w:rFonts w:asciiTheme="minorHAnsi" w:hAnsiTheme="minorHAnsi" w:cstheme="minorHAnsi"/>
        </w:rPr>
        <w:t>2</w:t>
      </w:r>
      <w:r w:rsidR="00106C28" w:rsidRPr="00865277">
        <w:rPr>
          <w:rFonts w:asciiTheme="minorHAnsi" w:hAnsiTheme="minorHAnsi" w:cstheme="minorHAnsi"/>
        </w:rPr>
        <w:t xml:space="preserve"> do niniejszej umowy. </w:t>
      </w:r>
    </w:p>
    <w:p w14:paraId="56D2ED3C" w14:textId="4B7FC6DC" w:rsidR="00575810" w:rsidRPr="00865277"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1"/>
        </w:rPr>
        <w:t>Wykonawca dostarczy sprzęt do miejsca wskazanego w ust. 3 w dni robocze w godzinach roboczych.</w:t>
      </w:r>
    </w:p>
    <w:p w14:paraId="4903389A" w14:textId="01D031BC"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Ilości sprzętu wskazane w załączniku nr </w:t>
      </w:r>
      <w:r w:rsidR="007844B3">
        <w:rPr>
          <w:rFonts w:asciiTheme="minorHAnsi" w:hAnsiTheme="minorHAnsi" w:cstheme="minorHAnsi"/>
          <w:bCs/>
          <w:color w:val="000000"/>
          <w:spacing w:val="-1"/>
        </w:rPr>
        <w:t>1.1</w:t>
      </w:r>
      <w:r w:rsidRPr="00865277">
        <w:rPr>
          <w:rFonts w:asciiTheme="minorHAnsi" w:hAnsiTheme="minorHAnsi" w:cstheme="minorHAnsi"/>
          <w:bCs/>
          <w:color w:val="000000"/>
          <w:spacing w:val="-1"/>
        </w:rPr>
        <w:t xml:space="preserve"> do SWZ określają szacunkową wielkość zamówienia są ilościami orientacyjnymi i mogą ulec zmianie (zmniejszeniu lub zwiększeniu), w trakcie trwania umowy</w:t>
      </w:r>
      <w:r w:rsidR="007844B3">
        <w:rPr>
          <w:rFonts w:asciiTheme="minorHAnsi" w:hAnsiTheme="minorHAnsi" w:cstheme="minorHAnsi"/>
          <w:bCs/>
          <w:color w:val="000000"/>
          <w:spacing w:val="-1"/>
        </w:rPr>
        <w:t xml:space="preserve">. </w:t>
      </w:r>
      <w:r w:rsidRPr="00865277">
        <w:rPr>
          <w:rFonts w:asciiTheme="minorHAnsi" w:hAnsiTheme="minorHAnsi" w:cstheme="minorHAnsi"/>
          <w:bCs/>
          <w:color w:val="000000"/>
          <w:spacing w:val="-1"/>
        </w:rPr>
        <w:t xml:space="preserve">Wykonawca oświadcza, że z tego tytułu, jak również w przypadku zmniejszenia ilości zamówionego sprzętu, nie będzie dochodził jakichkolwiek roszczeń od Zamawiającego, z zastrzeżeniem, że minimalna wartość świadczenia stron wynosić będzie </w:t>
      </w:r>
      <w:r w:rsidR="007844B3">
        <w:rPr>
          <w:rFonts w:asciiTheme="minorHAnsi" w:hAnsiTheme="minorHAnsi" w:cstheme="minorHAnsi"/>
          <w:bCs/>
          <w:color w:val="000000"/>
          <w:spacing w:val="-1"/>
        </w:rPr>
        <w:t>6</w:t>
      </w:r>
      <w:r w:rsidRPr="00865277">
        <w:rPr>
          <w:rFonts w:asciiTheme="minorHAnsi" w:hAnsiTheme="minorHAnsi" w:cstheme="minorHAnsi"/>
          <w:bCs/>
          <w:color w:val="000000"/>
          <w:spacing w:val="-1"/>
        </w:rPr>
        <w:t xml:space="preserve">0 % wynagrodzenia brutto, określonego w § 3 ust. 1 niniejszej umowy. </w:t>
      </w:r>
    </w:p>
    <w:p w14:paraId="48BE8909" w14:textId="303354C0"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
          <w:color w:val="000000"/>
          <w:spacing w:val="-1"/>
        </w:rPr>
        <w:t>Oferowany sprzęt do dnia ogłoszenia niniejszego postępowania nie może być uznan</w:t>
      </w:r>
      <w:r w:rsidR="00ED5066">
        <w:rPr>
          <w:rFonts w:asciiTheme="minorHAnsi" w:hAnsiTheme="minorHAnsi" w:cstheme="minorHAnsi"/>
          <w:b/>
          <w:color w:val="000000"/>
          <w:spacing w:val="-1"/>
        </w:rPr>
        <w:t>y</w:t>
      </w:r>
      <w:r w:rsidRPr="00865277">
        <w:rPr>
          <w:rFonts w:asciiTheme="minorHAnsi" w:hAnsiTheme="minorHAnsi" w:cstheme="minorHAnsi"/>
          <w:b/>
          <w:color w:val="000000"/>
          <w:spacing w:val="-1"/>
        </w:rPr>
        <w:t xml:space="preserve"> jako „end of life”.  </w:t>
      </w:r>
    </w:p>
    <w:p w14:paraId="2186846C" w14:textId="0BFB0DB6" w:rsidR="007C29C9" w:rsidRPr="007C29C9" w:rsidRDefault="007C29C9"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zobowiązany jest umieścić na sprzęcie naklejki, trwale oznaczając na nich datę obowiązywania gwarancji. </w:t>
      </w:r>
    </w:p>
    <w:p w14:paraId="71410B52" w14:textId="77777777" w:rsidR="00625BC8" w:rsidRPr="00865277" w:rsidRDefault="00625BC8" w:rsidP="00C7106A">
      <w:pPr>
        <w:shd w:val="clear" w:color="auto" w:fill="FFFFFF"/>
        <w:spacing w:line="360" w:lineRule="auto"/>
        <w:ind w:right="1"/>
        <w:rPr>
          <w:rFonts w:asciiTheme="minorHAnsi" w:hAnsiTheme="minorHAnsi" w:cstheme="minorHAnsi"/>
          <w:b/>
          <w:color w:val="000000"/>
          <w:spacing w:val="-1"/>
        </w:rPr>
      </w:pPr>
    </w:p>
    <w:p w14:paraId="2B812D7C" w14:textId="52E9DFF1" w:rsidR="00A8192B"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6469D8" w:rsidRPr="00865277">
        <w:rPr>
          <w:rFonts w:asciiTheme="minorHAnsi" w:hAnsiTheme="minorHAnsi" w:cstheme="minorHAnsi"/>
          <w:b/>
          <w:color w:val="000000"/>
          <w:spacing w:val="-1"/>
        </w:rPr>
        <w:t xml:space="preserve"> </w:t>
      </w:r>
      <w:r w:rsidR="00A8192B" w:rsidRPr="00865277">
        <w:rPr>
          <w:rFonts w:asciiTheme="minorHAnsi" w:hAnsiTheme="minorHAnsi" w:cstheme="minorHAnsi"/>
          <w:b/>
          <w:color w:val="000000"/>
          <w:spacing w:val="-1"/>
        </w:rPr>
        <w:t>2.</w:t>
      </w:r>
    </w:p>
    <w:p w14:paraId="15BABC93" w14:textId="6136A1F2" w:rsidR="00A8192B" w:rsidRPr="00865277" w:rsidRDefault="00AE329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Warunki dostawy</w:t>
      </w:r>
    </w:p>
    <w:p w14:paraId="07EFB2A9"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0535832E" w:rsidR="00680341" w:rsidRPr="00865277" w:rsidRDefault="004E282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dostarczy sprzęt w terminie </w:t>
      </w:r>
      <w:r w:rsidRPr="00865277">
        <w:rPr>
          <w:rFonts w:asciiTheme="minorHAnsi" w:hAnsiTheme="minorHAnsi" w:cstheme="minorHAnsi"/>
          <w:b/>
        </w:rPr>
        <w:t xml:space="preserve">do </w:t>
      </w:r>
      <w:r w:rsidR="00DC12B1" w:rsidRPr="00865277">
        <w:rPr>
          <w:rFonts w:asciiTheme="minorHAnsi" w:hAnsiTheme="minorHAnsi" w:cstheme="minorHAnsi"/>
          <w:b/>
        </w:rPr>
        <w:t>5 dni roboczych</w:t>
      </w:r>
      <w:r w:rsidRPr="00865277">
        <w:rPr>
          <w:rFonts w:asciiTheme="minorHAnsi" w:hAnsiTheme="minorHAnsi" w:cstheme="minorHAnsi"/>
          <w:b/>
        </w:rPr>
        <w:t xml:space="preserve"> od daty </w:t>
      </w:r>
      <w:r w:rsidR="00DC12B1" w:rsidRPr="00865277">
        <w:rPr>
          <w:rFonts w:asciiTheme="minorHAnsi" w:hAnsiTheme="minorHAnsi" w:cstheme="minorHAnsi"/>
          <w:b/>
        </w:rPr>
        <w:t xml:space="preserve">złożenia zlecenia w systemie internetowym, o którym mowa w ust. 2. </w:t>
      </w:r>
    </w:p>
    <w:p w14:paraId="70F624BB" w14:textId="14A20CB4"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Dostawa sprzętu do jednostek organizacyjnych Zamawiającego będzie odbywać się sukcesywnie, częściami, na podstawie zleceń pracowników Zamawiającego w systemie internetowym Zamawiającego pn. „</w:t>
      </w:r>
      <w:proofErr w:type="spellStart"/>
      <w:r w:rsidRPr="00865277">
        <w:rPr>
          <w:rFonts w:asciiTheme="minorHAnsi" w:hAnsiTheme="minorHAnsi" w:cstheme="minorHAnsi"/>
        </w:rPr>
        <w:t>sprzętURK</w:t>
      </w:r>
      <w:proofErr w:type="spellEnd"/>
      <w:r w:rsidRPr="00865277">
        <w:rPr>
          <w:rFonts w:asciiTheme="minorHAnsi" w:hAnsiTheme="minorHAnsi" w:cstheme="minorHAnsi"/>
        </w:rPr>
        <w:t>”.</w:t>
      </w:r>
    </w:p>
    <w:p w14:paraId="27CE0246" w14:textId="6252A802"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lastRenderedPageBreak/>
        <w:t>Wykonawca o planowanej dostawie sprzętu powiadomi Zamawiającego telefonicznie (na numer wskazany w zleceniu), z co najmniej  1 - dniowym wyprzedzeniem.</w:t>
      </w:r>
    </w:p>
    <w:p w14:paraId="68DABFC3" w14:textId="5C34BFB1"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Zamawiający, bezpośrednio po zawarciu umowy, przekaże pracownikom Wykonawcy dane dostępowe do systemu internetowego, o którym mowa w ust.2. </w:t>
      </w:r>
    </w:p>
    <w:p w14:paraId="6EAAC5AF" w14:textId="6A64D1BA"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do przekazania stałego adresu IP lub innych danych niezbędnych w celu możliwości zleceń sukcesywnych dostaw przez system internetowy, który posiada Zamawiający. </w:t>
      </w:r>
    </w:p>
    <w:p w14:paraId="38CEB0FA" w14:textId="6C3C7D7B"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każdorazowo potwierdzić przyjęcie zlecenia, w systemie o którym mowa w ust.2, w terminie nie później niż do końca następnego dnia roboczego. </w:t>
      </w:r>
    </w:p>
    <w:p w14:paraId="5EE913BF" w14:textId="6D27D98C"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Wykonawca zobowiązany jest, po zrealizowanej dostawie, wprowadzić systemie internetowym, o którym mowa w ust.2, następujące informacje: datę dostawy zamówienia, imię i nazwisko osoby odbierającej zamówienie, numer, kwotę oraz datę i numer faktury, numer seryjny sprzętu, w terminie do 3 dnia roboczych od daty podpisania protokołu odbioru</w:t>
      </w:r>
      <w:r w:rsidR="00E52BA1" w:rsidRPr="00865277">
        <w:rPr>
          <w:rFonts w:asciiTheme="minorHAnsi" w:hAnsiTheme="minorHAnsi" w:cstheme="minorHAnsi"/>
        </w:rPr>
        <w:t>, o którym mowa w ust.</w:t>
      </w:r>
      <w:r w:rsidR="00E5643D" w:rsidRPr="00865277">
        <w:rPr>
          <w:rFonts w:asciiTheme="minorHAnsi" w:hAnsiTheme="minorHAnsi" w:cstheme="minorHAnsi"/>
        </w:rPr>
        <w:t>10</w:t>
      </w:r>
      <w:r w:rsidR="00E52BA1" w:rsidRPr="00865277">
        <w:rPr>
          <w:rFonts w:asciiTheme="minorHAnsi" w:hAnsiTheme="minorHAnsi" w:cstheme="minorHAnsi"/>
        </w:rPr>
        <w:t>,</w:t>
      </w:r>
      <w:r w:rsidRPr="00865277">
        <w:rPr>
          <w:rFonts w:asciiTheme="minorHAnsi" w:hAnsiTheme="minorHAnsi" w:cstheme="minorHAnsi"/>
        </w:rPr>
        <w:t xml:space="preserve"> przez osobę odbierającą zamówienie. </w:t>
      </w:r>
    </w:p>
    <w:p w14:paraId="21122C6B" w14:textId="77777777" w:rsidR="00B826C5" w:rsidRPr="00865277" w:rsidRDefault="00017A19"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Do momentu protokolarnego odbioru sprzętu (również w przypadku</w:t>
      </w:r>
      <w:r w:rsidR="003717C9" w:rsidRPr="00865277">
        <w:rPr>
          <w:rFonts w:asciiTheme="minorHAnsi" w:hAnsiTheme="minorHAnsi" w:cstheme="minorHAnsi"/>
          <w:spacing w:val="-1"/>
        </w:rPr>
        <w:t xml:space="preserve"> wydłużenia terminu dostawy) W</w:t>
      </w:r>
      <w:r w:rsidR="007419FA" w:rsidRPr="00865277">
        <w:rPr>
          <w:rFonts w:asciiTheme="minorHAnsi" w:hAnsiTheme="minorHAnsi" w:cstheme="minorHAnsi"/>
          <w:spacing w:val="-1"/>
        </w:rPr>
        <w:t>ykonawca zobowiązany jest pokryć</w:t>
      </w:r>
      <w:r w:rsidR="00ED6F90" w:rsidRPr="00865277">
        <w:rPr>
          <w:rFonts w:asciiTheme="minorHAnsi" w:hAnsiTheme="minorHAnsi" w:cstheme="minorHAnsi"/>
          <w:spacing w:val="-1"/>
        </w:rPr>
        <w:t xml:space="preserve"> wszelkie koszty związane z jego </w:t>
      </w:r>
      <w:r w:rsidR="007419FA" w:rsidRPr="00865277">
        <w:rPr>
          <w:rFonts w:asciiTheme="minorHAnsi" w:hAnsiTheme="minorHAnsi" w:cstheme="minorHAnsi"/>
          <w:spacing w:val="-1"/>
        </w:rPr>
        <w:t>przechowywani</w:t>
      </w:r>
      <w:r w:rsidR="003717C9" w:rsidRPr="00865277">
        <w:rPr>
          <w:rFonts w:asciiTheme="minorHAnsi" w:hAnsiTheme="minorHAnsi" w:cstheme="minorHAnsi"/>
          <w:spacing w:val="-1"/>
        </w:rPr>
        <w:t>em, w tym koszty ubezpieczenia, a Z</w:t>
      </w:r>
      <w:r w:rsidR="007419FA" w:rsidRPr="00865277">
        <w:rPr>
          <w:rFonts w:asciiTheme="minorHAnsi" w:hAnsiTheme="minorHAnsi" w:cstheme="minorHAnsi"/>
          <w:spacing w:val="-1"/>
        </w:rPr>
        <w:t>amawiający nie poniesie z tego tytułu dodatkowych kosztów.</w:t>
      </w:r>
    </w:p>
    <w:p w14:paraId="513ECB4E" w14:textId="0578C666" w:rsidR="00AE3296" w:rsidRPr="00865277" w:rsidRDefault="00AE3296"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Wykonawca zobowiązany jest do dostawy</w:t>
      </w:r>
      <w:r w:rsidR="00922182" w:rsidRPr="00865277">
        <w:rPr>
          <w:rFonts w:asciiTheme="minorHAnsi" w:hAnsiTheme="minorHAnsi" w:cstheme="minorHAnsi"/>
          <w:spacing w:val="-1"/>
        </w:rPr>
        <w:t xml:space="preserve"> sprzętu oraz </w:t>
      </w:r>
      <w:r w:rsidRPr="00865277">
        <w:rPr>
          <w:rFonts w:asciiTheme="minorHAnsi" w:hAnsiTheme="minorHAnsi" w:cstheme="minorHAnsi"/>
          <w:spacing w:val="-1"/>
        </w:rPr>
        <w:t>wniesienia</w:t>
      </w:r>
      <w:r w:rsidR="00922182" w:rsidRPr="00865277">
        <w:rPr>
          <w:rFonts w:asciiTheme="minorHAnsi" w:hAnsiTheme="minorHAnsi" w:cstheme="minorHAnsi"/>
          <w:spacing w:val="-1"/>
        </w:rPr>
        <w:t xml:space="preserve"> sprzętu do </w:t>
      </w:r>
      <w:r w:rsidRPr="00865277">
        <w:rPr>
          <w:rFonts w:asciiTheme="minorHAnsi" w:hAnsiTheme="minorHAnsi" w:cstheme="minorHAnsi"/>
          <w:spacing w:val="-1"/>
        </w:rPr>
        <w:t>miejsc</w:t>
      </w:r>
      <w:r w:rsidR="00922182" w:rsidRPr="00865277">
        <w:rPr>
          <w:rFonts w:asciiTheme="minorHAnsi" w:hAnsiTheme="minorHAnsi" w:cstheme="minorHAnsi"/>
          <w:spacing w:val="-1"/>
        </w:rPr>
        <w:t>a</w:t>
      </w:r>
      <w:r w:rsidRPr="00865277">
        <w:rPr>
          <w:rFonts w:asciiTheme="minorHAnsi" w:hAnsiTheme="minorHAnsi" w:cstheme="minorHAnsi"/>
          <w:spacing w:val="-1"/>
        </w:rPr>
        <w:t xml:space="preserve"> wskazan</w:t>
      </w:r>
      <w:r w:rsidR="00922182" w:rsidRPr="00865277">
        <w:rPr>
          <w:rFonts w:asciiTheme="minorHAnsi" w:hAnsiTheme="minorHAnsi" w:cstheme="minorHAnsi"/>
          <w:spacing w:val="-1"/>
        </w:rPr>
        <w:t>ego</w:t>
      </w:r>
      <w:r w:rsidRPr="00865277">
        <w:rPr>
          <w:rFonts w:asciiTheme="minorHAnsi" w:hAnsiTheme="minorHAnsi" w:cstheme="minorHAnsi"/>
          <w:spacing w:val="-1"/>
        </w:rPr>
        <w:t xml:space="preserve"> prze</w:t>
      </w:r>
      <w:r w:rsidR="00594375" w:rsidRPr="00865277">
        <w:rPr>
          <w:rFonts w:asciiTheme="minorHAnsi" w:hAnsiTheme="minorHAnsi" w:cstheme="minorHAnsi"/>
          <w:spacing w:val="-1"/>
        </w:rPr>
        <w:t>z</w:t>
      </w:r>
      <w:r w:rsidR="00922182" w:rsidRPr="00865277">
        <w:rPr>
          <w:rFonts w:asciiTheme="minorHAnsi" w:hAnsiTheme="minorHAnsi" w:cstheme="minorHAnsi"/>
          <w:spacing w:val="-1"/>
        </w:rPr>
        <w:t xml:space="preserve"> przedstawiciela</w:t>
      </w:r>
      <w:r w:rsidR="000C3764" w:rsidRPr="00865277">
        <w:rPr>
          <w:rFonts w:asciiTheme="minorHAnsi" w:hAnsiTheme="minorHAnsi" w:cstheme="minorHAnsi"/>
          <w:spacing w:val="-1"/>
        </w:rPr>
        <w:t xml:space="preserve"> Z</w:t>
      </w:r>
      <w:r w:rsidRPr="00865277">
        <w:rPr>
          <w:rFonts w:asciiTheme="minorHAnsi" w:hAnsiTheme="minorHAnsi" w:cstheme="minorHAnsi"/>
          <w:spacing w:val="-1"/>
        </w:rPr>
        <w:t>amawiają</w:t>
      </w:r>
      <w:r w:rsidR="00053C12" w:rsidRPr="00865277">
        <w:rPr>
          <w:rFonts w:asciiTheme="minorHAnsi" w:hAnsiTheme="minorHAnsi" w:cstheme="minorHAnsi"/>
          <w:spacing w:val="-1"/>
        </w:rPr>
        <w:t>cego,</w:t>
      </w:r>
      <w:r w:rsidR="00922182" w:rsidRPr="00865277">
        <w:rPr>
          <w:rFonts w:asciiTheme="minorHAnsi" w:hAnsiTheme="minorHAnsi" w:cstheme="minorHAnsi"/>
          <w:spacing w:val="-1"/>
        </w:rPr>
        <w:t xml:space="preserve"> </w:t>
      </w:r>
      <w:r w:rsidRPr="00865277">
        <w:rPr>
          <w:rFonts w:asciiTheme="minorHAnsi" w:hAnsiTheme="minorHAnsi" w:cstheme="minorHAnsi"/>
          <w:color w:val="000000"/>
          <w:spacing w:val="-1"/>
        </w:rPr>
        <w:t xml:space="preserve">dostarczenia dokumentów, o których </w:t>
      </w:r>
      <w:r w:rsidRPr="00865277">
        <w:rPr>
          <w:rFonts w:asciiTheme="minorHAnsi" w:hAnsiTheme="minorHAnsi" w:cstheme="minorHAnsi"/>
          <w:spacing w:val="-1"/>
        </w:rPr>
        <w:t>mowa w §</w:t>
      </w:r>
      <w:r w:rsidR="004B7A7C" w:rsidRPr="00865277">
        <w:rPr>
          <w:rFonts w:asciiTheme="minorHAnsi" w:hAnsiTheme="minorHAnsi" w:cstheme="minorHAnsi"/>
          <w:spacing w:val="-1"/>
        </w:rPr>
        <w:t xml:space="preserve"> </w:t>
      </w:r>
      <w:r w:rsidR="00A92674" w:rsidRPr="00865277">
        <w:rPr>
          <w:rFonts w:asciiTheme="minorHAnsi" w:hAnsiTheme="minorHAnsi" w:cstheme="minorHAnsi"/>
          <w:spacing w:val="-1"/>
        </w:rPr>
        <w:t>2</w:t>
      </w:r>
      <w:r w:rsidRPr="00865277">
        <w:rPr>
          <w:rFonts w:asciiTheme="minorHAnsi" w:hAnsiTheme="minorHAnsi" w:cstheme="minorHAnsi"/>
          <w:spacing w:val="-1"/>
        </w:rPr>
        <w:t xml:space="preserve"> ust. </w:t>
      </w:r>
      <w:r w:rsidR="00E5643D" w:rsidRPr="00865277">
        <w:rPr>
          <w:rFonts w:asciiTheme="minorHAnsi" w:hAnsiTheme="minorHAnsi" w:cstheme="minorHAnsi"/>
          <w:spacing w:val="-1"/>
        </w:rPr>
        <w:t>1</w:t>
      </w:r>
      <w:r w:rsidR="00C15898">
        <w:rPr>
          <w:rFonts w:asciiTheme="minorHAnsi" w:hAnsiTheme="minorHAnsi" w:cstheme="minorHAnsi"/>
          <w:spacing w:val="-1"/>
        </w:rPr>
        <w:t>4</w:t>
      </w:r>
      <w:r w:rsidRPr="00865277">
        <w:rPr>
          <w:rFonts w:asciiTheme="minorHAnsi" w:hAnsiTheme="minorHAnsi" w:cstheme="minorHAnsi"/>
          <w:spacing w:val="-1"/>
        </w:rPr>
        <w:t xml:space="preserve"> niniejszej </w:t>
      </w:r>
      <w:r w:rsidR="00DC6F16" w:rsidRPr="00865277">
        <w:rPr>
          <w:rFonts w:asciiTheme="minorHAnsi" w:hAnsiTheme="minorHAnsi" w:cstheme="minorHAnsi"/>
          <w:spacing w:val="-1"/>
        </w:rPr>
        <w:t>umowy</w:t>
      </w:r>
      <w:r w:rsidR="002A565F" w:rsidRPr="00865277">
        <w:rPr>
          <w:rFonts w:asciiTheme="minorHAnsi" w:hAnsiTheme="minorHAnsi" w:cstheme="minorHAnsi"/>
          <w:spacing w:val="-1"/>
        </w:rPr>
        <w:t xml:space="preserve"> </w:t>
      </w:r>
      <w:r w:rsidR="00DC6F16" w:rsidRPr="00865277">
        <w:rPr>
          <w:rFonts w:asciiTheme="minorHAnsi" w:hAnsiTheme="minorHAnsi" w:cstheme="minorHAnsi"/>
          <w:spacing w:val="-1"/>
        </w:rPr>
        <w:t xml:space="preserve">oraz </w:t>
      </w:r>
      <w:r w:rsidRPr="00865277">
        <w:rPr>
          <w:rFonts w:asciiTheme="minorHAnsi" w:hAnsiTheme="minorHAnsi" w:cstheme="minorHAnsi"/>
          <w:spacing w:val="-1"/>
        </w:rPr>
        <w:t>świadczenia</w:t>
      </w:r>
      <w:r w:rsidR="004A5233" w:rsidRPr="00865277">
        <w:rPr>
          <w:rFonts w:asciiTheme="minorHAnsi" w:hAnsiTheme="minorHAnsi" w:cstheme="minorHAnsi"/>
          <w:color w:val="000000"/>
          <w:spacing w:val="-1"/>
        </w:rPr>
        <w:t xml:space="preserve"> usług serwisu gwarancyjnego.</w:t>
      </w:r>
    </w:p>
    <w:p w14:paraId="1744E871" w14:textId="0731223F"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Zakończenie realizacji każdej z dostaw zostanie potwierdzone protokołem odbioru, który podpisany przez osobę odbierającą zamówienie, Wykonawca zeskanuje i wprowadzi do systemu, o którym mowa w ust.2, w terminie do 3 dni roboczych od daty podpisania protokołu odbioru. </w:t>
      </w:r>
    </w:p>
    <w:p w14:paraId="22D1655D" w14:textId="4BF718CD"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lastRenderedPageBreak/>
        <w:t xml:space="preserve">Dostawa </w:t>
      </w:r>
      <w:r w:rsidR="00E5643D" w:rsidRPr="00865277">
        <w:rPr>
          <w:rFonts w:asciiTheme="minorHAnsi" w:hAnsiTheme="minorHAnsi" w:cstheme="minorHAnsi"/>
          <w:color w:val="000000"/>
          <w:spacing w:val="-1"/>
        </w:rPr>
        <w:t xml:space="preserve">na rzecz poszczególnych jednostek organizacyjnych Zamawiającego może odbywać się w jednym czasie, w różnych miejscach. </w:t>
      </w:r>
    </w:p>
    <w:p w14:paraId="617F5DF1" w14:textId="3EC8E32B"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Na Wykonawcy ciąży odpowiedzialność z tytułu uszkodzenia lub utraty sprzętu, aż do momentu protokolarnego jego odbioru przez Zamawiającego. </w:t>
      </w:r>
    </w:p>
    <w:p w14:paraId="3BBFB067" w14:textId="319621CA"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Szkody powstała w związku z wnoszeniem, ustawieniem i instalacją sprzętu zostaną usunięte na koszt Wykonawcy. </w:t>
      </w:r>
    </w:p>
    <w:p w14:paraId="4D4F3674" w14:textId="77777777" w:rsidR="00827A0C" w:rsidRPr="00865277" w:rsidRDefault="00827A0C"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t>
      </w:r>
      <w:r w:rsidR="00086FBA" w:rsidRPr="00865277">
        <w:rPr>
          <w:rFonts w:asciiTheme="minorHAnsi" w:hAnsiTheme="minorHAnsi" w:cstheme="minorHAnsi"/>
        </w:rPr>
        <w:t>wca wraz ze sprzętem dostarczy Z</w:t>
      </w:r>
      <w:r w:rsidRPr="00865277">
        <w:rPr>
          <w:rFonts w:asciiTheme="minorHAnsi" w:hAnsiTheme="minorHAnsi" w:cstheme="minorHAnsi"/>
        </w:rPr>
        <w:t>amawiającemu:</w:t>
      </w:r>
    </w:p>
    <w:p w14:paraId="32FC1B48" w14:textId="0ADFA0D4" w:rsidR="00E5643D" w:rsidRPr="00865277" w:rsidRDefault="00827A0C"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instrukcję o</w:t>
      </w:r>
      <w:r w:rsidR="0033103F" w:rsidRPr="00865277">
        <w:rPr>
          <w:rFonts w:asciiTheme="minorHAnsi" w:hAnsiTheme="minorHAnsi" w:cstheme="minorHAnsi"/>
        </w:rPr>
        <w:t>bs</w:t>
      </w:r>
      <w:r w:rsidR="00086FBA" w:rsidRPr="00865277">
        <w:rPr>
          <w:rFonts w:asciiTheme="minorHAnsi" w:hAnsiTheme="minorHAnsi" w:cstheme="minorHAnsi"/>
        </w:rPr>
        <w:t>ługi</w:t>
      </w:r>
      <w:r w:rsidR="00E5643D" w:rsidRPr="00865277">
        <w:rPr>
          <w:rFonts w:asciiTheme="minorHAnsi" w:hAnsiTheme="minorHAnsi" w:cstheme="minorHAnsi"/>
        </w:rPr>
        <w:t>/ użytkowania</w:t>
      </w:r>
      <w:r w:rsidR="00086FBA" w:rsidRPr="00865277">
        <w:rPr>
          <w:rFonts w:asciiTheme="minorHAnsi" w:hAnsiTheme="minorHAnsi" w:cstheme="minorHAnsi"/>
        </w:rPr>
        <w:t xml:space="preserve"> sprzętu</w:t>
      </w:r>
      <w:r w:rsidR="00E5643D" w:rsidRPr="00865277">
        <w:rPr>
          <w:rFonts w:asciiTheme="minorHAnsi" w:hAnsiTheme="minorHAnsi" w:cstheme="minorHAnsi"/>
        </w:rPr>
        <w:t xml:space="preserve"> opisującą podstawowe funkcję w języku polskim,</w:t>
      </w:r>
    </w:p>
    <w:p w14:paraId="40298C5A" w14:textId="11AA33DA"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kartę gwarancyjną wystawioną przez producenta sprzętu, oddzielnie dla każdego dostarczonego sprzętu (jeżeli jest wystawiana),</w:t>
      </w:r>
    </w:p>
    <w:p w14:paraId="0E561CC9" w14:textId="49C3EB74" w:rsidR="00C006C3" w:rsidRPr="00865277"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że dostarczony sprzęt odpowiada wyma</w:t>
      </w:r>
      <w:r w:rsidR="000E200B" w:rsidRPr="00865277">
        <w:rPr>
          <w:rFonts w:asciiTheme="minorHAnsi" w:hAnsiTheme="minorHAnsi" w:cstheme="minorHAnsi"/>
        </w:rPr>
        <w:t>ganiom określonym przez Z</w:t>
      </w:r>
      <w:r w:rsidR="00FB7D8E" w:rsidRPr="00865277">
        <w:rPr>
          <w:rFonts w:asciiTheme="minorHAnsi" w:hAnsiTheme="minorHAnsi" w:cstheme="minorHAnsi"/>
        </w:rPr>
        <w:t>amawiającego</w:t>
      </w:r>
      <w:r w:rsidR="008D022F" w:rsidRPr="00865277">
        <w:rPr>
          <w:rFonts w:asciiTheme="minorHAnsi" w:hAnsiTheme="minorHAnsi" w:cstheme="minorHAnsi"/>
          <w:i/>
        </w:rPr>
        <w:t xml:space="preserve"> </w:t>
      </w:r>
      <w:r w:rsidR="00A97997" w:rsidRPr="00865277">
        <w:rPr>
          <w:rFonts w:asciiTheme="minorHAnsi" w:hAnsiTheme="minorHAnsi" w:cstheme="minorHAnsi"/>
        </w:rPr>
        <w:t xml:space="preserve">w SWZ i Załączniku nr </w:t>
      </w:r>
      <w:r w:rsidR="00C15898">
        <w:rPr>
          <w:rFonts w:asciiTheme="minorHAnsi" w:hAnsiTheme="minorHAnsi" w:cstheme="minorHAnsi"/>
        </w:rPr>
        <w:t>1</w:t>
      </w:r>
      <w:r w:rsidR="00400972">
        <w:rPr>
          <w:rFonts w:asciiTheme="minorHAnsi" w:hAnsiTheme="minorHAnsi" w:cstheme="minorHAnsi"/>
        </w:rPr>
        <w:t>.1</w:t>
      </w:r>
      <w:r w:rsidR="00A97997" w:rsidRPr="00865277">
        <w:rPr>
          <w:rFonts w:asciiTheme="minorHAnsi" w:hAnsiTheme="minorHAnsi" w:cstheme="minorHAnsi"/>
        </w:rPr>
        <w:t xml:space="preserve"> do SWZ.</w:t>
      </w:r>
    </w:p>
    <w:p w14:paraId="4F472C1D" w14:textId="77777777" w:rsidR="00514F27" w:rsidRPr="00865277" w:rsidRDefault="00514F27"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jest zobowiązany do dostarczenia sprzętu oznakowanego znakiem CE.</w:t>
      </w:r>
    </w:p>
    <w:p w14:paraId="60A87F12" w14:textId="291A3BEC" w:rsidR="00514F27"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okoliczności leżących po stronie Zamawiającego, w szczególności takich jak: nieobecność w pracy osób upoważnionych do odbioru sprzętu, kontroli powodujących, że odbiór sprzętu w pierwotnie ustalonym terminie będzie dla Zamawiającego utrudniony, Wykonawca jest zobowiązany dostarczyć sprzęt w innym terminie, ustalonym przez strony. Zamawiający jest zobowiązany powiadomić pisemnie Wykonawcę o powyższych przeszkodach wraz z propozycją terminu, najpóźniej w dniu zawiadomienie go przez Wykonawcę o terminie dostawy. Przesunięcie terminu odbioru nie może nastąpić o dłużej niż 2 dni robocze od terminu pierwotnie ustalonego. Wykonawca ponosi koszty przechowania sprzętu do chwili jego protokolarnego odbioru przez Zamawiającego. Wspomniana zmiana terminu dostawy nie wymaga aneksu do umowy oraz nie powoduje naliczenia kar umownych. </w:t>
      </w:r>
    </w:p>
    <w:p w14:paraId="6E799629" w14:textId="4ABB9DF8" w:rsidR="00231DE6"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Wykonawca dostarczy sprzęt niezgodny z opisem zamieszczonym w załączniku nr </w:t>
      </w:r>
      <w:r w:rsidR="00C15898">
        <w:rPr>
          <w:rFonts w:asciiTheme="minorHAnsi" w:hAnsiTheme="minorHAnsi" w:cstheme="minorHAnsi"/>
        </w:rPr>
        <w:t>1</w:t>
      </w:r>
      <w:r w:rsidR="00400972">
        <w:rPr>
          <w:rFonts w:asciiTheme="minorHAnsi" w:hAnsiTheme="minorHAnsi" w:cstheme="minorHAnsi"/>
        </w:rPr>
        <w:t>.1</w:t>
      </w:r>
      <w:r w:rsidRPr="00865277">
        <w:rPr>
          <w:rFonts w:asciiTheme="minorHAnsi" w:hAnsiTheme="minorHAnsi" w:cstheme="minorHAnsi"/>
        </w:rPr>
        <w:t xml:space="preserve">, sprzęt nie zostanie odebrany przez Zamawiającego. W takim przypadku </w:t>
      </w:r>
      <w:r w:rsidRPr="00865277">
        <w:rPr>
          <w:rFonts w:asciiTheme="minorHAnsi" w:hAnsiTheme="minorHAnsi" w:cstheme="minorHAnsi"/>
        </w:rPr>
        <w:lastRenderedPageBreak/>
        <w:t>Wykonawca będzie zobowiązany do dostarczenia sprzętu z</w:t>
      </w:r>
      <w:r w:rsidR="00687910" w:rsidRPr="00865277">
        <w:rPr>
          <w:rFonts w:asciiTheme="minorHAnsi" w:hAnsiTheme="minorHAnsi" w:cstheme="minorHAnsi"/>
        </w:rPr>
        <w:t xml:space="preserve">godnego z parametrami wskazanymi przez Zamawiającego w załączniku nr </w:t>
      </w:r>
      <w:r w:rsidR="00C15898">
        <w:rPr>
          <w:rFonts w:asciiTheme="minorHAnsi" w:hAnsiTheme="minorHAnsi" w:cstheme="minorHAnsi"/>
        </w:rPr>
        <w:t>1</w:t>
      </w:r>
      <w:r w:rsidR="00400972">
        <w:rPr>
          <w:rFonts w:asciiTheme="minorHAnsi" w:hAnsiTheme="minorHAnsi" w:cstheme="minorHAnsi"/>
        </w:rPr>
        <w:t>.1</w:t>
      </w:r>
      <w:r w:rsidR="00687910" w:rsidRPr="00865277">
        <w:rPr>
          <w:rFonts w:asciiTheme="minorHAnsi" w:hAnsiTheme="minorHAnsi" w:cstheme="minorHAnsi"/>
        </w:rPr>
        <w:t xml:space="preserve"> do umowy, najpóźniej następnego dnia roboczego. Brak realizacji dostawy w tym terminie uprawnia Zamawiającego do odstąpienia od umowy w części lub w całości z winy Wykonawcy. Dostawa sprzętu w terminie, o którym mowa powyżej, nie zwalnia Wykonawcy z obowiązku zapłaty kary umownej z tytułu zwłoki. </w:t>
      </w:r>
    </w:p>
    <w:p w14:paraId="0CC623F3" w14:textId="77777777" w:rsidR="00137D70" w:rsidRPr="00865277"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8D022F" w:rsidRPr="00865277">
        <w:rPr>
          <w:rFonts w:asciiTheme="minorHAnsi" w:hAnsiTheme="minorHAnsi" w:cstheme="minorHAnsi"/>
          <w:b/>
          <w:color w:val="000000"/>
          <w:spacing w:val="-1"/>
        </w:rPr>
        <w:t xml:space="preserve"> </w:t>
      </w:r>
      <w:r w:rsidR="005B00D9" w:rsidRPr="00865277">
        <w:rPr>
          <w:rFonts w:asciiTheme="minorHAnsi" w:hAnsiTheme="minorHAnsi" w:cstheme="minorHAnsi"/>
          <w:b/>
          <w:color w:val="000000"/>
          <w:spacing w:val="-1"/>
        </w:rPr>
        <w:t>3.</w:t>
      </w:r>
    </w:p>
    <w:p w14:paraId="352A6598" w14:textId="11A5A689" w:rsidR="005B00D9" w:rsidRPr="00865277" w:rsidRDefault="007B0394"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Wynagrodzenie i warunki płatności</w:t>
      </w:r>
    </w:p>
    <w:p w14:paraId="1AF27E88"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14C48D49" w:rsidR="001E2AD2" w:rsidRPr="00865277"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865277">
        <w:rPr>
          <w:rFonts w:asciiTheme="minorHAnsi" w:hAnsiTheme="minorHAnsi" w:cstheme="minorHAnsi"/>
          <w:color w:val="000000"/>
        </w:rPr>
        <w:t>Za wykonanie przedmiotu umowy, określonego w §</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1, </w:t>
      </w:r>
      <w:r w:rsidR="006C3069" w:rsidRPr="00865277">
        <w:rPr>
          <w:rFonts w:asciiTheme="minorHAnsi" w:hAnsiTheme="minorHAnsi" w:cstheme="minorHAnsi"/>
          <w:color w:val="000000"/>
        </w:rPr>
        <w:t>S</w:t>
      </w:r>
      <w:r w:rsidRPr="00865277">
        <w:rPr>
          <w:rFonts w:asciiTheme="minorHAnsi" w:hAnsiTheme="minorHAnsi" w:cstheme="minorHAnsi"/>
          <w:color w:val="000000"/>
        </w:rPr>
        <w:t xml:space="preserve">trony ustalają </w:t>
      </w:r>
      <w:r w:rsidR="005119D7" w:rsidRPr="00865277">
        <w:rPr>
          <w:rFonts w:asciiTheme="minorHAnsi" w:hAnsiTheme="minorHAnsi" w:cstheme="minorHAnsi"/>
          <w:color w:val="000000"/>
        </w:rPr>
        <w:t xml:space="preserve">maksymalne </w:t>
      </w:r>
      <w:r w:rsidRPr="00865277">
        <w:rPr>
          <w:rFonts w:asciiTheme="minorHAnsi" w:hAnsiTheme="minorHAnsi" w:cstheme="minorHAnsi"/>
          <w:color w:val="000000"/>
        </w:rPr>
        <w:t xml:space="preserve">wynagrodzenie w wysokości: …........... złotych netto </w:t>
      </w:r>
      <w:r w:rsidRPr="00865277">
        <w:rPr>
          <w:rStyle w:val="Uwydatnienie"/>
          <w:rFonts w:asciiTheme="minorHAnsi" w:hAnsiTheme="minorHAnsi" w:cstheme="minorHAnsi"/>
          <w:i w:val="0"/>
          <w:color w:val="000000"/>
        </w:rPr>
        <w:t>(słownie: …......................),</w:t>
      </w:r>
      <w:r w:rsidRPr="00865277">
        <w:rPr>
          <w:rFonts w:asciiTheme="minorHAnsi" w:hAnsiTheme="minorHAnsi" w:cstheme="minorHAnsi"/>
          <w:color w:val="000000"/>
        </w:rPr>
        <w:t xml:space="preserve"> powiększone o należny podatek</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w stawce ....% VAT, co daje kwotę: </w:t>
      </w:r>
      <w:r w:rsidR="00975C6E" w:rsidRPr="00865277">
        <w:rPr>
          <w:rFonts w:asciiTheme="minorHAnsi" w:hAnsiTheme="minorHAnsi" w:cstheme="minorHAnsi"/>
          <w:b/>
          <w:color w:val="000000"/>
        </w:rPr>
        <w:t>...........</w:t>
      </w:r>
      <w:r w:rsidRPr="00865277">
        <w:rPr>
          <w:rFonts w:asciiTheme="minorHAnsi" w:hAnsiTheme="minorHAnsi" w:cstheme="minorHAnsi"/>
          <w:b/>
          <w:color w:val="000000"/>
        </w:rPr>
        <w:t xml:space="preserve">........ złotych brutto </w:t>
      </w:r>
      <w:r w:rsidRPr="00865277">
        <w:rPr>
          <w:rStyle w:val="Uwydatnienie"/>
          <w:rFonts w:asciiTheme="minorHAnsi" w:hAnsiTheme="minorHAnsi" w:cstheme="minorHAnsi"/>
          <w:b/>
          <w:i w:val="0"/>
          <w:color w:val="000000"/>
        </w:rPr>
        <w:t>(słownie:  …................).</w:t>
      </w:r>
    </w:p>
    <w:p w14:paraId="536CE084" w14:textId="39E896CF" w:rsidR="005119D7" w:rsidRPr="00865277" w:rsidRDefault="005119D7" w:rsidP="00C7106A">
      <w:pPr>
        <w:numPr>
          <w:ilvl w:val="0"/>
          <w:numId w:val="6"/>
        </w:numPr>
        <w:shd w:val="clear" w:color="auto" w:fill="FFFFFF"/>
        <w:spacing w:line="360" w:lineRule="auto"/>
        <w:ind w:left="357" w:hanging="357"/>
        <w:rPr>
          <w:rStyle w:val="Uwydatnienie"/>
          <w:rFonts w:asciiTheme="minorHAnsi" w:hAnsiTheme="minorHAnsi" w:cstheme="minorHAnsi"/>
          <w:bCs/>
          <w:i w:val="0"/>
          <w:iCs w:val="0"/>
          <w:color w:val="000000"/>
          <w:spacing w:val="-1"/>
        </w:rPr>
      </w:pPr>
      <w:r w:rsidRPr="00865277">
        <w:rPr>
          <w:rStyle w:val="Uwydatnienie"/>
          <w:rFonts w:asciiTheme="minorHAnsi" w:hAnsiTheme="minorHAnsi" w:cstheme="minorHAnsi"/>
          <w:bCs/>
          <w:i w:val="0"/>
          <w:color w:val="000000"/>
        </w:rPr>
        <w:t xml:space="preserve">Ceny jednostkowe za sprzęt zostały określone w załączniku nr </w:t>
      </w:r>
      <w:r w:rsidR="00C15898">
        <w:rPr>
          <w:rStyle w:val="Uwydatnienie"/>
          <w:rFonts w:asciiTheme="minorHAnsi" w:hAnsiTheme="minorHAnsi" w:cstheme="minorHAnsi"/>
          <w:bCs/>
          <w:i w:val="0"/>
          <w:color w:val="000000"/>
        </w:rPr>
        <w:t>1</w:t>
      </w:r>
      <w:r w:rsidRPr="00865277">
        <w:rPr>
          <w:rStyle w:val="Uwydatnienie"/>
          <w:rFonts w:asciiTheme="minorHAnsi" w:hAnsiTheme="minorHAnsi" w:cstheme="minorHAnsi"/>
          <w:bCs/>
          <w:i w:val="0"/>
          <w:color w:val="000000"/>
        </w:rPr>
        <w:t xml:space="preserve"> do niniejszej umowy. </w:t>
      </w:r>
    </w:p>
    <w:p w14:paraId="24487793" w14:textId="42C84FDB" w:rsidR="007B0394"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Wynagrodzenie</w:t>
      </w:r>
      <w:r w:rsidR="007E6FB8" w:rsidRPr="00865277">
        <w:rPr>
          <w:rFonts w:asciiTheme="minorHAnsi" w:hAnsiTheme="minorHAnsi" w:cstheme="minorHAnsi"/>
        </w:rPr>
        <w:t xml:space="preserve">, </w:t>
      </w:r>
      <w:r w:rsidRPr="00865277">
        <w:rPr>
          <w:rFonts w:asciiTheme="minorHAnsi" w:hAnsiTheme="minorHAnsi" w:cstheme="minorHAnsi"/>
        </w:rPr>
        <w:t>o którym mowa w ust</w:t>
      </w:r>
      <w:r w:rsidR="00146E15" w:rsidRPr="00865277">
        <w:rPr>
          <w:rFonts w:asciiTheme="minorHAnsi" w:hAnsiTheme="minorHAnsi" w:cstheme="minorHAnsi"/>
        </w:rPr>
        <w:t>.</w:t>
      </w:r>
      <w:r w:rsidRPr="00865277">
        <w:rPr>
          <w:rFonts w:asciiTheme="minorHAnsi" w:hAnsiTheme="minorHAnsi" w:cstheme="minorHAnsi"/>
        </w:rPr>
        <w:t xml:space="preserve"> 1 obejmuje wszystkie koszty związane z realizacją przedmiotu niniejszej</w:t>
      </w:r>
      <w:r w:rsidR="007E6FB8" w:rsidRPr="00865277">
        <w:rPr>
          <w:rFonts w:asciiTheme="minorHAnsi" w:hAnsiTheme="minorHAnsi" w:cstheme="minorHAnsi"/>
        </w:rPr>
        <w:t xml:space="preserve"> umowy, a w szczególności</w:t>
      </w:r>
      <w:r w:rsidR="00E76CE7" w:rsidRPr="00865277">
        <w:rPr>
          <w:rFonts w:asciiTheme="minorHAnsi" w:hAnsiTheme="minorHAnsi" w:cstheme="minorHAnsi"/>
        </w:rPr>
        <w:t>:</w:t>
      </w:r>
      <w:r w:rsidR="0091352E" w:rsidRPr="00865277">
        <w:rPr>
          <w:rFonts w:asciiTheme="minorHAnsi" w:hAnsiTheme="minorHAnsi" w:cstheme="minorHAnsi"/>
        </w:rPr>
        <w:t xml:space="preserve"> koszt sprzętu</w:t>
      </w:r>
      <w:r w:rsidR="007E6FB8" w:rsidRPr="00865277">
        <w:rPr>
          <w:rFonts w:asciiTheme="minorHAnsi" w:hAnsiTheme="minorHAnsi" w:cstheme="minorHAnsi"/>
        </w:rPr>
        <w:t>,</w:t>
      </w:r>
      <w:r w:rsidR="00760D47" w:rsidRPr="00865277">
        <w:rPr>
          <w:rFonts w:asciiTheme="minorHAnsi" w:hAnsiTheme="minorHAnsi" w:cstheme="minorHAnsi"/>
        </w:rPr>
        <w:t xml:space="preserve"> </w:t>
      </w:r>
      <w:r w:rsidR="007E6FB8" w:rsidRPr="00865277">
        <w:rPr>
          <w:rFonts w:asciiTheme="minorHAnsi" w:hAnsiTheme="minorHAnsi" w:cstheme="minorHAnsi"/>
        </w:rPr>
        <w:t>koszt</w:t>
      </w:r>
      <w:r w:rsidRPr="00865277">
        <w:rPr>
          <w:rFonts w:asciiTheme="minorHAnsi" w:hAnsiTheme="minorHAnsi" w:cstheme="minorHAnsi"/>
        </w:rPr>
        <w:t xml:space="preserve"> </w:t>
      </w:r>
      <w:r w:rsidR="00C62E44" w:rsidRPr="00865277">
        <w:rPr>
          <w:rFonts w:asciiTheme="minorHAnsi" w:hAnsiTheme="minorHAnsi" w:cstheme="minorHAnsi"/>
        </w:rPr>
        <w:t xml:space="preserve">dostawy/transportu do </w:t>
      </w:r>
      <w:r w:rsidR="005119D7" w:rsidRPr="00865277">
        <w:rPr>
          <w:rFonts w:asciiTheme="minorHAnsi" w:hAnsiTheme="minorHAnsi" w:cstheme="minorHAnsi"/>
        </w:rPr>
        <w:t>jednostek</w:t>
      </w:r>
      <w:r w:rsidR="00C62E44" w:rsidRPr="00865277">
        <w:rPr>
          <w:rFonts w:asciiTheme="minorHAnsi" w:hAnsiTheme="minorHAnsi" w:cstheme="minorHAnsi"/>
        </w:rPr>
        <w:t xml:space="preserve"> </w:t>
      </w:r>
      <w:r w:rsidR="00AC1BB2" w:rsidRPr="00865277">
        <w:rPr>
          <w:rFonts w:asciiTheme="minorHAnsi" w:hAnsiTheme="minorHAnsi" w:cstheme="minorHAnsi"/>
        </w:rPr>
        <w:t>Z</w:t>
      </w:r>
      <w:r w:rsidRPr="00865277">
        <w:rPr>
          <w:rFonts w:asciiTheme="minorHAnsi" w:hAnsiTheme="minorHAnsi" w:cstheme="minorHAnsi"/>
        </w:rPr>
        <w:t>amawiającego</w:t>
      </w:r>
      <w:r w:rsidR="007E6FB8" w:rsidRPr="00865277">
        <w:rPr>
          <w:rFonts w:asciiTheme="minorHAnsi" w:hAnsiTheme="minorHAnsi" w:cstheme="minorHAnsi"/>
        </w:rPr>
        <w:t>,</w:t>
      </w:r>
      <w:r w:rsidR="00760D47" w:rsidRPr="00865277">
        <w:rPr>
          <w:rFonts w:asciiTheme="minorHAnsi" w:hAnsiTheme="minorHAnsi" w:cstheme="minorHAnsi"/>
        </w:rPr>
        <w:t xml:space="preserve"> koszt instrukcji obsługi sprzętu</w:t>
      </w:r>
      <w:r w:rsidR="006047FE" w:rsidRPr="00865277">
        <w:rPr>
          <w:rFonts w:asciiTheme="minorHAnsi" w:hAnsiTheme="minorHAnsi" w:cstheme="minorHAnsi"/>
        </w:rPr>
        <w:t>,</w:t>
      </w:r>
      <w:r w:rsidR="00C7106A" w:rsidRPr="00865277">
        <w:rPr>
          <w:rFonts w:asciiTheme="minorHAnsi" w:hAnsiTheme="minorHAnsi" w:cstheme="minorHAnsi"/>
        </w:rPr>
        <w:t xml:space="preserve"> koszty </w:t>
      </w:r>
      <w:r w:rsidR="005119D7" w:rsidRPr="00865277">
        <w:rPr>
          <w:rFonts w:asciiTheme="minorHAnsi" w:hAnsiTheme="minorHAnsi" w:cstheme="minorHAnsi"/>
        </w:rPr>
        <w:t>poinstruowania pracowników Zamawiającego w zakresie obsługi, działania i konserwacji sprzętu</w:t>
      </w:r>
      <w:r w:rsidR="00C7106A" w:rsidRPr="00865277">
        <w:rPr>
          <w:rFonts w:asciiTheme="minorHAnsi" w:hAnsiTheme="minorHAnsi" w:cstheme="minorHAnsi"/>
        </w:rPr>
        <w:t>,</w:t>
      </w:r>
      <w:r w:rsidR="006047FE" w:rsidRPr="00865277">
        <w:rPr>
          <w:rFonts w:asciiTheme="minorHAnsi" w:hAnsiTheme="minorHAnsi" w:cstheme="minorHAnsi"/>
        </w:rPr>
        <w:t xml:space="preserve"> </w:t>
      </w:r>
      <w:r w:rsidR="00760D47" w:rsidRPr="00865277">
        <w:rPr>
          <w:rFonts w:asciiTheme="minorHAnsi" w:hAnsiTheme="minorHAnsi" w:cstheme="minorHAnsi"/>
        </w:rPr>
        <w:t xml:space="preserve">koszt gwarancji i serwisu gwarancyjnego, </w:t>
      </w:r>
      <w:r w:rsidR="007E6FB8" w:rsidRPr="00865277">
        <w:rPr>
          <w:rFonts w:asciiTheme="minorHAnsi" w:hAnsiTheme="minorHAnsi" w:cstheme="minorHAnsi"/>
        </w:rPr>
        <w:t>koszt</w:t>
      </w:r>
      <w:r w:rsidR="002D5075" w:rsidRPr="00865277">
        <w:rPr>
          <w:rFonts w:asciiTheme="minorHAnsi" w:hAnsiTheme="minorHAnsi" w:cstheme="minorHAnsi"/>
        </w:rPr>
        <w:t xml:space="preserve"> </w:t>
      </w:r>
      <w:r w:rsidR="007E6FB8" w:rsidRPr="00865277">
        <w:rPr>
          <w:rFonts w:asciiTheme="minorHAnsi" w:hAnsiTheme="minorHAnsi" w:cstheme="minorHAnsi"/>
        </w:rPr>
        <w:t xml:space="preserve">wydania (w tym opakowania, ubezpieczenia), </w:t>
      </w:r>
      <w:r w:rsidR="00760D47" w:rsidRPr="00865277">
        <w:rPr>
          <w:rFonts w:asciiTheme="minorHAnsi" w:hAnsiTheme="minorHAnsi" w:cstheme="minorHAnsi"/>
        </w:rPr>
        <w:t xml:space="preserve">koszt </w:t>
      </w:r>
      <w:r w:rsidR="007E6FB8" w:rsidRPr="00865277">
        <w:rPr>
          <w:rFonts w:asciiTheme="minorHAnsi" w:hAnsiTheme="minorHAnsi" w:cstheme="minorHAnsi"/>
        </w:rPr>
        <w:t>odbioru, ko</w:t>
      </w:r>
      <w:r w:rsidR="00B24ACA" w:rsidRPr="00865277">
        <w:rPr>
          <w:rFonts w:asciiTheme="minorHAnsi" w:hAnsiTheme="minorHAnsi" w:cstheme="minorHAnsi"/>
        </w:rPr>
        <w:t>szt wniesi</w:t>
      </w:r>
      <w:r w:rsidR="0091352E" w:rsidRPr="00865277">
        <w:rPr>
          <w:rFonts w:asciiTheme="minorHAnsi" w:hAnsiTheme="minorHAnsi" w:cstheme="minorHAnsi"/>
        </w:rPr>
        <w:t>enia</w:t>
      </w:r>
      <w:r w:rsidR="006047FE" w:rsidRPr="00865277">
        <w:rPr>
          <w:rFonts w:asciiTheme="minorHAnsi" w:hAnsiTheme="minorHAnsi" w:cstheme="minorHAnsi"/>
        </w:rPr>
        <w:t xml:space="preserve"> sprzętu</w:t>
      </w:r>
      <w:r w:rsidR="00C15898">
        <w:rPr>
          <w:rFonts w:asciiTheme="minorHAnsi" w:hAnsiTheme="minorHAnsi" w:cstheme="minorHAnsi"/>
        </w:rPr>
        <w:t xml:space="preserve"> </w:t>
      </w:r>
      <w:r w:rsidR="00760D47" w:rsidRPr="00865277">
        <w:rPr>
          <w:rFonts w:asciiTheme="minorHAnsi" w:hAnsiTheme="minorHAnsi" w:cstheme="minorHAnsi"/>
        </w:rPr>
        <w:t>oraz wszelkie inne koszty, które nie zostały wymienione, ale są niezbędne do należytego wykonania przedmiotu umowy.</w:t>
      </w:r>
    </w:p>
    <w:p w14:paraId="0B200DB5" w14:textId="77777777" w:rsidR="007B0394" w:rsidRPr="00865277"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Wynagrodzenie, </w:t>
      </w:r>
      <w:r w:rsidR="007B0394" w:rsidRPr="00865277">
        <w:rPr>
          <w:rFonts w:asciiTheme="minorHAnsi" w:hAnsiTheme="minorHAnsi" w:cstheme="minorHAnsi"/>
        </w:rPr>
        <w:t>o którym</w:t>
      </w:r>
      <w:r w:rsidR="0029716F" w:rsidRPr="00865277">
        <w:rPr>
          <w:rFonts w:asciiTheme="minorHAnsi" w:hAnsiTheme="minorHAnsi" w:cstheme="minorHAnsi"/>
        </w:rPr>
        <w:t xml:space="preserve"> mowa w ust</w:t>
      </w:r>
      <w:r w:rsidR="0073279D" w:rsidRPr="00865277">
        <w:rPr>
          <w:rFonts w:asciiTheme="minorHAnsi" w:hAnsiTheme="minorHAnsi" w:cstheme="minorHAnsi"/>
        </w:rPr>
        <w:t>.</w:t>
      </w:r>
      <w:r w:rsidR="0029716F" w:rsidRPr="00865277">
        <w:rPr>
          <w:rFonts w:asciiTheme="minorHAnsi" w:hAnsiTheme="minorHAnsi" w:cstheme="minorHAnsi"/>
        </w:rPr>
        <w:t xml:space="preserve"> 1. obejmuje ryzyko W</w:t>
      </w:r>
      <w:r w:rsidR="007B0394" w:rsidRPr="00865277">
        <w:rPr>
          <w:rFonts w:asciiTheme="minorHAnsi" w:hAnsiTheme="minorHAnsi" w:cstheme="minorHAnsi"/>
        </w:rPr>
        <w:t>ykonawcy z tytułu oszacowania wszelkich kosztów związanych z realizacją przedmiotu umowy,</w:t>
      </w:r>
      <w:r w:rsidR="0073279D" w:rsidRPr="00865277">
        <w:rPr>
          <w:rFonts w:asciiTheme="minorHAnsi" w:hAnsiTheme="minorHAnsi" w:cstheme="minorHAnsi"/>
        </w:rPr>
        <w:t xml:space="preserve"> </w:t>
      </w:r>
      <w:r w:rsidR="007B0394" w:rsidRPr="00865277">
        <w:rPr>
          <w:rFonts w:asciiTheme="minorHAnsi" w:hAnsiTheme="minorHAnsi" w:cstheme="minorHAnsi"/>
        </w:rPr>
        <w:t>a także oddziaływania innych czynników mających lub mogących mieć wpływ na koszty.</w:t>
      </w:r>
    </w:p>
    <w:p w14:paraId="67BAA148" w14:textId="0B8BFADD" w:rsidR="008C4809"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lastRenderedPageBreak/>
        <w:t>Niedoszacowanie, pominięcie oraz brak rozpoznania</w:t>
      </w:r>
      <w:r w:rsidR="00D35A4E" w:rsidRPr="00865277">
        <w:rPr>
          <w:rFonts w:asciiTheme="minorHAnsi" w:hAnsiTheme="minorHAnsi" w:cstheme="minorHAnsi"/>
        </w:rPr>
        <w:t xml:space="preserve"> zakresu przedmiotu </w:t>
      </w:r>
      <w:r w:rsidRPr="00865277">
        <w:rPr>
          <w:rFonts w:asciiTheme="minorHAnsi" w:hAnsiTheme="minorHAnsi" w:cstheme="minorHAnsi"/>
        </w:rPr>
        <w:t xml:space="preserve">umowy nie może być podstawą </w:t>
      </w:r>
      <w:r w:rsidR="00283662" w:rsidRPr="00865277">
        <w:rPr>
          <w:rFonts w:asciiTheme="minorHAnsi" w:hAnsiTheme="minorHAnsi" w:cstheme="minorHAnsi"/>
        </w:rPr>
        <w:t xml:space="preserve">do żądania zmiany wynagrodzenia </w:t>
      </w:r>
      <w:r w:rsidRPr="00865277">
        <w:rPr>
          <w:rFonts w:asciiTheme="minorHAnsi" w:hAnsiTheme="minorHAnsi" w:cstheme="minorHAnsi"/>
        </w:rPr>
        <w:t xml:space="preserve">określonego </w:t>
      </w:r>
      <w:r w:rsidR="0074360A" w:rsidRPr="00865277">
        <w:rPr>
          <w:rFonts w:asciiTheme="minorHAnsi" w:hAnsiTheme="minorHAnsi" w:cstheme="minorHAnsi"/>
        </w:rPr>
        <w:t>w ust. 1 niniejszego paragrafu.</w:t>
      </w:r>
    </w:p>
    <w:p w14:paraId="1423A1AA" w14:textId="586BAD23"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Wykonawca otrzyma wynagrodzenie za faktycznie dostarczony sprzęt. Rozliczenie wynagrodzenia Wykonawcy odbywać się będzie odrębnie dla każdego zlecenia. </w:t>
      </w:r>
    </w:p>
    <w:p w14:paraId="35DDFBBF" w14:textId="3DB254FE" w:rsidR="005C67A2" w:rsidRPr="00865277" w:rsidRDefault="005C67A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Wykonawcy nie przysługuje roszczenie o zapłatę należności stanowiącej różnicę pomiędzy kwotą określoną w ust.1, a wynagrodzeniem obliczonym zgodnie z ust. 6 niniejszego paragrafu.</w:t>
      </w:r>
    </w:p>
    <w:p w14:paraId="7DCA40C3" w14:textId="77777777" w:rsidR="003737AE" w:rsidRPr="00865277"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jest podatnikiem podatku VAT.</w:t>
      </w:r>
    </w:p>
    <w:p w14:paraId="288823FA" w14:textId="2D488914"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Płatność za wykonanie poszczególnych zleceń, w ramach niniejszej umowy, nastąpi po ich zakończeniu ich realizacji. </w:t>
      </w:r>
    </w:p>
    <w:p w14:paraId="53237179" w14:textId="52BF8E38" w:rsidR="00B456F3"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Pod</w:t>
      </w:r>
      <w:r w:rsidR="009505D0" w:rsidRPr="00865277">
        <w:rPr>
          <w:rFonts w:asciiTheme="minorHAnsi" w:hAnsiTheme="minorHAnsi" w:cstheme="minorHAnsi"/>
          <w:color w:val="000000"/>
        </w:rPr>
        <w:t>stawą do zapłaty wynagrodzenia W</w:t>
      </w:r>
      <w:r w:rsidRPr="00865277">
        <w:rPr>
          <w:rFonts w:asciiTheme="minorHAnsi" w:hAnsiTheme="minorHAnsi" w:cstheme="minorHAnsi"/>
          <w:color w:val="000000"/>
        </w:rPr>
        <w:t>ykonawcy stanowić będzie protokół, podpisany przez upoważnionych przedstawic</w:t>
      </w:r>
      <w:r w:rsidR="009505D0" w:rsidRPr="00865277">
        <w:rPr>
          <w:rFonts w:asciiTheme="minorHAnsi" w:hAnsiTheme="minorHAnsi" w:cstheme="minorHAnsi"/>
          <w:color w:val="000000"/>
        </w:rPr>
        <w:t>ieli Wykonawcy i Z</w:t>
      </w:r>
      <w:r w:rsidR="0074360A" w:rsidRPr="00865277">
        <w:rPr>
          <w:rFonts w:asciiTheme="minorHAnsi" w:hAnsiTheme="minorHAnsi" w:cstheme="minorHAnsi"/>
          <w:color w:val="000000"/>
        </w:rPr>
        <w:t>amawiającego,</w:t>
      </w:r>
      <w:r w:rsidR="00B456F3" w:rsidRPr="00865277">
        <w:rPr>
          <w:rFonts w:asciiTheme="minorHAnsi" w:hAnsiTheme="minorHAnsi" w:cstheme="minorHAnsi"/>
          <w:color w:val="000000"/>
        </w:rPr>
        <w:t xml:space="preserve"> o którym mowa w </w:t>
      </w:r>
      <w:r w:rsidR="0074360A" w:rsidRPr="00865277">
        <w:rPr>
          <w:rFonts w:asciiTheme="minorHAnsi" w:hAnsiTheme="minorHAnsi" w:cstheme="minorHAnsi"/>
          <w:color w:val="000000"/>
        </w:rPr>
        <w:t xml:space="preserve"> </w:t>
      </w:r>
      <w:r w:rsidR="0091352E" w:rsidRPr="00865277">
        <w:rPr>
          <w:rFonts w:asciiTheme="minorHAnsi" w:hAnsiTheme="minorHAnsi" w:cstheme="minorHAnsi"/>
          <w:color w:val="000000"/>
          <w:spacing w:val="-1"/>
        </w:rPr>
        <w:t>§</w:t>
      </w:r>
      <w:r w:rsidR="0073279D" w:rsidRPr="00865277">
        <w:rPr>
          <w:rFonts w:asciiTheme="minorHAnsi" w:hAnsiTheme="minorHAnsi" w:cstheme="minorHAnsi"/>
          <w:color w:val="000000"/>
          <w:spacing w:val="-1"/>
        </w:rPr>
        <w:t xml:space="preserve"> </w:t>
      </w:r>
      <w:r w:rsidR="0091352E" w:rsidRPr="00865277">
        <w:rPr>
          <w:rFonts w:asciiTheme="minorHAnsi" w:hAnsiTheme="minorHAnsi" w:cstheme="minorHAnsi"/>
          <w:color w:val="000000"/>
          <w:spacing w:val="-1"/>
        </w:rPr>
        <w:t xml:space="preserve">2 ust. </w:t>
      </w:r>
      <w:r w:rsidR="0073279D" w:rsidRPr="00865277">
        <w:rPr>
          <w:rFonts w:asciiTheme="minorHAnsi" w:hAnsiTheme="minorHAnsi" w:cstheme="minorHAnsi"/>
          <w:color w:val="000000"/>
          <w:spacing w:val="-1"/>
        </w:rPr>
        <w:t>10</w:t>
      </w:r>
      <w:r w:rsidR="00B456F3" w:rsidRPr="00865277">
        <w:rPr>
          <w:rFonts w:asciiTheme="minorHAnsi" w:hAnsiTheme="minorHAnsi" w:cstheme="minorHAnsi"/>
          <w:color w:val="000000"/>
          <w:spacing w:val="-1"/>
        </w:rPr>
        <w:t xml:space="preserve"> umowy.</w:t>
      </w:r>
    </w:p>
    <w:p w14:paraId="11C519E2" w14:textId="007EFF25" w:rsidR="003737AE"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dokona płatności za realizację przedmiotu umowy na podstawie prawidłowo wystawionej fa</w:t>
      </w:r>
      <w:r w:rsidR="009838EF" w:rsidRPr="00865277">
        <w:rPr>
          <w:rFonts w:asciiTheme="minorHAnsi" w:hAnsiTheme="minorHAnsi" w:cstheme="minorHAnsi"/>
          <w:color w:val="000000"/>
        </w:rPr>
        <w:t>ktury w terminie</w:t>
      </w:r>
      <w:r w:rsidR="00BD6393" w:rsidRPr="00865277">
        <w:rPr>
          <w:rFonts w:asciiTheme="minorHAnsi" w:hAnsiTheme="minorHAnsi" w:cstheme="minorHAnsi"/>
          <w:color w:val="000000"/>
        </w:rPr>
        <w:t xml:space="preserve"> </w:t>
      </w:r>
      <w:r w:rsidR="00BD6393" w:rsidRPr="00865277">
        <w:rPr>
          <w:rFonts w:asciiTheme="minorHAnsi" w:hAnsiTheme="minorHAnsi" w:cstheme="minorHAnsi"/>
          <w:b/>
          <w:color w:val="000000"/>
        </w:rPr>
        <w:t>do</w:t>
      </w:r>
      <w:r w:rsidR="009838EF" w:rsidRPr="00865277">
        <w:rPr>
          <w:rFonts w:asciiTheme="minorHAnsi" w:hAnsiTheme="minorHAnsi" w:cstheme="minorHAnsi"/>
          <w:b/>
          <w:color w:val="000000"/>
        </w:rPr>
        <w:t xml:space="preserve"> </w:t>
      </w:r>
      <w:r w:rsidR="009505D0" w:rsidRPr="00865277">
        <w:rPr>
          <w:rFonts w:asciiTheme="minorHAnsi" w:hAnsiTheme="minorHAnsi" w:cstheme="minorHAnsi"/>
          <w:b/>
          <w:color w:val="000000"/>
        </w:rPr>
        <w:t>30</w:t>
      </w:r>
      <w:r w:rsidR="009838EF" w:rsidRPr="00865277">
        <w:rPr>
          <w:rFonts w:asciiTheme="minorHAnsi" w:hAnsiTheme="minorHAnsi" w:cstheme="minorHAnsi"/>
          <w:b/>
          <w:color w:val="000000"/>
        </w:rPr>
        <w:t xml:space="preserve"> dni</w:t>
      </w:r>
      <w:r w:rsidR="00A77F7F" w:rsidRPr="00865277">
        <w:rPr>
          <w:rFonts w:asciiTheme="minorHAnsi" w:hAnsiTheme="minorHAnsi" w:cstheme="minorHAnsi"/>
          <w:b/>
          <w:color w:val="000000"/>
        </w:rPr>
        <w:t xml:space="preserve"> kalendarzowych</w:t>
      </w:r>
      <w:r w:rsidR="009838EF" w:rsidRPr="00865277">
        <w:rPr>
          <w:rFonts w:asciiTheme="minorHAnsi" w:hAnsiTheme="minorHAnsi" w:cstheme="minorHAnsi"/>
          <w:color w:val="000000"/>
        </w:rPr>
        <w:t xml:space="preserve"> od daty podpisania protokołu</w:t>
      </w:r>
      <w:r w:rsidR="0091352E" w:rsidRPr="00865277">
        <w:rPr>
          <w:rFonts w:asciiTheme="minorHAnsi" w:hAnsiTheme="minorHAnsi" w:cstheme="minorHAnsi"/>
          <w:color w:val="000000"/>
        </w:rPr>
        <w:t xml:space="preserve">, o którym mowa w ust. </w:t>
      </w:r>
      <w:r w:rsidR="00122DD5" w:rsidRPr="00865277">
        <w:rPr>
          <w:rFonts w:asciiTheme="minorHAnsi" w:hAnsiTheme="minorHAnsi" w:cstheme="minorHAnsi"/>
          <w:color w:val="000000"/>
        </w:rPr>
        <w:t>9</w:t>
      </w:r>
      <w:r w:rsidR="00A77F7F" w:rsidRPr="00865277">
        <w:rPr>
          <w:rFonts w:asciiTheme="minorHAnsi" w:hAnsiTheme="minorHAnsi" w:cstheme="minorHAnsi"/>
          <w:color w:val="000000"/>
        </w:rPr>
        <w:t xml:space="preserve"> </w:t>
      </w:r>
      <w:r w:rsidR="002C679F" w:rsidRPr="00865277">
        <w:rPr>
          <w:rFonts w:asciiTheme="minorHAnsi" w:hAnsiTheme="minorHAnsi" w:cstheme="minorHAnsi"/>
          <w:color w:val="000000"/>
        </w:rPr>
        <w:t>i otrzymania</w:t>
      </w:r>
      <w:r w:rsidR="002B06AF" w:rsidRPr="00865277">
        <w:rPr>
          <w:rFonts w:asciiTheme="minorHAnsi" w:hAnsiTheme="minorHAnsi" w:cstheme="minorHAnsi"/>
          <w:color w:val="000000"/>
        </w:rPr>
        <w:t xml:space="preserve"> prawidłowo</w:t>
      </w:r>
      <w:r w:rsidR="00A77F7F" w:rsidRPr="00865277">
        <w:rPr>
          <w:rFonts w:asciiTheme="minorHAnsi" w:hAnsiTheme="minorHAnsi" w:cstheme="minorHAnsi"/>
          <w:color w:val="000000"/>
        </w:rPr>
        <w:t xml:space="preserve"> </w:t>
      </w:r>
      <w:r w:rsidR="002B06AF" w:rsidRPr="00865277">
        <w:rPr>
          <w:rFonts w:asciiTheme="minorHAnsi" w:hAnsiTheme="minorHAnsi" w:cstheme="minorHAnsi"/>
          <w:color w:val="000000"/>
        </w:rPr>
        <w:t>wy</w:t>
      </w:r>
      <w:r w:rsidR="009505D0" w:rsidRPr="00865277">
        <w:rPr>
          <w:rFonts w:asciiTheme="minorHAnsi" w:hAnsiTheme="minorHAnsi" w:cstheme="minorHAnsi"/>
          <w:color w:val="000000"/>
        </w:rPr>
        <w:t>stawionej faktury, na rachunek W</w:t>
      </w:r>
      <w:r w:rsidR="002B06AF" w:rsidRPr="00865277">
        <w:rPr>
          <w:rFonts w:asciiTheme="minorHAnsi" w:hAnsiTheme="minorHAnsi" w:cstheme="minorHAnsi"/>
          <w:color w:val="000000"/>
        </w:rPr>
        <w:t>ykonawcy wskazany w fakturze.</w:t>
      </w:r>
    </w:p>
    <w:p w14:paraId="517EAE4B" w14:textId="77777777" w:rsidR="006D3DBE" w:rsidRPr="00865277"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Wymagania dotyczące wystawienia faktury:</w:t>
      </w:r>
    </w:p>
    <w:p w14:paraId="03F1601F" w14:textId="77777777" w:rsidR="00A77F7F" w:rsidRPr="00865277"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865277">
        <w:rPr>
          <w:rFonts w:asciiTheme="minorHAnsi" w:hAnsiTheme="minorHAnsi" w:cstheme="minorHAnsi"/>
          <w:color w:val="000000"/>
        </w:rPr>
        <w:t xml:space="preserve">Wykonawca wystawi fakturę na: Uniwersytet Rolniczy im. Hugona Kołłątaja </w:t>
      </w:r>
      <w:r w:rsidRPr="00865277">
        <w:rPr>
          <w:rFonts w:asciiTheme="minorHAnsi" w:hAnsiTheme="minorHAnsi" w:cstheme="minorHAnsi"/>
          <w:color w:val="000000"/>
        </w:rPr>
        <w:br/>
        <w:t xml:space="preserve">w Krakowie, al. Mickiewicza 21, 31-120 Kraków, NIP: 675-000-21-18. </w:t>
      </w:r>
    </w:p>
    <w:p w14:paraId="5E0135D0" w14:textId="0D0A18B6" w:rsidR="006D3DBE" w:rsidRPr="00865277" w:rsidRDefault="006D3DBE" w:rsidP="00122DD5">
      <w:pPr>
        <w:numPr>
          <w:ilvl w:val="0"/>
          <w:numId w:val="7"/>
        </w:numPr>
        <w:shd w:val="clear" w:color="auto" w:fill="FFFFFF"/>
        <w:spacing w:line="360" w:lineRule="auto"/>
        <w:rPr>
          <w:rFonts w:asciiTheme="minorHAnsi" w:hAnsiTheme="minorHAnsi" w:cstheme="minorHAnsi"/>
          <w:b/>
          <w:color w:val="000000"/>
          <w:spacing w:val="-1"/>
        </w:rPr>
      </w:pPr>
      <w:r w:rsidRPr="00865277">
        <w:rPr>
          <w:rFonts w:asciiTheme="minorHAnsi" w:hAnsiTheme="minorHAnsi" w:cstheme="minorHAnsi"/>
          <w:color w:val="000000"/>
        </w:rPr>
        <w:t xml:space="preserve">na fakturze należy podać w szczególności: </w:t>
      </w:r>
      <w:r w:rsidR="00122DD5" w:rsidRPr="00865277">
        <w:rPr>
          <w:rFonts w:asciiTheme="minorHAnsi" w:hAnsiTheme="minorHAnsi" w:cstheme="minorHAnsi"/>
          <w:color w:val="000000"/>
        </w:rPr>
        <w:t>nazwę jednostki, nazwę i model zamawianego sprzętu, numer fabryczny sprzętu, datę zamówienia, cenę netto, podatek VAT, wartość brutto</w:t>
      </w:r>
      <w:r w:rsidR="00C15898">
        <w:rPr>
          <w:rFonts w:asciiTheme="minorHAnsi" w:hAnsiTheme="minorHAnsi" w:cstheme="minorHAnsi"/>
          <w:color w:val="000000"/>
        </w:rPr>
        <w:t xml:space="preserve">, </w:t>
      </w:r>
      <w:r w:rsidRPr="00865277">
        <w:rPr>
          <w:rFonts w:asciiTheme="minorHAnsi" w:hAnsiTheme="minorHAnsi" w:cstheme="minorHAnsi"/>
          <w:color w:val="000000"/>
        </w:rPr>
        <w:t>(pełen opis może być również dołączony jako załącznik do faktury) – zgodnie z zapisami ustawy</w:t>
      </w:r>
      <w:r w:rsidR="009E1135" w:rsidRPr="00865277">
        <w:rPr>
          <w:rFonts w:asciiTheme="minorHAnsi" w:hAnsiTheme="minorHAnsi" w:cstheme="minorHAnsi"/>
          <w:color w:val="000000"/>
        </w:rPr>
        <w:t xml:space="preserve"> z dnia 11.03.2004 r.</w:t>
      </w:r>
      <w:r w:rsidRPr="00865277">
        <w:rPr>
          <w:rFonts w:asciiTheme="minorHAnsi" w:hAnsiTheme="minorHAnsi" w:cstheme="minorHAnsi"/>
          <w:color w:val="000000"/>
        </w:rPr>
        <w:t xml:space="preserve"> o podatku od towarów i usług</w:t>
      </w:r>
      <w:r w:rsidR="009E1135" w:rsidRPr="00865277">
        <w:rPr>
          <w:rFonts w:asciiTheme="minorHAnsi" w:hAnsiTheme="minorHAnsi" w:cstheme="minorHAnsi"/>
          <w:color w:val="000000"/>
        </w:rPr>
        <w:t>.</w:t>
      </w:r>
    </w:p>
    <w:p w14:paraId="6F7A6160" w14:textId="61B6B8A5" w:rsidR="009F6431" w:rsidRPr="00202A55"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3"/>
        </w:rPr>
        <w:t xml:space="preserve">Za dzień zapłaty </w:t>
      </w:r>
      <w:r w:rsidR="00422F43" w:rsidRPr="00865277">
        <w:rPr>
          <w:rFonts w:asciiTheme="minorHAnsi" w:hAnsiTheme="minorHAnsi" w:cstheme="minorHAnsi"/>
          <w:color w:val="000000"/>
          <w:spacing w:val="-3"/>
        </w:rPr>
        <w:t>S</w:t>
      </w:r>
      <w:r w:rsidRPr="00865277">
        <w:rPr>
          <w:rFonts w:asciiTheme="minorHAnsi" w:hAnsiTheme="minorHAnsi" w:cstheme="minorHAnsi"/>
          <w:color w:val="000000"/>
          <w:spacing w:val="-3"/>
        </w:rPr>
        <w:t>trony ustalają datę</w:t>
      </w:r>
      <w:r w:rsidR="007B0394" w:rsidRPr="00865277">
        <w:rPr>
          <w:rFonts w:asciiTheme="minorHAnsi" w:hAnsiTheme="minorHAnsi" w:cstheme="minorHAnsi"/>
          <w:color w:val="000000"/>
          <w:spacing w:val="-3"/>
        </w:rPr>
        <w:t xml:space="preserve"> obciążenia konta bankowego Zamawiającego.</w:t>
      </w:r>
    </w:p>
    <w:p w14:paraId="44F68088" w14:textId="5762C73F" w:rsidR="009508DE" w:rsidRPr="00865277"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snapToGrid w:val="0"/>
          <w:color w:val="000000"/>
        </w:rPr>
        <w:lastRenderedPageBreak/>
        <w:t xml:space="preserve">Zamawiający umożliwia Wykonawcy zgodnie z zasadami określonymi w ustawie z dnia </w:t>
      </w:r>
      <w:r w:rsidR="009E1135" w:rsidRPr="00865277">
        <w:rPr>
          <w:rFonts w:asciiTheme="minorHAnsi" w:hAnsiTheme="minorHAnsi" w:cstheme="minorHAnsi"/>
          <w:snapToGrid w:val="0"/>
          <w:color w:val="000000"/>
        </w:rPr>
        <w:br/>
      </w:r>
      <w:r w:rsidRPr="00865277">
        <w:rPr>
          <w:rFonts w:asciiTheme="minorHAnsi" w:hAnsiTheme="minorHAnsi" w:cstheme="minorHAnsi"/>
          <w:snapToGrid w:val="0"/>
          <w:color w:val="000000"/>
        </w:rPr>
        <w:t>9 listopada 2018 r.</w:t>
      </w:r>
      <w:r w:rsidR="009E1135"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o elektronicznym fakturowaniu w zamówieniach publicznych, koncesjach na roboty budowlane lub usługi oraz partnerstwie publiczno-prywatnym przesyłanie</w:t>
      </w:r>
      <w:r w:rsidR="00DE6DAC"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 xml:space="preserve">ustrukturyzowanych faktur drogą elektroniczną. </w:t>
      </w:r>
      <w:r w:rsidRPr="00865277">
        <w:rPr>
          <w:rFonts w:asciiTheme="minorHAnsi" w:hAnsiTheme="minorHAnsi" w:cstheme="minorHAnsi"/>
        </w:rPr>
        <w:t xml:space="preserve">Zamawiający zobowiązany jest do odbierania od </w:t>
      </w:r>
      <w:r w:rsidR="00275ACE" w:rsidRPr="00865277">
        <w:rPr>
          <w:rFonts w:asciiTheme="minorHAnsi" w:hAnsiTheme="minorHAnsi" w:cstheme="minorHAnsi"/>
        </w:rPr>
        <w:t>W</w:t>
      </w:r>
      <w:r w:rsidRPr="00865277">
        <w:rPr>
          <w:rFonts w:asciiTheme="minorHAnsi" w:hAnsiTheme="minorHAnsi" w:cstheme="minorHAnsi"/>
        </w:rPr>
        <w:t>ykonawcy ustrukturyzowanych faktur elektronicznych za pośrednictwem Platformy Elektronicznego Fakturowania. Identyfikator Zamawiającego to numer NIP.</w:t>
      </w:r>
    </w:p>
    <w:p w14:paraId="08CC9C5A" w14:textId="52507947" w:rsidR="00F63325" w:rsidRPr="00865277" w:rsidRDefault="00F63325" w:rsidP="00C7106A">
      <w:pPr>
        <w:shd w:val="clear" w:color="auto" w:fill="FFFFFF"/>
        <w:spacing w:line="360" w:lineRule="auto"/>
        <w:ind w:right="1"/>
        <w:rPr>
          <w:rFonts w:asciiTheme="minorHAnsi" w:hAnsiTheme="minorHAnsi" w:cstheme="minorHAnsi"/>
          <w:b/>
          <w:color w:val="000000"/>
          <w:spacing w:val="-1"/>
        </w:rPr>
      </w:pPr>
    </w:p>
    <w:p w14:paraId="4E7E5095" w14:textId="77777777" w:rsidR="006E762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4</w:t>
      </w:r>
      <w:r w:rsidR="006E7627" w:rsidRPr="00865277">
        <w:rPr>
          <w:rFonts w:asciiTheme="minorHAnsi" w:hAnsiTheme="minorHAnsi" w:cstheme="minorHAnsi"/>
          <w:b/>
          <w:color w:val="000000"/>
          <w:spacing w:val="-1"/>
        </w:rPr>
        <w:t>.</w:t>
      </w:r>
    </w:p>
    <w:p w14:paraId="744978EC" w14:textId="1196BC96" w:rsidR="005119D7" w:rsidRPr="00865277" w:rsidRDefault="006E762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Klauzula waloryzacyjna.</w:t>
      </w:r>
    </w:p>
    <w:p w14:paraId="5ECD855B" w14:textId="77777777" w:rsidR="009E4346" w:rsidRPr="00865277" w:rsidRDefault="009E4346" w:rsidP="00C7106A">
      <w:pPr>
        <w:shd w:val="clear" w:color="auto" w:fill="FFFFFF"/>
        <w:spacing w:line="360" w:lineRule="auto"/>
        <w:ind w:right="1"/>
        <w:rPr>
          <w:rFonts w:asciiTheme="minorHAnsi" w:hAnsiTheme="minorHAnsi" w:cstheme="minorHAnsi"/>
          <w:b/>
          <w:color w:val="000000"/>
          <w:spacing w:val="-1"/>
        </w:rPr>
      </w:pPr>
    </w:p>
    <w:p w14:paraId="42DE4E20" w14:textId="2AA45303"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Strony umowy uprawnione są do zmiany cen jednostkowych sprzętu, wskazanych w załączniku</w:t>
      </w:r>
      <w:r w:rsidR="003077FA" w:rsidRPr="00865277">
        <w:rPr>
          <w:rFonts w:asciiTheme="minorHAnsi" w:hAnsiTheme="minorHAnsi" w:cstheme="minorHAnsi"/>
          <w:bCs/>
          <w:color w:val="000000"/>
          <w:spacing w:val="-1"/>
        </w:rPr>
        <w:t xml:space="preserve"> nr </w:t>
      </w:r>
      <w:r w:rsidR="00C15898">
        <w:rPr>
          <w:rFonts w:asciiTheme="minorHAnsi" w:hAnsiTheme="minorHAnsi" w:cstheme="minorHAnsi"/>
          <w:bCs/>
          <w:color w:val="000000"/>
          <w:spacing w:val="-1"/>
        </w:rPr>
        <w:t>1</w:t>
      </w:r>
      <w:r w:rsidRPr="00865277">
        <w:rPr>
          <w:rFonts w:asciiTheme="minorHAnsi" w:hAnsiTheme="minorHAnsi" w:cstheme="minorHAnsi"/>
          <w:bCs/>
          <w:color w:val="000000"/>
          <w:spacing w:val="-1"/>
        </w:rPr>
        <w:t xml:space="preserve"> do umowy (Formularz </w:t>
      </w:r>
      <w:r w:rsidR="00C15898">
        <w:rPr>
          <w:rFonts w:asciiTheme="minorHAnsi" w:hAnsiTheme="minorHAnsi" w:cstheme="minorHAnsi"/>
          <w:bCs/>
          <w:color w:val="000000"/>
          <w:spacing w:val="-1"/>
        </w:rPr>
        <w:t>ofertowy</w:t>
      </w:r>
      <w:r w:rsidRPr="00865277">
        <w:rPr>
          <w:rFonts w:asciiTheme="minorHAnsi" w:hAnsiTheme="minorHAnsi" w:cstheme="minorHAnsi"/>
          <w:bCs/>
          <w:color w:val="000000"/>
          <w:spacing w:val="-1"/>
        </w:rPr>
        <w:t>), jeżeli poziom zmiany ceny materiałów lub kosztów związanych z realizacją zamówienia przekroczy: 10 %. 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w:t>
      </w:r>
    </w:p>
    <w:p w14:paraId="656803A1" w14:textId="65A3DA4E"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Wskaźnik waloryzacji zwany dalej „Wskaźnikiem G”, wyliczony zostanie jako średnia wskaźników GUS publikowanych z okresu pełnych miesięcy kalendarzowych obowiązywania umowy.  </w:t>
      </w:r>
    </w:p>
    <w:p w14:paraId="626027CE" w14:textId="4A2E042D"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Ceny jednostkowe sprzętu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określone w formularzu cenowym, mogą ulec zmianie o kwotę (</w:t>
      </w:r>
      <w:proofErr w:type="spellStart"/>
      <w:r w:rsidRPr="00865277">
        <w:rPr>
          <w:rFonts w:asciiTheme="minorHAnsi" w:hAnsiTheme="minorHAnsi" w:cstheme="minorHAnsi"/>
          <w:bCs/>
          <w:color w:val="000000"/>
          <w:spacing w:val="-1"/>
        </w:rPr>
        <w:t>Kz</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odpowiadającą iloczynowi ceny jednostkowej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i Wskaźnika G, wg wzoru: </w:t>
      </w:r>
    </w:p>
    <w:p w14:paraId="1DE3EE64" w14:textId="3A4D1F7F"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w:t>
      </w: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w:t>
      </w:r>
      <w:proofErr w:type="spellStart"/>
      <w:r w:rsidR="009E4346" w:rsidRPr="009E4346">
        <w:rPr>
          <w:rFonts w:asciiTheme="minorHAnsi" w:hAnsiTheme="minorHAnsi" w:cstheme="minorHAnsi"/>
          <w:bCs/>
          <w:color w:val="000000"/>
          <w:spacing w:val="-1"/>
        </w:rPr>
        <w:t>Kz</w:t>
      </w:r>
      <w:proofErr w:type="spellEnd"/>
      <w:r w:rsidR="009E4346" w:rsidRPr="009E4346">
        <w:rPr>
          <w:rFonts w:asciiTheme="minorHAnsi" w:hAnsiTheme="minorHAnsi" w:cstheme="minorHAnsi"/>
          <w:bCs/>
          <w:color w:val="000000"/>
          <w:spacing w:val="-1"/>
        </w:rPr>
        <w:t>;  </w:t>
      </w:r>
    </w:p>
    <w:p w14:paraId="4C3D4307" w14:textId="43C46F22"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po waloryzacji; </w:t>
      </w:r>
    </w:p>
    <w:p w14:paraId="65412F12" w14:textId="6F894D1C"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przed waloryzacją;</w:t>
      </w:r>
    </w:p>
    <w:p w14:paraId="10B7A2FA" w14:textId="711C0B3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lastRenderedPageBreak/>
        <w:t>Kz</w:t>
      </w:r>
      <w:proofErr w:type="spellEnd"/>
      <w:r w:rsidRPr="009E4346">
        <w:rPr>
          <w:rFonts w:asciiTheme="minorHAnsi" w:hAnsiTheme="minorHAnsi" w:cstheme="minorHAnsi"/>
          <w:bCs/>
          <w:color w:val="000000"/>
          <w:spacing w:val="-1"/>
        </w:rPr>
        <w:t xml:space="preserve"> – kwota, o którą zmieniona będzie cena jednostkowa </w:t>
      </w:r>
      <w:r w:rsidR="00001679" w:rsidRPr="00865277">
        <w:rPr>
          <w:rFonts w:asciiTheme="minorHAnsi" w:hAnsiTheme="minorHAnsi" w:cstheme="minorHAnsi"/>
          <w:bCs/>
          <w:color w:val="000000"/>
          <w:spacing w:val="-1"/>
        </w:rPr>
        <w:t>sprzętu</w:t>
      </w:r>
      <w:r w:rsidRPr="009E4346">
        <w:rPr>
          <w:rFonts w:asciiTheme="minorHAnsi" w:hAnsiTheme="minorHAnsi" w:cstheme="minorHAnsi"/>
          <w:bCs/>
          <w:color w:val="000000"/>
          <w:spacing w:val="-1"/>
        </w:rPr>
        <w:t xml:space="preserve"> w przypadku waloryzacji.</w:t>
      </w:r>
    </w:p>
    <w:p w14:paraId="6FF417B3" w14:textId="4DE44B45"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t>Kz</w:t>
      </w:r>
      <w:proofErr w:type="spellEnd"/>
      <w:r w:rsidRPr="009E4346">
        <w:rPr>
          <w:rFonts w:asciiTheme="minorHAnsi" w:hAnsiTheme="minorHAnsi" w:cstheme="minorHAnsi"/>
          <w:bCs/>
          <w:color w:val="000000"/>
          <w:spacing w:val="-1"/>
        </w:rPr>
        <w:t xml:space="preserve"> = </w:t>
      </w:r>
      <w:proofErr w:type="spellStart"/>
      <w:r w:rsidR="00001679" w:rsidRPr="00865277">
        <w:rPr>
          <w:rFonts w:asciiTheme="minorHAnsi" w:hAnsiTheme="minorHAnsi" w:cstheme="minorHAnsi"/>
          <w:bCs/>
          <w:color w:val="000000"/>
          <w:spacing w:val="-1"/>
        </w:rPr>
        <w:t>S</w:t>
      </w:r>
      <w:r w:rsidRPr="009E4346">
        <w:rPr>
          <w:rFonts w:asciiTheme="minorHAnsi" w:hAnsiTheme="minorHAnsi" w:cstheme="minorHAnsi"/>
          <w:bCs/>
          <w:color w:val="000000"/>
          <w:spacing w:val="-1"/>
          <w:vertAlign w:val="subscript"/>
        </w:rPr>
        <w:t>x</w:t>
      </w:r>
      <w:proofErr w:type="spellEnd"/>
      <w:r w:rsidRPr="009E4346">
        <w:rPr>
          <w:rFonts w:asciiTheme="minorHAnsi" w:hAnsiTheme="minorHAnsi" w:cstheme="minorHAnsi"/>
          <w:bCs/>
          <w:color w:val="000000"/>
          <w:spacing w:val="-1"/>
        </w:rPr>
        <w:t>*G</w:t>
      </w:r>
    </w:p>
    <w:p w14:paraId="023E27CA" w14:textId="62C4C0B3" w:rsidR="009E4346" w:rsidRPr="00865277"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G – Wskaźnik waloryzacji, liczony jako średnia wskaźników GUS publikowanych z okresu pełnych miesięcy kalendarzowych obowiązywania umowy;</w:t>
      </w:r>
    </w:p>
    <w:p w14:paraId="25892A4E" w14:textId="7E4F883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Waloryzacja dotyczy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których zlecenie dostawy i dostawa nastąpi po zatwierdzeniu przez Strony umowy wniosku waloryzacyjnego, zgodnie z </w:t>
      </w:r>
      <w:r w:rsidR="00001679" w:rsidRPr="00865277">
        <w:rPr>
          <w:rFonts w:asciiTheme="minorHAnsi" w:hAnsiTheme="minorHAnsi" w:cstheme="minorHAnsi"/>
          <w:bCs/>
          <w:color w:val="000000"/>
          <w:spacing w:val="-1"/>
        </w:rPr>
        <w:t xml:space="preserve">ust.10 </w:t>
      </w:r>
      <w:r w:rsidRPr="00865277">
        <w:rPr>
          <w:rFonts w:asciiTheme="minorHAnsi" w:hAnsiTheme="minorHAnsi" w:cstheme="minorHAnsi"/>
          <w:bCs/>
          <w:color w:val="000000"/>
          <w:spacing w:val="-1"/>
        </w:rPr>
        <w:t xml:space="preserve"> i podpisaniu stosownego aneksu do umowy.</w:t>
      </w:r>
    </w:p>
    <w:p w14:paraId="1A28B57A" w14:textId="388E2A3A"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Każdej ze stron umowy przysługuje możliwość jednokrotnej waloryzacji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przy czym wniosek o waloryzację cen może zostać złożony nie wcześniej niż po 6 miesiącach od daty zawarcia umowy.</w:t>
      </w:r>
    </w:p>
    <w:p w14:paraId="26C6CA36" w14:textId="32983118"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Maksymalna wartość zmiany ceny jednostkowej danego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jaką dopuszcza Zamawiający w efekcie zastosowania postanowień o zasadach wprowadzania zmiany wysokości ceny wynosi </w:t>
      </w:r>
      <w:r w:rsidR="00C15898">
        <w:rPr>
          <w:rFonts w:asciiTheme="minorHAnsi" w:hAnsiTheme="minorHAnsi" w:cstheme="minorHAnsi"/>
          <w:bCs/>
          <w:color w:val="000000"/>
          <w:spacing w:val="-1"/>
        </w:rPr>
        <w:t xml:space="preserve">4 </w:t>
      </w:r>
      <w:r w:rsidRPr="00865277">
        <w:rPr>
          <w:rFonts w:asciiTheme="minorHAnsi" w:hAnsiTheme="minorHAnsi" w:cstheme="minorHAnsi"/>
          <w:bCs/>
          <w:color w:val="000000"/>
          <w:spacing w:val="-1"/>
        </w:rPr>
        <w:t xml:space="preserve">% ceny jednostkowej tego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w:t>
      </w:r>
    </w:p>
    <w:p w14:paraId="334838A2" w14:textId="3B972D41"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Początkowym terminem ustalenia zmiany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jest data zawarcia umowy.*</w:t>
      </w:r>
    </w:p>
    <w:p w14:paraId="74B16F79" w14:textId="2C017E45"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 przypadku likwidacji Wskaźnika GUS, lub zmiany podmiotu, który urzędowo go ustala, mechanizm, o którym mowa w</w:t>
      </w:r>
      <w:r w:rsidR="00001679" w:rsidRPr="00865277">
        <w:rPr>
          <w:rFonts w:asciiTheme="minorHAnsi" w:hAnsiTheme="minorHAnsi" w:cstheme="minorHAnsi"/>
          <w:bCs/>
          <w:color w:val="000000"/>
          <w:spacing w:val="-1"/>
        </w:rPr>
        <w:t xml:space="preserve"> ust. 2 – 4 </w:t>
      </w:r>
      <w:r w:rsidRPr="00865277">
        <w:rPr>
          <w:rFonts w:asciiTheme="minorHAnsi" w:hAnsiTheme="minorHAnsi" w:cstheme="minorHAnsi"/>
          <w:bCs/>
          <w:color w:val="000000"/>
          <w:spacing w:val="-1"/>
        </w:rPr>
        <w:t>stosuje się odpowiednio do wskaźnika i podmiotu, który zgodnie z odpowiednimi przepisami prawa zastąpi dotychczasowy Wskaźnik GUS lub podmiot.</w:t>
      </w:r>
    </w:p>
    <w:p w14:paraId="560E5FE1" w14:textId="09F31963"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Każda ze Stron może wystąpić do drugiej Strony z wnioskiem o zmianę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wraz z uzasadnieniem zawierającym szczegółowe wyliczenie kwot, o jakie poszczególne ceny powinny ulec zmianie, oraz wskazaniem daty, od której nastąpiła bądź nastąpi zmiana wysokości kosztów wykonania umowy uzasadniająca zmianę cen jednostkowych.</w:t>
      </w:r>
    </w:p>
    <w:p w14:paraId="00811C60" w14:textId="709C1D1F"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terminie 14 dni roboczych od dnia przekazania wniosku, o którym mowa w </w:t>
      </w:r>
      <w:r w:rsidR="00001679" w:rsidRPr="00865277">
        <w:rPr>
          <w:rFonts w:asciiTheme="minorHAnsi" w:hAnsiTheme="minorHAnsi" w:cstheme="minorHAnsi"/>
          <w:bCs/>
          <w:color w:val="000000"/>
          <w:spacing w:val="-1"/>
        </w:rPr>
        <w:t>ust.10</w:t>
      </w:r>
      <w:r w:rsidRPr="00865277">
        <w:rPr>
          <w:rFonts w:asciiTheme="minorHAnsi" w:hAnsiTheme="minorHAnsi" w:cstheme="minorHAnsi"/>
          <w:bCs/>
          <w:color w:val="000000"/>
          <w:spacing w:val="-1"/>
        </w:rPr>
        <w:t xml:space="preserve">, Strona, która otrzymała wniosek, przekaże drugiej Stronie informację o zakresie, w jakim zatwierdza wniosek, oraz wskaże kwoty, o które ceny jednostkowe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powinny ulec zmianie, albo informację o niezatwierdzeniu wniosku wraz z uzasadnieniem.</w:t>
      </w:r>
    </w:p>
    <w:p w14:paraId="742A35FC" w14:textId="43CC9DB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lastRenderedPageBreak/>
        <w:t xml:space="preserve">W przypadku otrzymania przez Stronę informacji o niezatwierdzeniu wniosku lub częściowym zatwierdzeniu wniosku Strona ta może ponownie wystąpić z wnioskiem, o którym mowa w </w:t>
      </w:r>
      <w:r w:rsidR="00001679" w:rsidRPr="00865277">
        <w:rPr>
          <w:rFonts w:asciiTheme="minorHAnsi" w:hAnsiTheme="minorHAnsi" w:cstheme="minorHAnsi"/>
          <w:bCs/>
          <w:color w:val="000000"/>
          <w:spacing w:val="-1"/>
        </w:rPr>
        <w:t>ust.10.</w:t>
      </w:r>
    </w:p>
    <w:p w14:paraId="7E1830EA" w14:textId="77777777" w:rsidR="009E4346" w:rsidRPr="00865277" w:rsidRDefault="009E4346" w:rsidP="009E4346">
      <w:pPr>
        <w:pStyle w:val="Akapitzlist"/>
        <w:shd w:val="clear" w:color="auto" w:fill="FFFFFF"/>
        <w:spacing w:line="360" w:lineRule="auto"/>
        <w:ind w:left="360" w:right="1"/>
        <w:rPr>
          <w:rFonts w:asciiTheme="minorHAnsi" w:hAnsiTheme="minorHAnsi" w:cstheme="minorHAnsi"/>
          <w:bCs/>
          <w:color w:val="000000"/>
          <w:spacing w:val="-1"/>
        </w:rPr>
      </w:pPr>
    </w:p>
    <w:p w14:paraId="1265FDB6" w14:textId="7777777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 Jeżeli umowa zostanie zawarta po upływie 180 dni od dnia upływu terminu składania ofert, początkowym terminem ustalenia zmiany wynagrodzenia będzie dzień otwarcia ofert).</w:t>
      </w:r>
    </w:p>
    <w:p w14:paraId="255A0243" w14:textId="05BBBD38" w:rsidR="006E7627" w:rsidRPr="00865277" w:rsidRDefault="009E4346" w:rsidP="00C7106A">
      <w:pPr>
        <w:shd w:val="clear" w:color="auto" w:fill="FFFFFF"/>
        <w:spacing w:line="360" w:lineRule="auto"/>
        <w:ind w:right="1"/>
        <w:rPr>
          <w:rFonts w:asciiTheme="minorHAnsi" w:hAnsiTheme="minorHAnsi" w:cstheme="minorHAnsi"/>
          <w:b/>
          <w:color w:val="000000"/>
          <w:spacing w:val="-1"/>
        </w:rPr>
      </w:pPr>
      <w:r w:rsidRPr="009E4346">
        <w:rPr>
          <w:rFonts w:asciiTheme="minorHAnsi" w:hAnsiTheme="minorHAnsi" w:cstheme="minorHAnsi"/>
          <w:b/>
          <w:color w:val="000000"/>
          <w:spacing w:val="-1"/>
        </w:rPr>
        <w:t> </w:t>
      </w:r>
    </w:p>
    <w:p w14:paraId="40D1D545" w14:textId="4CEF811F"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1B395FED" w14:textId="2A0A8C17" w:rsidR="005119D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5.</w:t>
      </w:r>
    </w:p>
    <w:p w14:paraId="71AD1875" w14:textId="0124AC01" w:rsidR="005119D7" w:rsidRPr="00865277" w:rsidRDefault="00BB01D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Czas trwania umowy.</w:t>
      </w:r>
    </w:p>
    <w:p w14:paraId="5579959D" w14:textId="346D97E7"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6B695A06" w14:textId="56992ECB"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Umowa zostaje zawarta na czas określony, tj. na </w:t>
      </w:r>
      <w:r w:rsidRPr="00551EC5">
        <w:rPr>
          <w:rFonts w:asciiTheme="minorHAnsi" w:hAnsiTheme="minorHAnsi" w:cstheme="minorHAnsi"/>
          <w:b/>
          <w:color w:val="000000"/>
          <w:spacing w:val="-1"/>
        </w:rPr>
        <w:t xml:space="preserve">okres </w:t>
      </w:r>
      <w:r w:rsidR="00C15898">
        <w:rPr>
          <w:rFonts w:asciiTheme="minorHAnsi" w:hAnsiTheme="minorHAnsi" w:cstheme="minorHAnsi"/>
          <w:b/>
          <w:color w:val="000000"/>
          <w:spacing w:val="-1"/>
        </w:rPr>
        <w:t>12</w:t>
      </w:r>
      <w:r w:rsidRPr="00551EC5">
        <w:rPr>
          <w:rFonts w:asciiTheme="minorHAnsi" w:hAnsiTheme="minorHAnsi" w:cstheme="minorHAnsi"/>
          <w:b/>
          <w:color w:val="000000"/>
          <w:spacing w:val="-1"/>
        </w:rPr>
        <w:t xml:space="preserve"> miesięcy od</w:t>
      </w:r>
      <w:r w:rsidRPr="00865277">
        <w:rPr>
          <w:rFonts w:asciiTheme="minorHAnsi" w:hAnsiTheme="minorHAnsi" w:cstheme="minorHAnsi"/>
          <w:bCs/>
          <w:color w:val="000000"/>
          <w:spacing w:val="-1"/>
        </w:rPr>
        <w:t xml:space="preserve"> daty zawarcia umowy, jednakże nie dłużej niż do wyczerpania kwoty przeznaczonej na jej realizację, o której mowa w § 3 ust. 1 umowy. </w:t>
      </w:r>
    </w:p>
    <w:p w14:paraId="36077EA2" w14:textId="38BC9C6F"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Wykonawca jest zobowiązany świadczyć dostawy zgodnie z jednostkowymi zleceniami składanymi przez Zamawiającego, z zastrzeżeniem ust.1 niniejszego paragrafu. </w:t>
      </w:r>
    </w:p>
    <w:p w14:paraId="7B383C53" w14:textId="77777777" w:rsidR="005119D7" w:rsidRDefault="005119D7" w:rsidP="00C7106A">
      <w:pPr>
        <w:shd w:val="clear" w:color="auto" w:fill="FFFFFF"/>
        <w:spacing w:line="360" w:lineRule="auto"/>
        <w:ind w:right="1"/>
        <w:rPr>
          <w:rFonts w:asciiTheme="minorHAnsi" w:hAnsiTheme="minorHAnsi" w:cstheme="minorHAnsi"/>
          <w:b/>
          <w:color w:val="000000"/>
          <w:spacing w:val="-1"/>
          <w:highlight w:val="red"/>
        </w:rPr>
      </w:pPr>
    </w:p>
    <w:p w14:paraId="7216087C" w14:textId="77777777" w:rsidR="005119D7" w:rsidRPr="00041DF7" w:rsidRDefault="005119D7" w:rsidP="00C7106A">
      <w:pPr>
        <w:shd w:val="clear" w:color="auto" w:fill="FFFFFF"/>
        <w:spacing w:line="360" w:lineRule="auto"/>
        <w:ind w:right="1"/>
        <w:rPr>
          <w:rFonts w:asciiTheme="minorHAnsi" w:hAnsiTheme="minorHAnsi" w:cstheme="minorHAnsi"/>
          <w:b/>
          <w:color w:val="000000"/>
          <w:spacing w:val="-1"/>
        </w:rPr>
      </w:pPr>
    </w:p>
    <w:p w14:paraId="2C96EA69" w14:textId="2CBC8F6F" w:rsidR="00B7706B" w:rsidRPr="00041DF7" w:rsidRDefault="00907115"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w:t>
      </w:r>
      <w:r w:rsidR="001F2D62" w:rsidRPr="00041DF7">
        <w:rPr>
          <w:rFonts w:asciiTheme="minorHAnsi" w:hAnsiTheme="minorHAnsi" w:cstheme="minorHAnsi"/>
          <w:b/>
          <w:color w:val="000000"/>
          <w:spacing w:val="-1"/>
        </w:rPr>
        <w:t xml:space="preserve"> </w:t>
      </w:r>
      <w:r w:rsidR="005C67A2" w:rsidRPr="00041DF7">
        <w:rPr>
          <w:rFonts w:asciiTheme="minorHAnsi" w:hAnsiTheme="minorHAnsi" w:cstheme="minorHAnsi"/>
          <w:b/>
          <w:color w:val="000000"/>
          <w:spacing w:val="-1"/>
        </w:rPr>
        <w:t>6.</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Gwarancja</w:t>
      </w:r>
      <w:r w:rsidR="00A85994" w:rsidRPr="00041DF7">
        <w:rPr>
          <w:rFonts w:asciiTheme="minorHAnsi" w:hAnsiTheme="minorHAnsi" w:cstheme="minorHAnsi"/>
          <w:b/>
          <w:color w:val="000000"/>
          <w:spacing w:val="-1"/>
        </w:rPr>
        <w:t>,</w:t>
      </w:r>
      <w:r w:rsidR="002D3CA0" w:rsidRPr="00041DF7">
        <w:rPr>
          <w:rFonts w:asciiTheme="minorHAnsi" w:hAnsiTheme="minorHAnsi" w:cstheme="minorHAnsi"/>
          <w:b/>
          <w:color w:val="000000"/>
          <w:spacing w:val="-1"/>
        </w:rPr>
        <w:t xml:space="preserve"> serwis, </w:t>
      </w:r>
      <w:r w:rsidR="00B7706B" w:rsidRPr="00041DF7">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77777777"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337AA4" w:rsidRPr="00C7106A">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218814D7" w14:textId="77777777" w:rsidR="00AC51D8"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w:t>
      </w:r>
      <w:r w:rsidR="00AC51D8">
        <w:rPr>
          <w:rFonts w:asciiTheme="minorHAnsi" w:hAnsiTheme="minorHAnsi" w:cstheme="minorHAnsi"/>
          <w:color w:val="000000"/>
          <w:spacing w:val="-1"/>
        </w:rPr>
        <w:t>:</w:t>
      </w:r>
    </w:p>
    <w:p w14:paraId="44588AC3" w14:textId="0889B61E" w:rsidR="00AC51D8" w:rsidRDefault="00DB7846" w:rsidP="00AC51D8">
      <w:pPr>
        <w:pStyle w:val="Akapitzlist"/>
        <w:numPr>
          <w:ilvl w:val="0"/>
          <w:numId w:val="38"/>
        </w:numPr>
        <w:shd w:val="clear" w:color="auto" w:fill="FFFFFF"/>
        <w:spacing w:line="360" w:lineRule="auto"/>
        <w:rPr>
          <w:rFonts w:asciiTheme="minorHAnsi" w:hAnsiTheme="minorHAnsi" w:cstheme="minorHAnsi"/>
          <w:color w:val="000000"/>
          <w:spacing w:val="-1"/>
        </w:rPr>
      </w:pPr>
      <w:bookmarkStart w:id="0" w:name="_Hlk163058776"/>
      <w:r w:rsidRPr="00AC51D8">
        <w:rPr>
          <w:rFonts w:asciiTheme="minorHAnsi" w:hAnsiTheme="minorHAnsi" w:cstheme="minorHAnsi"/>
          <w:color w:val="000000"/>
          <w:spacing w:val="-1"/>
        </w:rPr>
        <w:t xml:space="preserve">nowy, </w:t>
      </w:r>
      <w:r w:rsidR="00AC51D8">
        <w:rPr>
          <w:rFonts w:asciiTheme="minorHAnsi" w:hAnsiTheme="minorHAnsi" w:cstheme="minorHAnsi"/>
          <w:color w:val="000000"/>
          <w:spacing w:val="-1"/>
        </w:rPr>
        <w:t xml:space="preserve">nieużywany, </w:t>
      </w:r>
      <w:r w:rsidRPr="00AC51D8">
        <w:rPr>
          <w:rFonts w:asciiTheme="minorHAnsi" w:hAnsiTheme="minorHAnsi" w:cstheme="minorHAnsi"/>
          <w:color w:val="000000"/>
          <w:spacing w:val="-1"/>
        </w:rPr>
        <w:t>wolny od wad</w:t>
      </w:r>
      <w:r w:rsidR="00E520D8" w:rsidRPr="00AC51D8">
        <w:rPr>
          <w:rFonts w:asciiTheme="minorHAnsi" w:hAnsiTheme="minorHAnsi" w:cstheme="minorHAnsi"/>
          <w:color w:val="000000"/>
          <w:spacing w:val="-1"/>
        </w:rPr>
        <w:t xml:space="preserve"> fizycznych i prawnych</w:t>
      </w:r>
      <w:r w:rsidR="00AC51D8">
        <w:rPr>
          <w:rFonts w:asciiTheme="minorHAnsi" w:hAnsiTheme="minorHAnsi" w:cstheme="minorHAnsi"/>
          <w:color w:val="000000"/>
          <w:spacing w:val="-1"/>
        </w:rPr>
        <w:t>,</w:t>
      </w:r>
    </w:p>
    <w:p w14:paraId="33E3DB82" w14:textId="459CA804"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lastRenderedPageBreak/>
        <w:t xml:space="preserve">posiadający indywidualny numer fabryczny, </w:t>
      </w:r>
    </w:p>
    <w:p w14:paraId="0C096EFD" w14:textId="261C492F" w:rsidR="00C01055" w:rsidRDefault="00E520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pochodzący z autoryzowanego kanału dystrybucji</w:t>
      </w:r>
      <w:r w:rsidR="00AC51D8">
        <w:rPr>
          <w:rFonts w:asciiTheme="minorHAnsi" w:hAnsiTheme="minorHAnsi" w:cstheme="minorHAnsi"/>
          <w:color w:val="000000"/>
          <w:spacing w:val="-1"/>
        </w:rPr>
        <w:t>,</w:t>
      </w:r>
    </w:p>
    <w:p w14:paraId="07B62500" w14:textId="1D02B395"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wyprodukowany nie wcześniej niż w 2023 roku,</w:t>
      </w:r>
    </w:p>
    <w:p w14:paraId="0BB01FC4" w14:textId="687BB2AD"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zapakowany w oryginalnym opakowaniu (jeżeli w ramach sukcesywnej dostawy zamawiany będzie więcej niż jeden sprzęt, Wykonawca zapakuje zamówienie w jedną paczkę i dostarczy pod wskazany adres),</w:t>
      </w:r>
    </w:p>
    <w:p w14:paraId="6C827481" w14:textId="50489027" w:rsidR="00AC51D8" w:rsidRP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 xml:space="preserve">kompletny (posiadający niezbędne wyposażenia: okablowanie, złącza, zasilacze, gniazda, kable, sterowniki na płycie CD lub DVD lub wskazanie adresy internetowego z którego można pobrać sterownik, instrukcję, przewód zasilający, kartę gwarancyjną). </w:t>
      </w:r>
    </w:p>
    <w:bookmarkEnd w:id="0"/>
    <w:p w14:paraId="60F39ABA" w14:textId="28B5618B" w:rsidR="00FD3541" w:rsidRPr="00AC51D8" w:rsidRDefault="00C01055" w:rsidP="00AC51D8">
      <w:pPr>
        <w:pStyle w:val="Akapitzlist"/>
        <w:numPr>
          <w:ilvl w:val="0"/>
          <w:numId w:val="9"/>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Wykonawca dla sp</w:t>
      </w:r>
      <w:r w:rsidR="00322579" w:rsidRPr="00AC51D8">
        <w:rPr>
          <w:rFonts w:asciiTheme="minorHAnsi" w:hAnsiTheme="minorHAnsi" w:cstheme="minorHAnsi"/>
          <w:color w:val="000000"/>
          <w:spacing w:val="-1"/>
        </w:rPr>
        <w:t>rzętu określonego w §</w:t>
      </w:r>
      <w:r w:rsidR="00872D79" w:rsidRPr="00AC51D8">
        <w:rPr>
          <w:rFonts w:asciiTheme="minorHAnsi" w:hAnsiTheme="minorHAnsi" w:cstheme="minorHAnsi"/>
          <w:color w:val="000000"/>
          <w:spacing w:val="-1"/>
        </w:rPr>
        <w:t xml:space="preserve"> </w:t>
      </w:r>
      <w:r w:rsidR="00322579" w:rsidRPr="00AC51D8">
        <w:rPr>
          <w:rFonts w:asciiTheme="minorHAnsi" w:hAnsiTheme="minorHAnsi" w:cstheme="minorHAnsi"/>
          <w:color w:val="000000"/>
          <w:spacing w:val="-1"/>
        </w:rPr>
        <w:t xml:space="preserve">1 wystawi </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Dokument gwarancyjny</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 xml:space="preserve"> zgodny </w:t>
      </w:r>
      <w:r w:rsidR="00872D79" w:rsidRPr="00AC51D8">
        <w:rPr>
          <w:rFonts w:asciiTheme="minorHAnsi" w:hAnsiTheme="minorHAnsi" w:cstheme="minorHAnsi"/>
          <w:color w:val="000000"/>
          <w:spacing w:val="-1"/>
        </w:rPr>
        <w:br/>
      </w:r>
      <w:r w:rsidR="00322579" w:rsidRPr="00AC51D8">
        <w:rPr>
          <w:rFonts w:asciiTheme="minorHAnsi" w:hAnsiTheme="minorHAnsi" w:cstheme="minorHAnsi"/>
          <w:color w:val="000000"/>
          <w:spacing w:val="-1"/>
        </w:rPr>
        <w:t>z warunkami Specyfikacji Warunków Z</w:t>
      </w:r>
      <w:r w:rsidRPr="00AC51D8">
        <w:rPr>
          <w:rFonts w:asciiTheme="minorHAnsi" w:hAnsiTheme="minorHAnsi" w:cstheme="minorHAnsi"/>
          <w:color w:val="000000"/>
          <w:spacing w:val="-1"/>
        </w:rPr>
        <w:t>amówienia</w:t>
      </w:r>
      <w:r w:rsidR="008D6150" w:rsidRPr="00AC51D8">
        <w:rPr>
          <w:rFonts w:asciiTheme="minorHAnsi" w:hAnsiTheme="minorHAnsi" w:cstheme="minorHAnsi"/>
          <w:color w:val="000000"/>
          <w:spacing w:val="-1"/>
        </w:rPr>
        <w:t xml:space="preserve"> [SWZ]</w:t>
      </w:r>
      <w:r w:rsidRPr="00AC51D8">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3B9F522E" w:rsidR="009C41EF" w:rsidRDefault="009C41E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A208254" w14:textId="64BC3FA6" w:rsidR="007C29C9"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Reklamacje dostarczonego przez Wykonawcę sprzętu będą zgłaszane przez pracowników Zamawiającego przy użyciu systemu internetowego, o którym mo</w:t>
      </w:r>
      <w:r w:rsidRPr="007C29C9">
        <w:rPr>
          <w:rFonts w:asciiTheme="minorHAnsi" w:hAnsiTheme="minorHAnsi" w:cstheme="minorHAnsi"/>
          <w:color w:val="000000"/>
          <w:spacing w:val="-1"/>
        </w:rPr>
        <w:t>wa w § 2 ust.2 niniejszej umowy, lub drogą mailową – na adres Wykonawcy wskazany w umowie.</w:t>
      </w:r>
    </w:p>
    <w:p w14:paraId="24E2A769" w14:textId="0D3F3614" w:rsidR="007C29C9" w:rsidRPr="00C7106A"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lastRenderedPageBreak/>
        <w:t xml:space="preserve">Wykonawca zobowiązany jest, w terminie do 2 dni roboczych od daty zgłoszenia reklamacji, do przedstawienia w systemie internetowym, o którym mowa </w:t>
      </w:r>
      <w:r w:rsidRPr="007C29C9">
        <w:rPr>
          <w:rFonts w:asciiTheme="minorHAnsi" w:hAnsiTheme="minorHAnsi" w:cstheme="minorHAnsi"/>
          <w:color w:val="000000"/>
          <w:spacing w:val="-1"/>
        </w:rPr>
        <w:t>w § 2 ust.2</w:t>
      </w:r>
      <w:r>
        <w:rPr>
          <w:rFonts w:asciiTheme="minorHAnsi" w:hAnsiTheme="minorHAnsi" w:cstheme="minorHAnsi"/>
          <w:color w:val="000000"/>
          <w:spacing w:val="-1"/>
        </w:rPr>
        <w:t xml:space="preserve"> lub mailowo na adres elektroniczny zgłaszającego i adres mailowy </w:t>
      </w:r>
      <w:hyperlink r:id="rId8" w:history="1">
        <w:r w:rsidRPr="00085D70">
          <w:rPr>
            <w:rStyle w:val="Hipercze"/>
            <w:rFonts w:asciiTheme="minorHAnsi" w:hAnsiTheme="minorHAnsi" w:cstheme="minorHAnsi"/>
            <w:spacing w:val="-1"/>
          </w:rPr>
          <w:t>helpdeskURK@urk.edu.pl</w:t>
        </w:r>
      </w:hyperlink>
      <w:r>
        <w:rPr>
          <w:rFonts w:asciiTheme="minorHAnsi" w:hAnsiTheme="minorHAnsi" w:cstheme="minorHAnsi"/>
          <w:color w:val="000000"/>
          <w:spacing w:val="-1"/>
        </w:rPr>
        <w:t xml:space="preserve"> sposobu i terminu rozpatrzenia zgłoszonej reklamacji.  </w:t>
      </w:r>
    </w:p>
    <w:p w14:paraId="69F176F7" w14:textId="77777777" w:rsidR="00C01055" w:rsidRPr="00C7106A" w:rsidRDefault="002F309D"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4D0A686B" w:rsidR="00B7706B" w:rsidRPr="00C7106A" w:rsidRDefault="00736E61"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w:t>
      </w:r>
      <w:r w:rsidR="003F3D6A" w:rsidRPr="00C7106A">
        <w:rPr>
          <w:rFonts w:asciiTheme="minorHAnsi" w:hAnsiTheme="minorHAnsi" w:cstheme="minorHAnsi"/>
          <w:color w:val="000000"/>
          <w:spacing w:val="-1"/>
        </w:rPr>
        <w:t>,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276E2" w:rsidRPr="00C7106A">
        <w:rPr>
          <w:rFonts w:asciiTheme="minorHAnsi" w:hAnsiTheme="minorHAnsi" w:cstheme="minorHAnsi"/>
          <w:color w:val="000000"/>
          <w:spacing w:val="-1"/>
        </w:rPr>
        <w:t>10</w:t>
      </w:r>
      <w:r w:rsidRPr="00C7106A">
        <w:rPr>
          <w:rFonts w:asciiTheme="minorHAnsi" w:hAnsiTheme="minorHAnsi" w:cstheme="minorHAnsi"/>
          <w:color w:val="000000"/>
          <w:spacing w:val="-1"/>
        </w:rPr>
        <w:t xml:space="preserve"> niniejszej umowy.</w:t>
      </w:r>
    </w:p>
    <w:p w14:paraId="4AAF6DF8" w14:textId="00456CEF" w:rsidR="00371FF3" w:rsidRPr="00C7106A" w:rsidRDefault="00F07DC0"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w:t>
      </w:r>
      <w:r w:rsidR="007C29C9">
        <w:rPr>
          <w:rFonts w:asciiTheme="minorHAnsi" w:hAnsiTheme="minorHAnsi" w:cstheme="minorHAnsi"/>
          <w:color w:val="000000"/>
          <w:spacing w:val="-1"/>
        </w:rPr>
        <w:t>jednostce</w:t>
      </w:r>
      <w:r w:rsidRPr="00C7106A">
        <w:rPr>
          <w:rFonts w:asciiTheme="minorHAnsi" w:hAnsiTheme="minorHAnsi" w:cstheme="minorHAnsi"/>
          <w:color w:val="000000"/>
          <w:spacing w:val="-1"/>
        </w:rPr>
        <w:t xml:space="preserve">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Transport sprzętu do miejsca lokalizacji serwisu i z powrotem, 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2CBED37E" w14:textId="63AD0579" w:rsidR="00332767" w:rsidRPr="007C29C9"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 </w:t>
      </w:r>
      <w:r w:rsidRPr="00C7106A">
        <w:rPr>
          <w:rFonts w:asciiTheme="minorHAnsi" w:hAnsiTheme="minorHAnsi" w:cstheme="minorHAnsi"/>
          <w:b/>
        </w:rPr>
        <w:t>maksymalnie</w:t>
      </w:r>
      <w:r w:rsidR="007C29C9">
        <w:rPr>
          <w:rFonts w:asciiTheme="minorHAnsi" w:hAnsiTheme="minorHAnsi" w:cstheme="minorHAnsi"/>
          <w:b/>
        </w:rPr>
        <w:t xml:space="preserve"> 14 dni roboczych,</w:t>
      </w:r>
    </w:p>
    <w:p w14:paraId="76994C6D" w14:textId="1F62B16E"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czas dostawy nowego sprzętu wynikający z wykonanych trzech napraw tego samego elementu lub sprzętu lub braku możliwości naprawy, </w:t>
      </w:r>
      <w:r w:rsidRPr="007C5F27">
        <w:rPr>
          <w:rFonts w:asciiTheme="minorHAnsi" w:hAnsiTheme="minorHAnsi" w:cstheme="minorHAnsi"/>
          <w:b/>
          <w:bCs/>
          <w:color w:val="000000"/>
          <w:spacing w:val="-1"/>
        </w:rPr>
        <w:t>nie może być dłuższy</w:t>
      </w:r>
      <w:r w:rsidR="00562EB1" w:rsidRPr="007C5F27">
        <w:rPr>
          <w:rFonts w:asciiTheme="minorHAnsi" w:hAnsiTheme="minorHAnsi" w:cstheme="minorHAnsi"/>
          <w:b/>
          <w:bCs/>
          <w:color w:val="000000"/>
          <w:spacing w:val="-1"/>
        </w:rPr>
        <w:t xml:space="preserve"> 5</w:t>
      </w:r>
      <w:r w:rsidRPr="007C5F27">
        <w:rPr>
          <w:rFonts w:asciiTheme="minorHAnsi" w:hAnsiTheme="minorHAnsi" w:cstheme="minorHAnsi"/>
          <w:b/>
          <w:bCs/>
          <w:color w:val="000000"/>
          <w:spacing w:val="-1"/>
        </w:rPr>
        <w:t xml:space="preserve">  robocze</w:t>
      </w:r>
      <w:r>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Pr>
          <w:rFonts w:asciiTheme="minorHAnsi" w:hAnsiTheme="minorHAnsi" w:cstheme="minorHAnsi"/>
          <w:color w:val="000000"/>
          <w:spacing w:val="-1"/>
        </w:rPr>
        <w:t>T</w:t>
      </w:r>
      <w:r w:rsidRPr="007C29C9">
        <w:rPr>
          <w:rFonts w:asciiTheme="minorHAnsi" w:hAnsiTheme="minorHAnsi" w:cstheme="minorHAnsi"/>
          <w:color w:val="000000"/>
          <w:spacing w:val="-1"/>
        </w:rPr>
        <w:t xml:space="preserve">ermin ten nie obejmuje napraw wynikających z niewłaściwej eksploatacji sprzętu przez </w:t>
      </w:r>
      <w:r>
        <w:rPr>
          <w:rFonts w:asciiTheme="minorHAnsi" w:hAnsiTheme="minorHAnsi" w:cstheme="minorHAnsi"/>
          <w:color w:val="000000"/>
          <w:spacing w:val="-1"/>
        </w:rPr>
        <w:t>Z</w:t>
      </w:r>
      <w:r w:rsidRPr="007C29C9">
        <w:rPr>
          <w:rFonts w:asciiTheme="minorHAnsi" w:hAnsiTheme="minorHAnsi" w:cstheme="minorHAnsi"/>
          <w:color w:val="000000"/>
          <w:spacing w:val="-1"/>
        </w:rPr>
        <w:t xml:space="preserve">amawiającego oraz przypadków losowych niezależnych od wykonawcy; </w:t>
      </w:r>
    </w:p>
    <w:p w14:paraId="7215EF40" w14:textId="2341BCC9"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lastRenderedPageBreak/>
        <w:t xml:space="preserve">w przypadku naprawy trwającej dłużej niż 10 dni roboczych Wykonawca </w:t>
      </w:r>
      <w:r w:rsidR="0045515F">
        <w:rPr>
          <w:rFonts w:asciiTheme="minorHAnsi" w:hAnsiTheme="minorHAnsi" w:cstheme="minorHAnsi"/>
          <w:color w:val="000000"/>
          <w:spacing w:val="-1"/>
        </w:rPr>
        <w:t xml:space="preserve">jest zobowiązany, </w:t>
      </w:r>
      <w:r w:rsidRPr="007C29C9">
        <w:rPr>
          <w:rFonts w:asciiTheme="minorHAnsi" w:hAnsiTheme="minorHAnsi" w:cstheme="minorHAnsi"/>
          <w:color w:val="000000"/>
          <w:spacing w:val="-1"/>
        </w:rPr>
        <w:t>od następnego dnia roboczego</w:t>
      </w:r>
      <w:r w:rsidR="0045515F">
        <w:rPr>
          <w:rFonts w:asciiTheme="minorHAnsi" w:hAnsiTheme="minorHAnsi" w:cstheme="minorHAnsi"/>
          <w:color w:val="000000"/>
          <w:spacing w:val="-1"/>
        </w:rPr>
        <w:t>, do zapewnienia -</w:t>
      </w:r>
      <w:r w:rsidRPr="007C29C9">
        <w:rPr>
          <w:rFonts w:asciiTheme="minorHAnsi" w:hAnsiTheme="minorHAnsi" w:cstheme="minorHAnsi"/>
          <w:color w:val="000000"/>
          <w:spacing w:val="-1"/>
        </w:rPr>
        <w:t xml:space="preserve"> na czas naprawy </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u</w:t>
      </w:r>
      <w:r w:rsidRPr="007C29C9">
        <w:rPr>
          <w:rFonts w:asciiTheme="minorHAnsi" w:hAnsiTheme="minorHAnsi" w:cstheme="minorHAnsi"/>
          <w:color w:val="000000"/>
          <w:spacing w:val="-1"/>
        </w:rPr>
        <w:t xml:space="preserve"> zastępcz</w:t>
      </w:r>
      <w:r w:rsidR="0045515F">
        <w:rPr>
          <w:rFonts w:asciiTheme="minorHAnsi" w:hAnsiTheme="minorHAnsi" w:cstheme="minorHAnsi"/>
          <w:color w:val="000000"/>
          <w:spacing w:val="-1"/>
        </w:rPr>
        <w:t>ego</w:t>
      </w:r>
      <w:r w:rsidRPr="007C29C9">
        <w:rPr>
          <w:rFonts w:asciiTheme="minorHAnsi" w:hAnsiTheme="minorHAnsi" w:cstheme="minorHAnsi"/>
          <w:color w:val="000000"/>
          <w:spacing w:val="-1"/>
        </w:rPr>
        <w:t xml:space="preserve"> o parametrach </w:t>
      </w:r>
      <w:r w:rsidR="0045515F" w:rsidRPr="007C29C9">
        <w:rPr>
          <w:rFonts w:asciiTheme="minorHAnsi" w:hAnsiTheme="minorHAnsi" w:cstheme="minorHAnsi"/>
          <w:color w:val="000000"/>
          <w:spacing w:val="-1"/>
        </w:rPr>
        <w:t>nie gorszych</w:t>
      </w:r>
      <w:r w:rsidRPr="007C29C9">
        <w:rPr>
          <w:rFonts w:asciiTheme="minorHAnsi" w:hAnsiTheme="minorHAnsi" w:cstheme="minorHAnsi"/>
          <w:color w:val="000000"/>
          <w:spacing w:val="-1"/>
        </w:rPr>
        <w:t xml:space="preserve"> niż sprzęt naprawiany;  </w:t>
      </w:r>
    </w:p>
    <w:p w14:paraId="4E885B9E" w14:textId="177E96D5"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14 dni roboczych,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 15 </w:t>
      </w:r>
      <w:r w:rsidR="00562EB1">
        <w:rPr>
          <w:rFonts w:asciiTheme="minorHAnsi" w:hAnsiTheme="minorHAnsi" w:cstheme="minorHAnsi"/>
          <w:color w:val="000000"/>
          <w:spacing w:val="-1"/>
        </w:rPr>
        <w:t xml:space="preserve">roboczym </w:t>
      </w:r>
      <w:r w:rsidRPr="007C29C9">
        <w:rPr>
          <w:rFonts w:asciiTheme="minorHAnsi" w:hAnsiTheme="minorHAnsi" w:cstheme="minorHAnsi"/>
          <w:color w:val="000000"/>
          <w:spacing w:val="-1"/>
        </w:rPr>
        <w:t xml:space="preserve">dniu wymieni sprzęt na nowy; </w:t>
      </w:r>
    </w:p>
    <w:p w14:paraId="602F8F7E" w14:textId="75A8B3CD"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gdy sprzęt nie będzie już produkowany a tym samym dostępny,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wymieni sprzęt na nowy, </w:t>
      </w:r>
      <w:r w:rsidR="0045515F">
        <w:rPr>
          <w:rFonts w:asciiTheme="minorHAnsi" w:hAnsiTheme="minorHAnsi" w:cstheme="minorHAnsi"/>
          <w:color w:val="000000"/>
          <w:spacing w:val="-1"/>
        </w:rPr>
        <w:t>o parametrach nie gorszych niż</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 xml:space="preserve"> </w:t>
      </w:r>
      <w:r w:rsidRPr="007C29C9">
        <w:rPr>
          <w:rFonts w:asciiTheme="minorHAnsi" w:hAnsiTheme="minorHAnsi" w:cstheme="minorHAnsi"/>
          <w:color w:val="000000"/>
          <w:spacing w:val="-1"/>
        </w:rPr>
        <w:t>naprawia</w:t>
      </w:r>
      <w:r w:rsidR="0045515F">
        <w:rPr>
          <w:rFonts w:asciiTheme="minorHAnsi" w:hAnsiTheme="minorHAnsi" w:cstheme="minorHAnsi"/>
          <w:color w:val="000000"/>
          <w:spacing w:val="-1"/>
        </w:rPr>
        <w:t>ny</w:t>
      </w:r>
      <w:r w:rsidRPr="007C29C9">
        <w:rPr>
          <w:rFonts w:asciiTheme="minorHAnsi" w:hAnsiTheme="minorHAnsi" w:cstheme="minorHAnsi"/>
          <w:color w:val="000000"/>
          <w:spacing w:val="-1"/>
        </w:rPr>
        <w:t xml:space="preserve">, wymianę musi zaakceptować </w:t>
      </w:r>
      <w:r w:rsidR="0045515F">
        <w:rPr>
          <w:rFonts w:asciiTheme="minorHAnsi" w:hAnsiTheme="minorHAnsi" w:cstheme="minorHAnsi"/>
          <w:color w:val="000000"/>
          <w:spacing w:val="-1"/>
        </w:rPr>
        <w:t>Z</w:t>
      </w:r>
      <w:r w:rsidRPr="007C29C9">
        <w:rPr>
          <w:rFonts w:asciiTheme="minorHAnsi" w:hAnsiTheme="minorHAnsi" w:cstheme="minorHAnsi"/>
          <w:color w:val="000000"/>
          <w:spacing w:val="-1"/>
        </w:rPr>
        <w:t>amawiający</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ymiana sprzętu nie powoduje zwiększenia wynagrodzenia;  </w:t>
      </w:r>
    </w:p>
    <w:p w14:paraId="1BA0BF79"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Wykonawca jest zobowiązany do zachowania poufności wszelkich danych uzyskanych w trakcie wykonywania czynności serwisowych; </w:t>
      </w:r>
    </w:p>
    <w:p w14:paraId="00DE519D"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Wykonawcy zabrania się wykonywać jakichkolwiek kopii dysków twardych lub danych cząstkowych  w trakcie wykonywania napraw gwarancyjnych sprzętu; </w:t>
      </w:r>
    </w:p>
    <w:p w14:paraId="7FB7CC7E" w14:textId="6FCECD90" w:rsidR="007C29C9" w:rsidRPr="0045515F" w:rsidRDefault="007C29C9" w:rsidP="0045515F">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w przypadku awarii/uszkodzenia nośnika danych (dysk SSD, HDD, pamięci przenośne) Wykonawca dostarczy dysk taki sam lub  o parametrach i pojemności nie mniejszej</w:t>
      </w:r>
      <w:r w:rsidR="0045515F">
        <w:rPr>
          <w:rFonts w:asciiTheme="minorHAnsi" w:hAnsiTheme="minorHAnsi" w:cstheme="minorHAnsi"/>
          <w:color w:val="000000"/>
          <w:spacing w:val="-1"/>
        </w:rPr>
        <w:t xml:space="preserve"> niż dotychczasowy</w:t>
      </w:r>
      <w:r w:rsidRPr="007C29C9">
        <w:rPr>
          <w:rFonts w:asciiTheme="minorHAnsi" w:hAnsiTheme="minorHAnsi" w:cstheme="minorHAnsi"/>
          <w:color w:val="000000"/>
          <w:spacing w:val="-1"/>
        </w:rPr>
        <w:t xml:space="preserve">. Zamawiający zastrzega sobie wydanie sprzętu do naprawy bez nośnika danych. W przypadku wymiany nośnika danych (dysk SSD, HDD, pamięci przenośne) uszkodzony nośnik pozostaje  u Zamawiającego.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38C51036"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2D46CB" w:rsidRPr="00C7106A">
        <w:rPr>
          <w:rFonts w:asciiTheme="minorHAnsi" w:hAnsiTheme="minorHAnsi" w:cstheme="minorHAnsi"/>
          <w:color w:val="000000"/>
          <w:spacing w:val="-1"/>
        </w:rPr>
        <w:t>10</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lastRenderedPageBreak/>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77777777" w:rsidR="007C559C" w:rsidRPr="00C7106A"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Zamawiający nie ponosi żadnych dodatkowych kosztów związanych z udzieleniem gwarancji (z serwisem gwarancyjnym).</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06F1659A" w14:textId="3E36FCFE" w:rsidR="00C13BC3" w:rsidRPr="005C67A2" w:rsidRDefault="00C13BC3"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bCs/>
          <w:color w:val="000000"/>
          <w:spacing w:val="-1"/>
        </w:rPr>
        <w:t xml:space="preserve">W przypadku stwierdzenia nieprawidłowości w wykonaniu przedmiotu umowy, </w:t>
      </w:r>
      <w:r w:rsidR="005C67A2">
        <w:rPr>
          <w:rFonts w:asciiTheme="minorHAnsi" w:hAnsiTheme="minorHAnsi" w:cstheme="minorHAnsi"/>
          <w:bCs/>
          <w:color w:val="000000"/>
          <w:spacing w:val="-1"/>
        </w:rPr>
        <w:t>Zamawiający</w:t>
      </w:r>
      <w:r>
        <w:rPr>
          <w:rFonts w:asciiTheme="minorHAnsi" w:hAnsiTheme="minorHAnsi" w:cstheme="minorHAnsi"/>
          <w:bCs/>
          <w:color w:val="000000"/>
          <w:spacing w:val="-1"/>
        </w:rPr>
        <w:t xml:space="preserve"> wezwie </w:t>
      </w:r>
      <w:r w:rsidR="005C67A2">
        <w:rPr>
          <w:rFonts w:asciiTheme="minorHAnsi" w:hAnsiTheme="minorHAnsi" w:cstheme="minorHAnsi"/>
          <w:bCs/>
          <w:color w:val="000000"/>
          <w:spacing w:val="-1"/>
        </w:rPr>
        <w:t>Wykonawcę do ich usunięcia. Po bezskutecznym wezwaniu do usunięcia nieprawidłowości, Zamawiający będzie uprawniony do rozwiązania umowy ze skutkiem natychmiastowym.</w:t>
      </w:r>
    </w:p>
    <w:p w14:paraId="22AF021B" w14:textId="69E16520"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4051F20F" w:rsidR="00611BC3" w:rsidRPr="00EF4FA3"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30</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5C67A2">
        <w:rPr>
          <w:rFonts w:asciiTheme="minorHAnsi" w:hAnsiTheme="minorHAnsi" w:cstheme="minorHAnsi"/>
        </w:rPr>
        <w:t xml:space="preserve"> 3</w:t>
      </w:r>
      <w:r w:rsidR="00407C3E" w:rsidRPr="00C7106A">
        <w:rPr>
          <w:rFonts w:asciiTheme="minorHAnsi" w:hAnsiTheme="minorHAnsi" w:cstheme="minorHAnsi"/>
        </w:rPr>
        <w:t xml:space="preserve">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0B94D5D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niedostarczonego sprzętu, za każdy dzień zwłoki w stosunku </w:t>
      </w:r>
      <w:r w:rsidR="00035283" w:rsidRPr="00C7106A">
        <w:rPr>
          <w:rFonts w:asciiTheme="minorHAnsi" w:hAnsiTheme="minorHAnsi" w:cstheme="minorHAnsi"/>
        </w:rPr>
        <w:t>do wyznaczonego terminu dostawy</w:t>
      </w:r>
      <w:r w:rsidR="00ED5066">
        <w:rPr>
          <w:rFonts w:asciiTheme="minorHAnsi" w:hAnsiTheme="minorHAnsi" w:cstheme="minorHAnsi"/>
        </w:rPr>
        <w:t xml:space="preserve">, nie więcej niż </w:t>
      </w:r>
      <w:r w:rsidR="00EF4FA3">
        <w:rPr>
          <w:rFonts w:asciiTheme="minorHAnsi" w:hAnsiTheme="minorHAnsi" w:cstheme="minorHAnsi"/>
        </w:rPr>
        <w:t>1</w:t>
      </w:r>
      <w:r w:rsidR="00ED5066">
        <w:rPr>
          <w:rFonts w:asciiTheme="minorHAnsi" w:hAnsiTheme="minorHAnsi" w:cstheme="minorHAnsi"/>
        </w:rPr>
        <w:t xml:space="preserve">5% wartości brutto przedmiotu umowy, o której mowa w </w:t>
      </w:r>
      <w:r w:rsidR="00ED5066" w:rsidRPr="00ED5066">
        <w:rPr>
          <w:rFonts w:asciiTheme="minorHAnsi" w:hAnsiTheme="minorHAnsi" w:cstheme="minorHAnsi"/>
        </w:rPr>
        <w:t>§</w:t>
      </w:r>
      <w:r w:rsidR="00ED5066">
        <w:rPr>
          <w:rFonts w:asciiTheme="minorHAnsi" w:hAnsiTheme="minorHAnsi" w:cstheme="minorHAnsi"/>
        </w:rPr>
        <w:t xml:space="preserve"> 3 ust. 1 umowy;</w:t>
      </w:r>
    </w:p>
    <w:p w14:paraId="5D42DF53" w14:textId="2BE1C2E0"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w:t>
      </w:r>
      <w:r w:rsidR="007C29C9">
        <w:rPr>
          <w:rFonts w:asciiTheme="minorHAnsi" w:hAnsiTheme="minorHAnsi" w:cstheme="minorHAnsi"/>
        </w:rPr>
        <w:t>reklamację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ninie</w:t>
      </w:r>
      <w:r w:rsidR="00035283" w:rsidRPr="00C7106A">
        <w:rPr>
          <w:rFonts w:asciiTheme="minorHAnsi" w:hAnsiTheme="minorHAnsi" w:cstheme="minorHAnsi"/>
        </w:rPr>
        <w:t>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697E578E" w14:textId="415842B0"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 xml:space="preserve">naprawie </w:t>
      </w:r>
      <w:r w:rsidR="007C29C9">
        <w:rPr>
          <w:rFonts w:asciiTheme="minorHAnsi" w:hAnsiTheme="minorHAnsi" w:cstheme="minorHAnsi"/>
        </w:rPr>
        <w:t>sprzętu</w:t>
      </w:r>
      <w:r w:rsidRPr="00C7106A">
        <w:rPr>
          <w:rFonts w:asciiTheme="minorHAnsi" w:hAnsiTheme="minorHAnsi" w:cstheme="minorHAnsi"/>
        </w:rPr>
        <w:t xml:space="preserve"> z winy Wykonawcy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obejmującego wadliwy sprzęt za każdy dzień zwłoki w stosunku do czasu </w:t>
      </w:r>
      <w:r w:rsidRPr="00C7106A">
        <w:rPr>
          <w:rFonts w:asciiTheme="minorHAnsi" w:hAnsiTheme="minorHAnsi" w:cstheme="minorHAnsi"/>
        </w:rPr>
        <w:lastRenderedPageBreak/>
        <w:t xml:space="preserve">określonego w § </w:t>
      </w:r>
      <w:r w:rsidR="005C67A2">
        <w:rPr>
          <w:rFonts w:asciiTheme="minorHAnsi" w:hAnsiTheme="minorHAnsi" w:cstheme="minorHAnsi"/>
        </w:rPr>
        <w:t>6</w:t>
      </w:r>
      <w:r w:rsidRPr="00C7106A">
        <w:rPr>
          <w:rFonts w:asciiTheme="minorHAnsi" w:hAnsiTheme="minorHAnsi" w:cstheme="minorHAnsi"/>
        </w:rPr>
        <w:t xml:space="preserve"> niniejszej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2EF1CBB6" w14:textId="693EFA0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ceny brutto wadliwego 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w:t>
      </w:r>
      <w:r w:rsidR="00035283" w:rsidRPr="00C7106A">
        <w:rPr>
          <w:rFonts w:asciiTheme="minorHAnsi" w:hAnsiTheme="minorHAnsi" w:cstheme="minorHAnsi"/>
        </w:rPr>
        <w:t>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0D20D8E4" w14:textId="1818005E"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w:t>
      </w:r>
      <w:r w:rsidR="005C67A2">
        <w:rPr>
          <w:rFonts w:asciiTheme="minorHAnsi" w:hAnsiTheme="minorHAnsi" w:cstheme="minorHAnsi"/>
        </w:rPr>
        <w:t>6</w:t>
      </w:r>
      <w:r w:rsidRPr="00C7106A">
        <w:rPr>
          <w:rFonts w:asciiTheme="minorHAnsi" w:hAnsiTheme="minorHAnsi" w:cstheme="minorHAnsi"/>
        </w:rPr>
        <w:t xml:space="preserve">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6616F7BE" w:rsidR="00BC6691" w:rsidRPr="00AC51D8"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6596A5F1" w14:textId="36A69B3E" w:rsidR="00AC51D8" w:rsidRPr="00AC51D8" w:rsidRDefault="00AC51D8" w:rsidP="00AC51D8">
      <w:pPr>
        <w:numPr>
          <w:ilvl w:val="0"/>
          <w:numId w:val="17"/>
        </w:numPr>
        <w:shd w:val="clear" w:color="auto" w:fill="FFFFFF"/>
        <w:spacing w:line="360" w:lineRule="auto"/>
        <w:ind w:left="357" w:hanging="357"/>
        <w:rPr>
          <w:rFonts w:asciiTheme="minorHAnsi" w:hAnsiTheme="minorHAnsi" w:cstheme="minorHAnsi"/>
          <w:bCs/>
          <w:color w:val="000000"/>
          <w:spacing w:val="-1"/>
        </w:rPr>
      </w:pPr>
      <w:r w:rsidRPr="00AC51D8">
        <w:rPr>
          <w:rFonts w:asciiTheme="minorHAnsi" w:hAnsiTheme="minorHAnsi" w:cstheme="minorHAnsi"/>
          <w:bCs/>
          <w:color w:val="000000"/>
          <w:spacing w:val="-1"/>
        </w:rPr>
        <w:t xml:space="preserve">Zamawiający zastrzega sobie prawo do odstąpienia od realizacji niniejszej umowy w całości lub części ze skutkiem natychmiastowym w przypadku odmowy przez wykonawcę realizacji któregokolwiek z jednostkowych zleceń, o których </w:t>
      </w:r>
      <w:r w:rsidRPr="005C67A2">
        <w:rPr>
          <w:rFonts w:asciiTheme="minorHAnsi" w:hAnsiTheme="minorHAnsi" w:cstheme="minorHAnsi"/>
          <w:bCs/>
          <w:color w:val="000000"/>
          <w:spacing w:val="-1"/>
        </w:rPr>
        <w:t xml:space="preserve">mowa w § </w:t>
      </w:r>
      <w:r w:rsidR="005C67A2" w:rsidRPr="005C67A2">
        <w:rPr>
          <w:rFonts w:asciiTheme="minorHAnsi" w:hAnsiTheme="minorHAnsi" w:cstheme="minorHAnsi"/>
          <w:bCs/>
          <w:color w:val="000000"/>
          <w:spacing w:val="-1"/>
        </w:rPr>
        <w:t>2</w:t>
      </w:r>
      <w:r w:rsidRPr="005C67A2">
        <w:rPr>
          <w:rFonts w:asciiTheme="minorHAnsi" w:hAnsiTheme="minorHAnsi" w:cstheme="minorHAnsi"/>
          <w:bCs/>
          <w:color w:val="000000"/>
          <w:spacing w:val="-1"/>
        </w:rPr>
        <w:t xml:space="preserve"> ust.</w:t>
      </w:r>
      <w:r w:rsidR="005C67A2" w:rsidRPr="005C67A2">
        <w:rPr>
          <w:rFonts w:asciiTheme="minorHAnsi" w:hAnsiTheme="minorHAnsi" w:cstheme="minorHAnsi"/>
          <w:bCs/>
          <w:color w:val="000000"/>
          <w:spacing w:val="-1"/>
        </w:rPr>
        <w:t xml:space="preserve"> 2</w:t>
      </w:r>
      <w:r w:rsidRPr="005C67A2">
        <w:rPr>
          <w:rFonts w:asciiTheme="minorHAnsi" w:hAnsiTheme="minorHAnsi" w:cstheme="minorHAnsi"/>
          <w:bCs/>
          <w:color w:val="000000"/>
          <w:spacing w:val="-1"/>
        </w:rPr>
        <w:t xml:space="preserve"> nini</w:t>
      </w:r>
      <w:r>
        <w:rPr>
          <w:rFonts w:asciiTheme="minorHAnsi" w:hAnsiTheme="minorHAnsi" w:cstheme="minorHAnsi"/>
          <w:bCs/>
          <w:color w:val="000000"/>
          <w:spacing w:val="-1"/>
        </w:rPr>
        <w:t xml:space="preserve">ejszej </w:t>
      </w:r>
      <w:r w:rsidRPr="00AC51D8">
        <w:rPr>
          <w:rFonts w:asciiTheme="minorHAnsi" w:hAnsiTheme="minorHAnsi" w:cstheme="minorHAnsi"/>
          <w:bCs/>
          <w:color w:val="000000"/>
          <w:spacing w:val="-1"/>
        </w:rPr>
        <w:t xml:space="preserve">umowy. </w:t>
      </w:r>
    </w:p>
    <w:p w14:paraId="7ACA9DF5" w14:textId="6CA28AB6"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EF4FA3">
        <w:rPr>
          <w:rFonts w:asciiTheme="minorHAnsi" w:hAnsiTheme="minorHAnsi" w:cstheme="minorHAnsi"/>
        </w:rPr>
        <w:t>35</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274A932B" w:rsidR="00BC6691" w:rsidRPr="00865277"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5E7861" w:rsidRPr="00865277">
        <w:rPr>
          <w:rFonts w:asciiTheme="minorHAnsi" w:hAnsiTheme="minorHAnsi" w:cstheme="minorHAnsi"/>
          <w:b/>
          <w:color w:val="000000"/>
          <w:spacing w:val="-1"/>
        </w:rPr>
        <w:t xml:space="preserve"> </w:t>
      </w:r>
      <w:r w:rsidR="007E6996" w:rsidRPr="00865277">
        <w:rPr>
          <w:rFonts w:asciiTheme="minorHAnsi" w:hAnsiTheme="minorHAnsi" w:cstheme="minorHAnsi"/>
          <w:b/>
          <w:color w:val="000000"/>
          <w:spacing w:val="-1"/>
        </w:rPr>
        <w:t>6</w:t>
      </w:r>
      <w:r w:rsidRPr="00865277">
        <w:rPr>
          <w:rFonts w:asciiTheme="minorHAnsi" w:hAnsiTheme="minorHAnsi" w:cstheme="minorHAnsi"/>
          <w:b/>
          <w:color w:val="000000"/>
          <w:spacing w:val="-1"/>
        </w:rPr>
        <w:t>.</w:t>
      </w:r>
    </w:p>
    <w:p w14:paraId="48EDD167" w14:textId="7E9EA5C6" w:rsidR="00E021AF"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Zmiana warunków umowy</w:t>
      </w:r>
      <w:r w:rsidR="007E6996" w:rsidRPr="00865277">
        <w:rPr>
          <w:rFonts w:asciiTheme="minorHAnsi" w:hAnsiTheme="minorHAnsi" w:cstheme="minorHAnsi"/>
          <w:b/>
          <w:color w:val="000000"/>
          <w:spacing w:val="-1"/>
        </w:rPr>
        <w:t>.</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lastRenderedPageBreak/>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77777777"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e ulegnie zmianie;</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t>
      </w:r>
      <w:r w:rsidR="00B22E78" w:rsidRPr="00C7106A">
        <w:rPr>
          <w:rFonts w:asciiTheme="minorHAnsi" w:hAnsiTheme="minorHAnsi" w:cstheme="minorHAnsi"/>
          <w:kern w:val="0"/>
        </w:rPr>
        <w:lastRenderedPageBreak/>
        <w:t xml:space="preserve">wszelkie wydarzenia, istniejące lub mogące zaistnieć w przyszłości, które mają wpływ na realizację umowy, znajdujące się poza realną kontrolą stron i których nie można było przewidzieć lub które choć przewidywalne były nieuniknione, 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42A284DD"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 xml:space="preserve">W terminie </w:t>
      </w:r>
      <w:r w:rsidR="00D34313">
        <w:rPr>
          <w:rFonts w:asciiTheme="minorHAnsi" w:hAnsiTheme="minorHAnsi" w:cstheme="minorHAnsi"/>
          <w:kern w:val="0"/>
        </w:rPr>
        <w:t>7</w:t>
      </w:r>
      <w:r w:rsidRPr="00C7106A">
        <w:rPr>
          <w:rFonts w:asciiTheme="minorHAnsi" w:hAnsiTheme="minorHAnsi" w:cstheme="minorHAnsi"/>
          <w:kern w:val="0"/>
        </w:rPr>
        <w:t xml:space="preserve"> dni </w:t>
      </w:r>
      <w:r w:rsidR="00D34313">
        <w:rPr>
          <w:rFonts w:asciiTheme="minorHAnsi" w:hAnsiTheme="minorHAnsi" w:cstheme="minorHAnsi"/>
          <w:kern w:val="0"/>
        </w:rPr>
        <w:t xml:space="preserve">kalendarzowych </w:t>
      </w:r>
      <w:r w:rsidRPr="00C7106A">
        <w:rPr>
          <w:rFonts w:asciiTheme="minorHAnsi" w:hAnsiTheme="minorHAnsi" w:cstheme="minorHAnsi"/>
          <w:kern w:val="0"/>
        </w:rPr>
        <w:t>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613AC2DA" w:rsidR="00C26478" w:rsidRPr="00865277" w:rsidRDefault="00C26478" w:rsidP="00C7106A">
      <w:pPr>
        <w:spacing w:line="360" w:lineRule="auto"/>
        <w:rPr>
          <w:rFonts w:asciiTheme="minorHAnsi" w:hAnsiTheme="minorHAnsi" w:cstheme="minorHAnsi"/>
          <w:b/>
        </w:rPr>
      </w:pPr>
      <w:r w:rsidRPr="00865277">
        <w:rPr>
          <w:rFonts w:asciiTheme="minorHAnsi" w:hAnsiTheme="minorHAnsi" w:cstheme="minorHAnsi"/>
          <w:b/>
        </w:rPr>
        <w:t>§</w:t>
      </w:r>
      <w:r w:rsidR="007E6996" w:rsidRPr="00865277">
        <w:rPr>
          <w:rFonts w:asciiTheme="minorHAnsi" w:hAnsiTheme="minorHAnsi" w:cstheme="minorHAnsi"/>
          <w:b/>
        </w:rPr>
        <w:t xml:space="preserve"> 7</w:t>
      </w:r>
      <w:r w:rsidRPr="00865277">
        <w:rPr>
          <w:rFonts w:asciiTheme="minorHAnsi" w:hAnsiTheme="minorHAnsi" w:cstheme="minorHAnsi"/>
          <w:b/>
        </w:rPr>
        <w:t>.</w:t>
      </w:r>
    </w:p>
    <w:p w14:paraId="4886DC5D" w14:textId="30EE4892" w:rsidR="00317B93" w:rsidRDefault="00C26478" w:rsidP="00C7106A">
      <w:pPr>
        <w:spacing w:line="360" w:lineRule="auto"/>
        <w:rPr>
          <w:rFonts w:asciiTheme="minorHAnsi" w:hAnsiTheme="minorHAnsi" w:cstheme="minorHAnsi"/>
          <w:b/>
        </w:rPr>
      </w:pPr>
      <w:r w:rsidRPr="00865277">
        <w:rPr>
          <w:rFonts w:asciiTheme="minorHAnsi" w:hAnsiTheme="minorHAnsi" w:cstheme="minorHAnsi"/>
          <w:b/>
        </w:rPr>
        <w:t>Odstąpienie</w:t>
      </w:r>
      <w:r w:rsidR="00317B93" w:rsidRPr="00865277">
        <w:rPr>
          <w:rFonts w:asciiTheme="minorHAnsi" w:hAnsiTheme="minorHAnsi" w:cstheme="minorHAnsi"/>
          <w:b/>
        </w:rPr>
        <w:t xml:space="preserve"> </w:t>
      </w:r>
      <w:r w:rsidRPr="00865277">
        <w:rPr>
          <w:rFonts w:asciiTheme="minorHAnsi" w:hAnsiTheme="minorHAnsi" w:cstheme="minorHAnsi"/>
          <w:b/>
        </w:rPr>
        <w:t xml:space="preserve"> od </w:t>
      </w:r>
      <w:r w:rsidR="00C62E44" w:rsidRPr="00865277">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lastRenderedPageBreak/>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2652063B" w:rsidR="0084067C"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8</w:t>
      </w:r>
      <w:r w:rsidR="0084067C" w:rsidRPr="00865277">
        <w:rPr>
          <w:rFonts w:asciiTheme="minorHAnsi" w:hAnsiTheme="minorHAnsi" w:cstheme="minorHAnsi"/>
          <w:b/>
        </w:rPr>
        <w:t>.*</w:t>
      </w:r>
    </w:p>
    <w:p w14:paraId="7735486A" w14:textId="2C368875" w:rsidR="005816A5"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Podwykonawstwo</w:t>
      </w:r>
    </w:p>
    <w:p w14:paraId="431DAACC" w14:textId="77777777" w:rsidR="00C7106A" w:rsidRPr="00865277" w:rsidRDefault="00C7106A" w:rsidP="00C7106A">
      <w:pPr>
        <w:spacing w:line="360" w:lineRule="auto"/>
        <w:rPr>
          <w:rFonts w:asciiTheme="minorHAnsi" w:hAnsiTheme="minorHAnsi" w:cstheme="minorHAnsi"/>
          <w:b/>
        </w:rPr>
      </w:pPr>
    </w:p>
    <w:p w14:paraId="52280CA8"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zrealizuje niniejsze zamówienie własnymi siłami, bez udziału podwykonawców.</w:t>
      </w:r>
    </w:p>
    <w:p w14:paraId="657A7680"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powierzy podwykonawcom realizację niniejszego zamówienia w zakresie: ………………………………</w:t>
      </w:r>
    </w:p>
    <w:p w14:paraId="2620F4CD" w14:textId="77777777" w:rsidR="00276A9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odpowiada za działania lub zaniechania podwykonawców, jak za dzi</w:t>
      </w:r>
      <w:r w:rsidR="0076168C" w:rsidRPr="00865277">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33C5C187"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9</w:t>
      </w:r>
      <w:r w:rsidRPr="00865277">
        <w:rPr>
          <w:rFonts w:asciiTheme="minorHAnsi" w:hAnsiTheme="minorHAnsi" w:cstheme="minorHAnsi"/>
          <w:b/>
        </w:rPr>
        <w:t>.</w:t>
      </w:r>
    </w:p>
    <w:p w14:paraId="33032A6F" w14:textId="642E3A16"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Adresy do doręczeń</w:t>
      </w:r>
    </w:p>
    <w:p w14:paraId="5C773FFF" w14:textId="77777777" w:rsidR="00C7106A" w:rsidRPr="00865277" w:rsidRDefault="00C7106A" w:rsidP="00C7106A">
      <w:pPr>
        <w:spacing w:line="360" w:lineRule="auto"/>
        <w:rPr>
          <w:rFonts w:asciiTheme="minorHAnsi" w:hAnsiTheme="minorHAnsi" w:cstheme="minorHAnsi"/>
          <w:b/>
        </w:rPr>
      </w:pPr>
    </w:p>
    <w:p w14:paraId="1B7FBAF2" w14:textId="77777777" w:rsidR="0084067C" w:rsidRPr="00865277" w:rsidRDefault="0084067C" w:rsidP="00C7106A">
      <w:pPr>
        <w:numPr>
          <w:ilvl w:val="0"/>
          <w:numId w:val="25"/>
        </w:numPr>
        <w:spacing w:line="360" w:lineRule="auto"/>
        <w:ind w:left="357" w:hanging="357"/>
        <w:rPr>
          <w:rFonts w:asciiTheme="minorHAnsi" w:hAnsiTheme="minorHAnsi" w:cstheme="minorHAnsi"/>
          <w:b/>
        </w:rPr>
      </w:pPr>
      <w:r w:rsidRPr="00865277">
        <w:rPr>
          <w:rFonts w:asciiTheme="minorHAnsi" w:hAnsiTheme="minorHAnsi" w:cstheme="minorHAnsi"/>
        </w:rPr>
        <w:t>Strony wskazują następujące adresy do doręczeń:</w:t>
      </w:r>
    </w:p>
    <w:p w14:paraId="0E33887E" w14:textId="77777777" w:rsidR="0084067C" w:rsidRPr="00865277" w:rsidRDefault="0084067C" w:rsidP="00C7106A">
      <w:pPr>
        <w:numPr>
          <w:ilvl w:val="0"/>
          <w:numId w:val="26"/>
        </w:numPr>
        <w:spacing w:line="360" w:lineRule="auto"/>
        <w:rPr>
          <w:rFonts w:asciiTheme="minorHAnsi" w:hAnsiTheme="minorHAnsi" w:cstheme="minorHAnsi"/>
          <w:b/>
        </w:rPr>
      </w:pPr>
      <w:r w:rsidRPr="00865277">
        <w:rPr>
          <w:rFonts w:asciiTheme="minorHAnsi" w:hAnsiTheme="minorHAnsi" w:cstheme="minorHAnsi"/>
        </w:rPr>
        <w:t xml:space="preserve">Zamawiający: Uniwersytet Rolniczy im. Hugona Kołłątaja w Krakowie - </w:t>
      </w:r>
      <w:r w:rsidR="005D04FB" w:rsidRPr="00865277">
        <w:rPr>
          <w:rFonts w:asciiTheme="minorHAnsi" w:hAnsiTheme="minorHAnsi" w:cstheme="minorHAnsi"/>
        </w:rPr>
        <w:t>a</w:t>
      </w:r>
      <w:r w:rsidRPr="00865277">
        <w:rPr>
          <w:rFonts w:asciiTheme="minorHAnsi" w:hAnsiTheme="minorHAnsi" w:cstheme="minorHAnsi"/>
        </w:rPr>
        <w:t>l. Adama Mickiewicza 21,</w:t>
      </w:r>
      <w:r w:rsidR="0044018E" w:rsidRPr="00865277">
        <w:rPr>
          <w:rFonts w:asciiTheme="minorHAnsi" w:hAnsiTheme="minorHAnsi" w:cstheme="minorHAnsi"/>
        </w:rPr>
        <w:t xml:space="preserve"> </w:t>
      </w:r>
      <w:r w:rsidRPr="00865277">
        <w:rPr>
          <w:rFonts w:asciiTheme="minorHAnsi" w:hAnsiTheme="minorHAnsi" w:cstheme="minorHAnsi"/>
        </w:rPr>
        <w:t>31-120 Kraków</w:t>
      </w:r>
      <w:r w:rsidR="00276A9C" w:rsidRPr="00865277">
        <w:rPr>
          <w:rFonts w:asciiTheme="minorHAnsi" w:hAnsiTheme="minorHAnsi" w:cstheme="minorHAnsi"/>
        </w:rPr>
        <w:t>;</w:t>
      </w:r>
    </w:p>
    <w:p w14:paraId="6A08148D" w14:textId="77777777" w:rsidR="0084067C" w:rsidRPr="00865277" w:rsidRDefault="0084067C" w:rsidP="00C7106A">
      <w:pPr>
        <w:numPr>
          <w:ilvl w:val="0"/>
          <w:numId w:val="27"/>
        </w:numPr>
        <w:spacing w:line="360" w:lineRule="auto"/>
        <w:ind w:left="1071" w:hanging="357"/>
        <w:rPr>
          <w:rFonts w:asciiTheme="minorHAnsi" w:hAnsiTheme="minorHAnsi" w:cstheme="minorHAnsi"/>
        </w:rPr>
      </w:pPr>
      <w:r w:rsidRPr="00865277">
        <w:rPr>
          <w:rFonts w:asciiTheme="minorHAnsi" w:hAnsiTheme="minorHAnsi" w:cstheme="minorHAnsi"/>
        </w:rPr>
        <w:t xml:space="preserve">Wykonawca: </w:t>
      </w:r>
      <w:r w:rsidRPr="00865277">
        <w:rPr>
          <w:rFonts w:asciiTheme="minorHAnsi" w:hAnsiTheme="minorHAnsi" w:cstheme="minorHAnsi"/>
          <w:b/>
        </w:rPr>
        <w:t>……………………………………………………………………………………….</w:t>
      </w:r>
      <w:r w:rsidR="0044018E" w:rsidRPr="00865277">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020F523F"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10</w:t>
      </w:r>
      <w:r w:rsidR="00E226D5" w:rsidRPr="00865277">
        <w:rPr>
          <w:rFonts w:asciiTheme="minorHAnsi" w:hAnsiTheme="minorHAnsi" w:cstheme="minorHAnsi"/>
          <w:b/>
        </w:rPr>
        <w:t>.</w:t>
      </w:r>
    </w:p>
    <w:p w14:paraId="3A77B129" w14:textId="65DF09F4"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lastRenderedPageBreak/>
        <w:t>Osoby odpowiedzialne za dostawę i odbiór sprzętu</w:t>
      </w:r>
    </w:p>
    <w:p w14:paraId="388DBA32" w14:textId="77777777" w:rsidR="00C7106A" w:rsidRPr="00865277" w:rsidRDefault="00C7106A" w:rsidP="00C7106A">
      <w:pPr>
        <w:spacing w:line="360" w:lineRule="auto"/>
        <w:rPr>
          <w:rFonts w:asciiTheme="minorHAnsi" w:hAnsiTheme="minorHAnsi" w:cstheme="minorHAnsi"/>
          <w:b/>
        </w:rPr>
      </w:pPr>
    </w:p>
    <w:p w14:paraId="3EDA34CD" w14:textId="77777777"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Osobą upoważnioną ze stron</w:t>
      </w:r>
      <w:r w:rsidR="003A6A36" w:rsidRPr="00865277">
        <w:rPr>
          <w:rFonts w:asciiTheme="minorHAnsi" w:hAnsiTheme="minorHAnsi" w:cstheme="minorHAnsi"/>
        </w:rPr>
        <w:t>y W</w:t>
      </w:r>
      <w:r w:rsidRPr="00865277">
        <w:rPr>
          <w:rFonts w:asciiTheme="minorHAnsi" w:hAnsiTheme="minorHAnsi" w:cstheme="minorHAnsi"/>
        </w:rPr>
        <w:t>ykonawcy do kontaktu w sprawach dostawy sprzętu jest</w:t>
      </w:r>
      <w:r w:rsidR="00964E95" w:rsidRPr="00865277">
        <w:rPr>
          <w:rFonts w:asciiTheme="minorHAnsi" w:hAnsiTheme="minorHAnsi" w:cstheme="minorHAnsi"/>
        </w:rPr>
        <w:t>:</w:t>
      </w:r>
      <w:r w:rsidRPr="00865277">
        <w:rPr>
          <w:rFonts w:asciiTheme="minorHAnsi" w:hAnsiTheme="minorHAnsi" w:cstheme="minorHAnsi"/>
        </w:rPr>
        <w:t xml:space="preserve"> </w:t>
      </w:r>
      <w:r w:rsidR="0035044B" w:rsidRPr="00865277">
        <w:rPr>
          <w:rFonts w:asciiTheme="minorHAnsi" w:hAnsiTheme="minorHAnsi" w:cstheme="minorHAnsi"/>
          <w:b/>
        </w:rPr>
        <w:t>Pani/Pan</w:t>
      </w:r>
      <w:r w:rsidRPr="00865277">
        <w:rPr>
          <w:rFonts w:asciiTheme="minorHAnsi" w:hAnsiTheme="minorHAnsi" w:cstheme="minorHAnsi"/>
          <w:b/>
        </w:rPr>
        <w:t>…………, tel. …………., e-mail: ……………………………</w:t>
      </w:r>
      <w:r w:rsidR="0044018E" w:rsidRPr="00865277">
        <w:rPr>
          <w:rFonts w:asciiTheme="minorHAnsi" w:hAnsiTheme="minorHAnsi" w:cstheme="minorHAnsi"/>
          <w:b/>
        </w:rPr>
        <w:t>*</w:t>
      </w:r>
    </w:p>
    <w:p w14:paraId="542864C7" w14:textId="283D7BC4"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Zmiana osób, o których mowa w ust. 1, nie stanowi zmiany umowy oraz nie wymaga sporządzenia anek</w:t>
      </w:r>
      <w:r w:rsidR="0076168C" w:rsidRPr="00865277">
        <w:rPr>
          <w:rFonts w:asciiTheme="minorHAnsi" w:hAnsiTheme="minorHAnsi" w:cstheme="minorHAnsi"/>
        </w:rPr>
        <w:t xml:space="preserve">su, lecz pisemnej notyfikacji. </w:t>
      </w:r>
    </w:p>
    <w:p w14:paraId="2CAF0B00" w14:textId="77777777" w:rsidR="00473449" w:rsidRPr="00865277" w:rsidRDefault="00473449" w:rsidP="00C7106A">
      <w:pPr>
        <w:spacing w:line="360" w:lineRule="auto"/>
        <w:ind w:left="357"/>
        <w:rPr>
          <w:rFonts w:asciiTheme="minorHAnsi" w:hAnsiTheme="minorHAnsi" w:cstheme="minorHAnsi"/>
          <w:b/>
        </w:rPr>
      </w:pPr>
    </w:p>
    <w:p w14:paraId="5245B745" w14:textId="77777777" w:rsidR="00964E95" w:rsidRPr="00865277" w:rsidRDefault="00964E95" w:rsidP="00C7106A">
      <w:pPr>
        <w:spacing w:line="360" w:lineRule="auto"/>
        <w:ind w:left="357"/>
        <w:rPr>
          <w:rFonts w:asciiTheme="minorHAnsi" w:hAnsiTheme="minorHAnsi" w:cstheme="minorHAnsi"/>
          <w:b/>
        </w:rPr>
      </w:pPr>
    </w:p>
    <w:p w14:paraId="5794BBB7" w14:textId="5606C35B"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11</w:t>
      </w:r>
      <w:r w:rsidR="00E226D5" w:rsidRPr="00865277">
        <w:rPr>
          <w:rFonts w:asciiTheme="minorHAnsi" w:hAnsiTheme="minorHAnsi" w:cstheme="minorHAnsi"/>
          <w:b/>
        </w:rPr>
        <w:t>.</w:t>
      </w:r>
    </w:p>
    <w:p w14:paraId="7FF239A9" w14:textId="302CE0DD"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Cesja</w:t>
      </w:r>
    </w:p>
    <w:p w14:paraId="44BB49D0" w14:textId="77777777" w:rsidR="00C7106A" w:rsidRPr="00865277" w:rsidRDefault="00C7106A" w:rsidP="00C7106A">
      <w:pPr>
        <w:spacing w:line="360" w:lineRule="auto"/>
        <w:rPr>
          <w:rFonts w:asciiTheme="minorHAnsi" w:hAnsiTheme="minorHAnsi" w:cstheme="minorHAnsi"/>
          <w:b/>
        </w:rPr>
      </w:pPr>
    </w:p>
    <w:p w14:paraId="0A9B14F7" w14:textId="12399918" w:rsidR="00E226D5" w:rsidRPr="00865277" w:rsidRDefault="00E226D5" w:rsidP="00C7106A">
      <w:pPr>
        <w:spacing w:line="360" w:lineRule="auto"/>
        <w:rPr>
          <w:rFonts w:asciiTheme="minorHAnsi" w:hAnsiTheme="minorHAnsi" w:cstheme="minorHAnsi"/>
          <w:bCs/>
        </w:rPr>
      </w:pPr>
      <w:r w:rsidRPr="00865277">
        <w:rPr>
          <w:rFonts w:asciiTheme="minorHAnsi" w:hAnsiTheme="minorHAnsi" w:cstheme="minorHAnsi"/>
          <w:bCs/>
        </w:rPr>
        <w:t xml:space="preserve">Wykonawca nie może bez pisemnej zgody </w:t>
      </w:r>
      <w:r w:rsidR="00473449" w:rsidRPr="00865277">
        <w:rPr>
          <w:rFonts w:asciiTheme="minorHAnsi" w:hAnsiTheme="minorHAnsi" w:cstheme="minorHAnsi"/>
          <w:bCs/>
        </w:rPr>
        <w:t>Z</w:t>
      </w:r>
      <w:r w:rsidRPr="00865277">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865277">
        <w:rPr>
          <w:rFonts w:asciiTheme="minorHAnsi" w:hAnsiTheme="minorHAnsi" w:cstheme="minorHAnsi"/>
          <w:bCs/>
        </w:rPr>
        <w:t>Z</w:t>
      </w:r>
      <w:r w:rsidRPr="00865277">
        <w:rPr>
          <w:rFonts w:asciiTheme="minorHAnsi" w:hAnsiTheme="minorHAnsi" w:cstheme="minorHAnsi"/>
          <w:bCs/>
        </w:rPr>
        <w:t>amawiającemu.</w:t>
      </w:r>
    </w:p>
    <w:p w14:paraId="46B2D8CD" w14:textId="59DB0D30" w:rsidR="00756BB6" w:rsidRPr="00865277" w:rsidRDefault="00756BB6" w:rsidP="00C7106A">
      <w:pPr>
        <w:spacing w:line="360" w:lineRule="auto"/>
        <w:rPr>
          <w:rFonts w:asciiTheme="minorHAnsi" w:hAnsiTheme="minorHAnsi" w:cstheme="minorHAnsi"/>
          <w:bCs/>
        </w:rPr>
      </w:pPr>
    </w:p>
    <w:p w14:paraId="2ED7923F" w14:textId="6B31310F"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r w:rsidR="007E6996" w:rsidRPr="00865277">
        <w:rPr>
          <w:rFonts w:asciiTheme="minorHAnsi" w:hAnsiTheme="minorHAnsi" w:cstheme="minorHAnsi"/>
          <w:b/>
        </w:rPr>
        <w:t>12</w:t>
      </w:r>
      <w:r w:rsidRPr="00865277">
        <w:rPr>
          <w:rFonts w:asciiTheme="minorHAnsi" w:hAnsiTheme="minorHAnsi" w:cstheme="minorHAnsi"/>
          <w:b/>
        </w:rPr>
        <w:t xml:space="preserve">. </w:t>
      </w:r>
    </w:p>
    <w:p w14:paraId="55A60C79" w14:textId="77777777"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Klauzula zachowania poufności</w:t>
      </w:r>
    </w:p>
    <w:p w14:paraId="682C74B3" w14:textId="1D54B4BA"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p>
    <w:p w14:paraId="3891E7A1"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zobowiązuje się do bezwzględnego zachowania w poufności wszelkich informacji uzyskanych </w:t>
      </w:r>
      <w:r w:rsidRPr="00865277">
        <w:rPr>
          <w:rFonts w:asciiTheme="minorHAnsi" w:hAnsiTheme="minorHAnsi" w:cstheme="minorHAnsi"/>
          <w:bCs/>
        </w:rPr>
        <w:br/>
        <w:t>w związku z wykonywaniem niniejszej umowy, zarówno w trakcie jej obowiązywania, jak i po zakończeniu jej obowiązywania. Obowiązek ten nie dotyczy informacji, co, do, której zamawiający ma nałożony ustawowy obowiązek publikacji lub która stanowi informację jawną, publiczną opublikowaną przez zamawiającego.</w:t>
      </w:r>
    </w:p>
    <w:p w14:paraId="506FF057"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 przypadku naruszenia przez wykonawcę zapisów ust. 1 zamawiający może naliczyć wykonawcy karę umowną w wysokości 5% wynagrodzenia brutto, o którym mowa w §4 ust. 1. umowy</w:t>
      </w:r>
    </w:p>
    <w:p w14:paraId="7164262D"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lastRenderedPageBreak/>
        <w:t>Postanowienia ust. 1 nie mają zastosowania do treści niniejszej umowy, która zgodnie z przepisami ustawy dnia 11 września 2019 r. Prawo zamówień publicznych jest jawna.</w:t>
      </w:r>
    </w:p>
    <w:p w14:paraId="2A196DC2"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Wykonawca oświadcza, że osoby, pracownicy wykonawcy lub w przypadku powierzenia podwykonawcom wykonania części przedmiotu niniejszej umowy, również pracownicy podwykonawców, skierowane do realizacji niniejszej umowy, zostaną zobowiązane do dbałości o bezpieczeństwo informacji przetwarzanych przez pracowników zamawiającego, a w szczególności zachowania w poufności informacji uzyskanych w trakcie wykonywania czynności stanowiących przedmiot niniejszej umowy, zarówno w trakcie jej obowiązywania jak i po zakończeniu.</w:t>
      </w:r>
    </w:p>
    <w:p w14:paraId="2C94640D" w14:textId="77777777" w:rsidR="00756BB6" w:rsidRPr="00865277" w:rsidRDefault="00756BB6" w:rsidP="00756BB6">
      <w:pPr>
        <w:numPr>
          <w:ilvl w:val="0"/>
          <w:numId w:val="37"/>
        </w:numPr>
        <w:tabs>
          <w:tab w:val="num" w:pos="2880"/>
        </w:tabs>
        <w:spacing w:line="360" w:lineRule="auto"/>
        <w:rPr>
          <w:rFonts w:asciiTheme="minorHAnsi" w:hAnsiTheme="minorHAnsi" w:cstheme="minorHAnsi"/>
          <w:bCs/>
        </w:rPr>
      </w:pPr>
      <w:r w:rsidRPr="00865277">
        <w:rPr>
          <w:rFonts w:asciiTheme="minorHAnsi" w:hAnsiTheme="minorHAnsi" w:cstheme="minorHAnsi"/>
          <w:bCs/>
        </w:rPr>
        <w:t>W przypadku naruszenia zapisów ust. 1 niniejszego paragrafu zamawiający może rozwiązać umowę ze skutkiem natychmiastowym.</w:t>
      </w:r>
    </w:p>
    <w:p w14:paraId="4395E2D9" w14:textId="77777777" w:rsidR="00756BB6" w:rsidRPr="00865277" w:rsidRDefault="00756BB6" w:rsidP="00C7106A">
      <w:pPr>
        <w:spacing w:line="360" w:lineRule="auto"/>
        <w:rPr>
          <w:rFonts w:asciiTheme="minorHAnsi" w:hAnsiTheme="minorHAnsi" w:cstheme="minorHAnsi"/>
          <w:bCs/>
        </w:rPr>
      </w:pPr>
    </w:p>
    <w:p w14:paraId="7A7FF1E9" w14:textId="77777777" w:rsidR="00E226D5" w:rsidRPr="00865277" w:rsidRDefault="00E226D5" w:rsidP="00C7106A">
      <w:pPr>
        <w:spacing w:line="360" w:lineRule="auto"/>
        <w:rPr>
          <w:rFonts w:asciiTheme="minorHAnsi" w:hAnsiTheme="minorHAnsi" w:cstheme="minorHAnsi"/>
          <w:b/>
        </w:rPr>
      </w:pPr>
    </w:p>
    <w:p w14:paraId="197081F7" w14:textId="37A9101C"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13</w:t>
      </w:r>
      <w:r w:rsidRPr="00865277">
        <w:rPr>
          <w:rFonts w:asciiTheme="minorHAnsi" w:hAnsiTheme="minorHAnsi" w:cstheme="minorHAnsi"/>
          <w:b/>
        </w:rPr>
        <w:t>.</w:t>
      </w:r>
    </w:p>
    <w:p w14:paraId="0C36A033" w14:textId="600B8DFF"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RODO</w:t>
      </w:r>
    </w:p>
    <w:p w14:paraId="36535CE2" w14:textId="77777777" w:rsidR="00C7106A" w:rsidRPr="00865277" w:rsidRDefault="00C7106A" w:rsidP="00C7106A">
      <w:pPr>
        <w:spacing w:line="360" w:lineRule="auto"/>
        <w:rPr>
          <w:rFonts w:asciiTheme="minorHAnsi" w:hAnsiTheme="minorHAnsi" w:cstheme="minorHAnsi"/>
          <w:b/>
        </w:rPr>
      </w:pPr>
    </w:p>
    <w:p w14:paraId="26AC723C" w14:textId="77777777" w:rsidR="00563310" w:rsidRPr="00865277" w:rsidRDefault="00563310" w:rsidP="00C7106A">
      <w:pPr>
        <w:spacing w:line="360" w:lineRule="auto"/>
        <w:rPr>
          <w:rFonts w:asciiTheme="minorHAnsi" w:hAnsiTheme="minorHAnsi" w:cstheme="minorHAnsi"/>
          <w:b/>
        </w:rPr>
      </w:pPr>
      <w:r w:rsidRPr="00865277">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865277">
          <w:rPr>
            <w:rStyle w:val="Hipercze"/>
            <w:rFonts w:asciiTheme="minorHAnsi" w:hAnsiTheme="minorHAnsi" w:cstheme="minorHAnsi"/>
          </w:rPr>
          <w:t>https:// iod.urk.edu.pl</w:t>
        </w:r>
      </w:hyperlink>
      <w:r w:rsidRPr="00865277">
        <w:rPr>
          <w:rFonts w:asciiTheme="minorHAnsi" w:hAnsiTheme="minorHAnsi" w:cstheme="minorHAnsi"/>
        </w:rPr>
        <w:t>, na której umieścił stosowne informacje.</w:t>
      </w:r>
    </w:p>
    <w:p w14:paraId="40A739FE" w14:textId="77777777" w:rsidR="00577ECD" w:rsidRPr="00865277" w:rsidRDefault="00577ECD" w:rsidP="00C7106A">
      <w:pPr>
        <w:spacing w:line="360" w:lineRule="auto"/>
        <w:rPr>
          <w:rFonts w:asciiTheme="minorHAnsi" w:hAnsiTheme="minorHAnsi" w:cstheme="minorHAnsi"/>
          <w:b/>
        </w:rPr>
      </w:pPr>
    </w:p>
    <w:p w14:paraId="6A68A913" w14:textId="6BD9592A" w:rsidR="00E226D5"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14</w:t>
      </w:r>
      <w:r w:rsidR="00E226D5" w:rsidRPr="00865277">
        <w:rPr>
          <w:rFonts w:asciiTheme="minorHAnsi" w:hAnsiTheme="minorHAnsi" w:cstheme="minorHAnsi"/>
          <w:b/>
        </w:rPr>
        <w:t>.</w:t>
      </w:r>
    </w:p>
    <w:p w14:paraId="4C2B3C02" w14:textId="77777777"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Postanowienia końcowe</w:t>
      </w:r>
    </w:p>
    <w:p w14:paraId="31A9E71A"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lastRenderedPageBreak/>
        <w:t>W sprawach nieuregulowanych niniejszą umową mają zastosowanie w szczególności przepisy Kodeksu cywilnego oraz ustawy Prawo zamówień publicznych.</w:t>
      </w:r>
    </w:p>
    <w:p w14:paraId="5E13AA22"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Ewentualne spory wynikające z wykonania niniejszej umowy będą rozpatrywane przez sąd powszechny właśc</w:t>
      </w:r>
      <w:r w:rsidR="00F36C39" w:rsidRPr="00865277">
        <w:rPr>
          <w:rFonts w:asciiTheme="minorHAnsi" w:hAnsiTheme="minorHAnsi" w:cstheme="minorHAnsi"/>
        </w:rPr>
        <w:t xml:space="preserve">iwy dla siedziby </w:t>
      </w:r>
      <w:r w:rsidR="00473449" w:rsidRPr="00865277">
        <w:rPr>
          <w:rFonts w:asciiTheme="minorHAnsi" w:hAnsiTheme="minorHAnsi" w:cstheme="minorHAnsi"/>
        </w:rPr>
        <w:t>Z</w:t>
      </w:r>
      <w:r w:rsidR="00F36C39" w:rsidRPr="00865277">
        <w:rPr>
          <w:rFonts w:asciiTheme="minorHAnsi" w:hAnsiTheme="minorHAnsi" w:cstheme="minorHAnsi"/>
        </w:rPr>
        <w:t>amawiającego według prawa polskiego.</w:t>
      </w:r>
    </w:p>
    <w:p w14:paraId="3372C473" w14:textId="77777777" w:rsidR="00587F9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 xml:space="preserve">Niniejsza umowa </w:t>
      </w:r>
      <w:r w:rsidR="00587F95" w:rsidRPr="00865277">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865277" w:rsidRDefault="00587F95" w:rsidP="00C7106A">
      <w:pPr>
        <w:spacing w:line="360" w:lineRule="auto"/>
        <w:ind w:left="357"/>
        <w:rPr>
          <w:rFonts w:asciiTheme="minorHAnsi" w:hAnsiTheme="minorHAnsi" w:cstheme="minorHAnsi"/>
          <w:b/>
          <w:color w:val="4472C4" w:themeColor="accent1"/>
        </w:rPr>
      </w:pPr>
      <w:r w:rsidRPr="00865277">
        <w:rPr>
          <w:rFonts w:asciiTheme="minorHAnsi" w:hAnsiTheme="minorHAnsi" w:cstheme="minorHAnsi"/>
          <w:color w:val="4472C4" w:themeColor="accent1"/>
        </w:rPr>
        <w:t>(w przypadku zawarcia umowy drogą elektroniczną)</w:t>
      </w:r>
    </w:p>
    <w:p w14:paraId="492AF69F" w14:textId="2BD4EF8F" w:rsidR="0044018E" w:rsidRPr="00865277" w:rsidRDefault="0044018E"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Umowa została sporządzona w trzech jednobrzmiących egzemplarzach, z czego jeden otrzymuje Wykonawca, a dwa Zamawiający / Umowa została sporządzona zgodnie z art. 78</w:t>
      </w:r>
      <w:r w:rsidRPr="00865277">
        <w:rPr>
          <w:rFonts w:asciiTheme="minorHAnsi" w:hAnsiTheme="minorHAnsi" w:cstheme="minorHAnsi"/>
          <w:vertAlign w:val="superscript"/>
        </w:rPr>
        <w:t>1</w:t>
      </w:r>
      <w:r w:rsidRPr="00865277">
        <w:rPr>
          <w:rFonts w:asciiTheme="minorHAnsi" w:hAnsiTheme="minorHAnsi" w:cstheme="minorHAnsi"/>
        </w:rPr>
        <w:t xml:space="preserve"> §</w:t>
      </w:r>
      <w:r w:rsidR="00964E95" w:rsidRPr="00865277">
        <w:rPr>
          <w:rFonts w:asciiTheme="minorHAnsi" w:hAnsiTheme="minorHAnsi" w:cstheme="minorHAnsi"/>
        </w:rPr>
        <w:t xml:space="preserve"> </w:t>
      </w:r>
      <w:r w:rsidRPr="00865277">
        <w:rPr>
          <w:rFonts w:asciiTheme="minorHAnsi" w:hAnsiTheme="minorHAnsi" w:cstheme="minorHAnsi"/>
        </w:rPr>
        <w:t>1 ustawy z dnia 23 kwietnia 1964 r</w:t>
      </w:r>
      <w:r w:rsidR="00551EC5">
        <w:rPr>
          <w:rFonts w:asciiTheme="minorHAnsi" w:hAnsiTheme="minorHAnsi" w:cstheme="minorHAnsi"/>
        </w:rPr>
        <w:t>. Kodeks cywilny</w:t>
      </w:r>
      <w:r w:rsidR="00587F95" w:rsidRPr="00865277">
        <w:rPr>
          <w:rFonts w:asciiTheme="minorHAnsi" w:hAnsiTheme="minorHAnsi" w:cstheme="minorHAnsi"/>
        </w:rPr>
        <w:t>**</w:t>
      </w:r>
      <w:r w:rsidRPr="00865277">
        <w:rPr>
          <w:rFonts w:asciiTheme="minorHAnsi" w:hAnsiTheme="minorHAnsi" w:cstheme="minorHAnsi"/>
        </w:rPr>
        <w:t xml:space="preserve"> </w:t>
      </w:r>
      <w:r w:rsidRPr="00865277">
        <w:rPr>
          <w:rFonts w:asciiTheme="minorHAnsi" w:hAnsiTheme="minorHAnsi" w:cstheme="minorHAnsi"/>
        </w:rPr>
        <w:br/>
      </w:r>
      <w:r w:rsidRPr="00865277">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675C42C5" w:rsidR="00F158DF"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627A528C" w14:textId="0D7D2922" w:rsidR="00F158DF"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159FC6A2" w14:textId="24BEA511" w:rsidR="00C15898" w:rsidRPr="00C7106A" w:rsidRDefault="00C15898"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Pr>
          <w:rFonts w:asciiTheme="minorHAnsi" w:hAnsiTheme="minorHAnsi" w:cstheme="minorHAnsi"/>
        </w:rPr>
        <w:t>Lista Informatyków Węzłowych</w:t>
      </w: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4A74744A" w:rsidR="00587F95" w:rsidRDefault="00587F95" w:rsidP="00C7106A">
      <w:pPr>
        <w:shd w:val="clear" w:color="auto" w:fill="FFFFFF"/>
        <w:tabs>
          <w:tab w:val="left" w:pos="360"/>
          <w:tab w:val="left" w:pos="720"/>
        </w:tabs>
        <w:spacing w:line="360" w:lineRule="auto"/>
        <w:rPr>
          <w:rFonts w:asciiTheme="minorHAnsi" w:hAnsiTheme="minorHAnsi" w:cstheme="minorHAnsi"/>
        </w:rPr>
      </w:pPr>
    </w:p>
    <w:p w14:paraId="709E2AD3" w14:textId="7EDDC8B9" w:rsidR="00C15898" w:rsidRDefault="00C15898" w:rsidP="00C7106A">
      <w:pPr>
        <w:shd w:val="clear" w:color="auto" w:fill="FFFFFF"/>
        <w:tabs>
          <w:tab w:val="left" w:pos="360"/>
          <w:tab w:val="left" w:pos="720"/>
        </w:tabs>
        <w:spacing w:line="360" w:lineRule="auto"/>
        <w:rPr>
          <w:rFonts w:asciiTheme="minorHAnsi" w:hAnsiTheme="minorHAnsi" w:cstheme="minorHAnsi"/>
        </w:rPr>
      </w:pPr>
    </w:p>
    <w:tbl>
      <w:tblPr>
        <w:tblStyle w:val="Tabela-Siatka"/>
        <w:tblW w:w="5000" w:type="pct"/>
        <w:tblLook w:val="04A0" w:firstRow="1" w:lastRow="0" w:firstColumn="1" w:lastColumn="0" w:noHBand="0" w:noVBand="1"/>
      </w:tblPr>
      <w:tblGrid>
        <w:gridCol w:w="2834"/>
        <w:gridCol w:w="1439"/>
        <w:gridCol w:w="1634"/>
        <w:gridCol w:w="3155"/>
      </w:tblGrid>
      <w:tr w:rsidR="00C15898" w:rsidRPr="00C15898" w14:paraId="47240474" w14:textId="77777777" w:rsidTr="00C15898">
        <w:trPr>
          <w:trHeight w:val="272"/>
        </w:trPr>
        <w:tc>
          <w:tcPr>
            <w:tcW w:w="1634" w:type="pct"/>
            <w:tcBorders>
              <w:top w:val="single" w:sz="4" w:space="0" w:color="auto"/>
              <w:left w:val="single" w:sz="4" w:space="0" w:color="auto"/>
              <w:bottom w:val="single" w:sz="4" w:space="0" w:color="auto"/>
              <w:right w:val="single" w:sz="4" w:space="0" w:color="auto"/>
            </w:tcBorders>
            <w:hideMark/>
          </w:tcPr>
          <w:p w14:paraId="0F31E7EC"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lastRenderedPageBreak/>
              <w:t>Przypisane adresy</w:t>
            </w:r>
          </w:p>
        </w:tc>
        <w:tc>
          <w:tcPr>
            <w:tcW w:w="864" w:type="pct"/>
            <w:tcBorders>
              <w:top w:val="single" w:sz="4" w:space="0" w:color="auto"/>
              <w:left w:val="single" w:sz="4" w:space="0" w:color="auto"/>
              <w:bottom w:val="single" w:sz="4" w:space="0" w:color="auto"/>
              <w:right w:val="single" w:sz="4" w:space="0" w:color="auto"/>
            </w:tcBorders>
          </w:tcPr>
          <w:p w14:paraId="089B0C66"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Informatyk Węzłowy</w:t>
            </w:r>
          </w:p>
        </w:tc>
        <w:tc>
          <w:tcPr>
            <w:tcW w:w="971" w:type="pct"/>
            <w:tcBorders>
              <w:top w:val="single" w:sz="4" w:space="0" w:color="auto"/>
              <w:left w:val="single" w:sz="4" w:space="0" w:color="auto"/>
              <w:bottom w:val="single" w:sz="4" w:space="0" w:color="auto"/>
              <w:right w:val="single" w:sz="4" w:space="0" w:color="auto"/>
            </w:tcBorders>
          </w:tcPr>
          <w:p w14:paraId="3F37595B"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Telefon komórkowy</w:t>
            </w:r>
          </w:p>
        </w:tc>
        <w:tc>
          <w:tcPr>
            <w:tcW w:w="1531" w:type="pct"/>
            <w:tcBorders>
              <w:top w:val="single" w:sz="4" w:space="0" w:color="auto"/>
              <w:left w:val="single" w:sz="4" w:space="0" w:color="auto"/>
              <w:bottom w:val="single" w:sz="4" w:space="0" w:color="auto"/>
              <w:right w:val="single" w:sz="4" w:space="0" w:color="auto"/>
            </w:tcBorders>
          </w:tcPr>
          <w:p w14:paraId="496BC9A8"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Adres e-mail</w:t>
            </w:r>
          </w:p>
        </w:tc>
      </w:tr>
      <w:tr w:rsidR="00C15898" w:rsidRPr="00C15898" w14:paraId="2DD211CF" w14:textId="77777777" w:rsidTr="00C15898">
        <w:trPr>
          <w:trHeight w:val="292"/>
        </w:trPr>
        <w:tc>
          <w:tcPr>
            <w:tcW w:w="1634" w:type="pct"/>
            <w:tcBorders>
              <w:top w:val="single" w:sz="4" w:space="0" w:color="auto"/>
              <w:left w:val="single" w:sz="4" w:space="0" w:color="auto"/>
              <w:bottom w:val="single" w:sz="4" w:space="0" w:color="auto"/>
              <w:right w:val="single" w:sz="4" w:space="0" w:color="auto"/>
            </w:tcBorders>
            <w:hideMark/>
          </w:tcPr>
          <w:p w14:paraId="4BCBA87D"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al. Mickiewicza 21, Łobzowska 24</w:t>
            </w:r>
          </w:p>
        </w:tc>
        <w:tc>
          <w:tcPr>
            <w:tcW w:w="864" w:type="pct"/>
            <w:tcBorders>
              <w:top w:val="single" w:sz="4" w:space="0" w:color="auto"/>
              <w:left w:val="single" w:sz="4" w:space="0" w:color="auto"/>
              <w:bottom w:val="single" w:sz="4" w:space="0" w:color="auto"/>
              <w:right w:val="single" w:sz="4" w:space="0" w:color="auto"/>
            </w:tcBorders>
          </w:tcPr>
          <w:p w14:paraId="5F0B8EC9"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Jan Fijałkowski</w:t>
            </w:r>
          </w:p>
        </w:tc>
        <w:tc>
          <w:tcPr>
            <w:tcW w:w="971" w:type="pct"/>
            <w:tcBorders>
              <w:top w:val="single" w:sz="4" w:space="0" w:color="auto"/>
              <w:left w:val="single" w:sz="4" w:space="0" w:color="auto"/>
              <w:bottom w:val="single" w:sz="4" w:space="0" w:color="auto"/>
              <w:right w:val="single" w:sz="4" w:space="0" w:color="auto"/>
            </w:tcBorders>
          </w:tcPr>
          <w:p w14:paraId="5971AAE1"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603 760 991</w:t>
            </w:r>
          </w:p>
        </w:tc>
        <w:tc>
          <w:tcPr>
            <w:tcW w:w="1531" w:type="pct"/>
            <w:tcBorders>
              <w:top w:val="single" w:sz="4" w:space="0" w:color="auto"/>
              <w:left w:val="single" w:sz="4" w:space="0" w:color="auto"/>
              <w:bottom w:val="single" w:sz="4" w:space="0" w:color="auto"/>
              <w:right w:val="single" w:sz="4" w:space="0" w:color="auto"/>
            </w:tcBorders>
          </w:tcPr>
          <w:p w14:paraId="78B56F39"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9" w:history="1">
              <w:r w:rsidRPr="00C15898">
                <w:rPr>
                  <w:rStyle w:val="Hipercze"/>
                  <w:rFonts w:asciiTheme="minorHAnsi" w:hAnsiTheme="minorHAnsi" w:cstheme="minorHAnsi"/>
                </w:rPr>
                <w:t>jan.fijalkowski@urk.edu.pl</w:t>
              </w:r>
            </w:hyperlink>
          </w:p>
          <w:p w14:paraId="6378D6B7"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6D558042" w14:textId="77777777" w:rsidTr="00C15898">
        <w:trPr>
          <w:trHeight w:val="292"/>
        </w:trPr>
        <w:tc>
          <w:tcPr>
            <w:tcW w:w="1634" w:type="pct"/>
            <w:tcBorders>
              <w:top w:val="single" w:sz="4" w:space="0" w:color="auto"/>
              <w:left w:val="single" w:sz="4" w:space="0" w:color="auto"/>
              <w:bottom w:val="single" w:sz="4" w:space="0" w:color="auto"/>
              <w:right w:val="single" w:sz="4" w:space="0" w:color="auto"/>
            </w:tcBorders>
            <w:hideMark/>
          </w:tcPr>
          <w:p w14:paraId="6F01F82E"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al. 29 Listopada 52, 54, 56, 58</w:t>
            </w:r>
          </w:p>
        </w:tc>
        <w:tc>
          <w:tcPr>
            <w:tcW w:w="864" w:type="pct"/>
            <w:tcBorders>
              <w:top w:val="single" w:sz="4" w:space="0" w:color="auto"/>
              <w:left w:val="single" w:sz="4" w:space="0" w:color="auto"/>
              <w:bottom w:val="single" w:sz="4" w:space="0" w:color="auto"/>
              <w:right w:val="single" w:sz="4" w:space="0" w:color="auto"/>
            </w:tcBorders>
          </w:tcPr>
          <w:p w14:paraId="399AEF94"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Zygmunt </w:t>
            </w:r>
            <w:proofErr w:type="spellStart"/>
            <w:r w:rsidRPr="00C15898">
              <w:rPr>
                <w:rFonts w:asciiTheme="minorHAnsi" w:hAnsiTheme="minorHAnsi" w:cstheme="minorHAnsi"/>
              </w:rPr>
              <w:t>Gaborski</w:t>
            </w:r>
            <w:proofErr w:type="spellEnd"/>
          </w:p>
        </w:tc>
        <w:tc>
          <w:tcPr>
            <w:tcW w:w="971" w:type="pct"/>
            <w:tcBorders>
              <w:top w:val="single" w:sz="4" w:space="0" w:color="auto"/>
              <w:left w:val="single" w:sz="4" w:space="0" w:color="auto"/>
              <w:bottom w:val="single" w:sz="4" w:space="0" w:color="auto"/>
              <w:right w:val="single" w:sz="4" w:space="0" w:color="auto"/>
            </w:tcBorders>
          </w:tcPr>
          <w:p w14:paraId="07E5C5C7"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573 159 261</w:t>
            </w:r>
          </w:p>
        </w:tc>
        <w:tc>
          <w:tcPr>
            <w:tcW w:w="1531" w:type="pct"/>
            <w:tcBorders>
              <w:top w:val="single" w:sz="4" w:space="0" w:color="auto"/>
              <w:left w:val="single" w:sz="4" w:space="0" w:color="auto"/>
              <w:bottom w:val="single" w:sz="4" w:space="0" w:color="auto"/>
              <w:right w:val="single" w:sz="4" w:space="0" w:color="auto"/>
            </w:tcBorders>
          </w:tcPr>
          <w:p w14:paraId="14E121F0"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0" w:history="1">
              <w:r w:rsidRPr="00C15898">
                <w:rPr>
                  <w:rStyle w:val="Hipercze"/>
                  <w:rFonts w:asciiTheme="minorHAnsi" w:hAnsiTheme="minorHAnsi" w:cstheme="minorHAnsi"/>
                </w:rPr>
                <w:t>zygmunt.gaborski@urk.edu.pl</w:t>
              </w:r>
            </w:hyperlink>
          </w:p>
          <w:p w14:paraId="1BDFA1F9"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74FFE5B6" w14:textId="77777777" w:rsidTr="00C15898">
        <w:trPr>
          <w:trHeight w:val="303"/>
        </w:trPr>
        <w:tc>
          <w:tcPr>
            <w:tcW w:w="1634" w:type="pct"/>
            <w:tcBorders>
              <w:top w:val="single" w:sz="4" w:space="0" w:color="auto"/>
              <w:left w:val="single" w:sz="4" w:space="0" w:color="auto"/>
              <w:bottom w:val="single" w:sz="4" w:space="0" w:color="auto"/>
              <w:right w:val="single" w:sz="4" w:space="0" w:color="auto"/>
            </w:tcBorders>
            <w:hideMark/>
          </w:tcPr>
          <w:p w14:paraId="042643AA"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ul. Balicka 122, Balicka 104</w:t>
            </w:r>
          </w:p>
        </w:tc>
        <w:tc>
          <w:tcPr>
            <w:tcW w:w="864" w:type="pct"/>
            <w:tcBorders>
              <w:top w:val="single" w:sz="4" w:space="0" w:color="auto"/>
              <w:left w:val="single" w:sz="4" w:space="0" w:color="auto"/>
              <w:bottom w:val="single" w:sz="4" w:space="0" w:color="auto"/>
              <w:right w:val="single" w:sz="4" w:space="0" w:color="auto"/>
            </w:tcBorders>
          </w:tcPr>
          <w:p w14:paraId="4AFE8296"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Dawid </w:t>
            </w:r>
            <w:proofErr w:type="spellStart"/>
            <w:r w:rsidRPr="00C15898">
              <w:rPr>
                <w:rFonts w:asciiTheme="minorHAnsi" w:hAnsiTheme="minorHAnsi" w:cstheme="minorHAnsi"/>
              </w:rPr>
              <w:t>Jasieczko</w:t>
            </w:r>
            <w:proofErr w:type="spellEnd"/>
          </w:p>
        </w:tc>
        <w:tc>
          <w:tcPr>
            <w:tcW w:w="971" w:type="pct"/>
            <w:tcBorders>
              <w:top w:val="single" w:sz="4" w:space="0" w:color="auto"/>
              <w:left w:val="single" w:sz="4" w:space="0" w:color="auto"/>
              <w:bottom w:val="single" w:sz="4" w:space="0" w:color="auto"/>
              <w:right w:val="single" w:sz="4" w:space="0" w:color="auto"/>
            </w:tcBorders>
          </w:tcPr>
          <w:p w14:paraId="20E48651"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506 984 857</w:t>
            </w:r>
          </w:p>
        </w:tc>
        <w:tc>
          <w:tcPr>
            <w:tcW w:w="1531" w:type="pct"/>
            <w:tcBorders>
              <w:top w:val="single" w:sz="4" w:space="0" w:color="auto"/>
              <w:left w:val="single" w:sz="4" w:space="0" w:color="auto"/>
              <w:bottom w:val="single" w:sz="4" w:space="0" w:color="auto"/>
              <w:right w:val="single" w:sz="4" w:space="0" w:color="auto"/>
            </w:tcBorders>
          </w:tcPr>
          <w:p w14:paraId="7A019263"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1" w:history="1">
              <w:r w:rsidRPr="00C15898">
                <w:rPr>
                  <w:rStyle w:val="Hipercze"/>
                  <w:rFonts w:asciiTheme="minorHAnsi" w:hAnsiTheme="minorHAnsi" w:cstheme="minorHAnsi"/>
                </w:rPr>
                <w:t>dawid.jasieczko@urk.edu.pl</w:t>
              </w:r>
            </w:hyperlink>
          </w:p>
          <w:p w14:paraId="2959CC50"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432E045C" w14:textId="77777777" w:rsidTr="00C15898">
        <w:trPr>
          <w:trHeight w:val="292"/>
        </w:trPr>
        <w:tc>
          <w:tcPr>
            <w:tcW w:w="1634" w:type="pct"/>
            <w:tcBorders>
              <w:top w:val="single" w:sz="4" w:space="0" w:color="auto"/>
              <w:left w:val="single" w:sz="4" w:space="0" w:color="auto"/>
              <w:bottom w:val="single" w:sz="4" w:space="0" w:color="auto"/>
              <w:right w:val="single" w:sz="4" w:space="0" w:color="auto"/>
            </w:tcBorders>
            <w:hideMark/>
          </w:tcPr>
          <w:p w14:paraId="181C705B"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ul. Balicka 253 A,B,C, ul. Balicka 253, ul. Łupaszki 6, ul. Podłużna 3, Prof. T. </w:t>
            </w:r>
            <w:proofErr w:type="spellStart"/>
            <w:r w:rsidRPr="00C15898">
              <w:rPr>
                <w:rFonts w:asciiTheme="minorHAnsi" w:hAnsiTheme="minorHAnsi" w:cstheme="minorHAnsi"/>
              </w:rPr>
              <w:t>Spiczakowa</w:t>
            </w:r>
            <w:proofErr w:type="spellEnd"/>
            <w:r w:rsidRPr="00C15898">
              <w:rPr>
                <w:rFonts w:asciiTheme="minorHAnsi" w:hAnsiTheme="minorHAnsi" w:cstheme="minorHAnsi"/>
              </w:rPr>
              <w:t xml:space="preserve"> 6, Rząska ul. Krakowska 2, 2b</w:t>
            </w:r>
          </w:p>
        </w:tc>
        <w:tc>
          <w:tcPr>
            <w:tcW w:w="864" w:type="pct"/>
            <w:tcBorders>
              <w:top w:val="single" w:sz="4" w:space="0" w:color="auto"/>
              <w:left w:val="single" w:sz="4" w:space="0" w:color="auto"/>
              <w:bottom w:val="single" w:sz="4" w:space="0" w:color="auto"/>
              <w:right w:val="single" w:sz="4" w:space="0" w:color="auto"/>
            </w:tcBorders>
          </w:tcPr>
          <w:p w14:paraId="160F02A4"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Łukasz </w:t>
            </w:r>
            <w:proofErr w:type="spellStart"/>
            <w:r w:rsidRPr="00C15898">
              <w:rPr>
                <w:rFonts w:asciiTheme="minorHAnsi" w:hAnsiTheme="minorHAnsi" w:cstheme="minorHAnsi"/>
              </w:rPr>
              <w:t>Kubieniec</w:t>
            </w:r>
            <w:proofErr w:type="spellEnd"/>
          </w:p>
        </w:tc>
        <w:tc>
          <w:tcPr>
            <w:tcW w:w="971" w:type="pct"/>
            <w:tcBorders>
              <w:top w:val="single" w:sz="4" w:space="0" w:color="auto"/>
              <w:left w:val="single" w:sz="4" w:space="0" w:color="auto"/>
              <w:bottom w:val="single" w:sz="4" w:space="0" w:color="auto"/>
              <w:right w:val="single" w:sz="4" w:space="0" w:color="auto"/>
            </w:tcBorders>
          </w:tcPr>
          <w:p w14:paraId="58E50E2A"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516 634 145</w:t>
            </w:r>
          </w:p>
        </w:tc>
        <w:tc>
          <w:tcPr>
            <w:tcW w:w="1531" w:type="pct"/>
            <w:tcBorders>
              <w:top w:val="single" w:sz="4" w:space="0" w:color="auto"/>
              <w:left w:val="single" w:sz="4" w:space="0" w:color="auto"/>
              <w:bottom w:val="single" w:sz="4" w:space="0" w:color="auto"/>
              <w:right w:val="single" w:sz="4" w:space="0" w:color="auto"/>
            </w:tcBorders>
          </w:tcPr>
          <w:p w14:paraId="665D5120"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2" w:history="1">
              <w:r w:rsidRPr="00C15898">
                <w:rPr>
                  <w:rStyle w:val="Hipercze"/>
                  <w:rFonts w:asciiTheme="minorHAnsi" w:hAnsiTheme="minorHAnsi" w:cstheme="minorHAnsi"/>
                </w:rPr>
                <w:t>lukasz.kubieniec@urk.edu.pl</w:t>
              </w:r>
            </w:hyperlink>
          </w:p>
          <w:p w14:paraId="24FE19BC"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20FADBA8" w14:textId="77777777" w:rsidTr="00C15898">
        <w:trPr>
          <w:trHeight w:val="292"/>
        </w:trPr>
        <w:tc>
          <w:tcPr>
            <w:tcW w:w="1634" w:type="pct"/>
            <w:tcBorders>
              <w:top w:val="single" w:sz="4" w:space="0" w:color="auto"/>
              <w:left w:val="single" w:sz="4" w:space="0" w:color="auto"/>
              <w:bottom w:val="single" w:sz="4" w:space="0" w:color="auto"/>
              <w:right w:val="single" w:sz="4" w:space="0" w:color="auto"/>
            </w:tcBorders>
            <w:hideMark/>
          </w:tcPr>
          <w:p w14:paraId="576A06B3"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ul. Balicka 116 b p. 114, Balicka 116, Balicka 120</w:t>
            </w:r>
          </w:p>
        </w:tc>
        <w:tc>
          <w:tcPr>
            <w:tcW w:w="864" w:type="pct"/>
            <w:tcBorders>
              <w:top w:val="single" w:sz="4" w:space="0" w:color="auto"/>
              <w:left w:val="single" w:sz="4" w:space="0" w:color="auto"/>
              <w:bottom w:val="single" w:sz="4" w:space="0" w:color="auto"/>
              <w:right w:val="single" w:sz="4" w:space="0" w:color="auto"/>
            </w:tcBorders>
          </w:tcPr>
          <w:p w14:paraId="198FF398"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Wojciech Lis</w:t>
            </w:r>
          </w:p>
        </w:tc>
        <w:tc>
          <w:tcPr>
            <w:tcW w:w="971" w:type="pct"/>
            <w:tcBorders>
              <w:top w:val="single" w:sz="4" w:space="0" w:color="auto"/>
              <w:left w:val="single" w:sz="4" w:space="0" w:color="auto"/>
              <w:bottom w:val="single" w:sz="4" w:space="0" w:color="auto"/>
              <w:right w:val="single" w:sz="4" w:space="0" w:color="auto"/>
            </w:tcBorders>
          </w:tcPr>
          <w:p w14:paraId="4280DDA5"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573 159 295</w:t>
            </w:r>
          </w:p>
        </w:tc>
        <w:tc>
          <w:tcPr>
            <w:tcW w:w="1531" w:type="pct"/>
            <w:tcBorders>
              <w:top w:val="single" w:sz="4" w:space="0" w:color="auto"/>
              <w:left w:val="single" w:sz="4" w:space="0" w:color="auto"/>
              <w:bottom w:val="single" w:sz="4" w:space="0" w:color="auto"/>
              <w:right w:val="single" w:sz="4" w:space="0" w:color="auto"/>
            </w:tcBorders>
          </w:tcPr>
          <w:p w14:paraId="64C3CB18"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3" w:history="1">
              <w:r w:rsidRPr="00C15898">
                <w:rPr>
                  <w:rStyle w:val="Hipercze"/>
                  <w:rFonts w:asciiTheme="minorHAnsi" w:hAnsiTheme="minorHAnsi" w:cstheme="minorHAnsi"/>
                </w:rPr>
                <w:t>wojciech.lis@urk.edu.pl</w:t>
              </w:r>
            </w:hyperlink>
          </w:p>
          <w:p w14:paraId="465354D9"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p w14:paraId="05EAEFB6"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38CF6223" w14:textId="77777777" w:rsidTr="00C15898">
        <w:trPr>
          <w:trHeight w:val="598"/>
        </w:trPr>
        <w:tc>
          <w:tcPr>
            <w:tcW w:w="1634" w:type="pct"/>
            <w:tcBorders>
              <w:top w:val="single" w:sz="4" w:space="0" w:color="auto"/>
              <w:left w:val="single" w:sz="4" w:space="0" w:color="auto"/>
              <w:bottom w:val="single" w:sz="4" w:space="0" w:color="auto"/>
              <w:right w:val="single" w:sz="4" w:space="0" w:color="auto"/>
            </w:tcBorders>
            <w:hideMark/>
          </w:tcPr>
          <w:p w14:paraId="52C97AE5"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al. 29 Listopada 46, ul. Klemensiewicza 3, al. 29 listopada 48b-c, </w:t>
            </w:r>
          </w:p>
        </w:tc>
        <w:tc>
          <w:tcPr>
            <w:tcW w:w="864" w:type="pct"/>
            <w:tcBorders>
              <w:top w:val="single" w:sz="4" w:space="0" w:color="auto"/>
              <w:left w:val="single" w:sz="4" w:space="0" w:color="auto"/>
              <w:bottom w:val="single" w:sz="4" w:space="0" w:color="auto"/>
              <w:right w:val="single" w:sz="4" w:space="0" w:color="auto"/>
            </w:tcBorders>
          </w:tcPr>
          <w:p w14:paraId="167C8C3E"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Adam Szczypta</w:t>
            </w:r>
          </w:p>
        </w:tc>
        <w:tc>
          <w:tcPr>
            <w:tcW w:w="971" w:type="pct"/>
            <w:tcBorders>
              <w:top w:val="single" w:sz="4" w:space="0" w:color="auto"/>
              <w:left w:val="single" w:sz="4" w:space="0" w:color="auto"/>
              <w:bottom w:val="single" w:sz="4" w:space="0" w:color="auto"/>
              <w:right w:val="single" w:sz="4" w:space="0" w:color="auto"/>
            </w:tcBorders>
          </w:tcPr>
          <w:p w14:paraId="431CF353"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573 159 324</w:t>
            </w:r>
          </w:p>
        </w:tc>
        <w:tc>
          <w:tcPr>
            <w:tcW w:w="1531" w:type="pct"/>
            <w:tcBorders>
              <w:top w:val="single" w:sz="4" w:space="0" w:color="auto"/>
              <w:left w:val="single" w:sz="4" w:space="0" w:color="auto"/>
              <w:bottom w:val="single" w:sz="4" w:space="0" w:color="auto"/>
              <w:right w:val="single" w:sz="4" w:space="0" w:color="auto"/>
            </w:tcBorders>
          </w:tcPr>
          <w:p w14:paraId="48AF97F6"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4" w:history="1">
              <w:r w:rsidRPr="00C15898">
                <w:rPr>
                  <w:rStyle w:val="Hipercze"/>
                  <w:rFonts w:asciiTheme="minorHAnsi" w:hAnsiTheme="minorHAnsi" w:cstheme="minorHAnsi"/>
                </w:rPr>
                <w:t>adam.szczypta@urk.edu.pl</w:t>
              </w:r>
            </w:hyperlink>
          </w:p>
          <w:p w14:paraId="136585EC"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7C3B7A9F" w14:textId="77777777" w:rsidTr="00C15898">
        <w:trPr>
          <w:trHeight w:val="292"/>
        </w:trPr>
        <w:tc>
          <w:tcPr>
            <w:tcW w:w="1634" w:type="pct"/>
            <w:tcBorders>
              <w:top w:val="single" w:sz="4" w:space="0" w:color="auto"/>
              <w:left w:val="single" w:sz="4" w:space="0" w:color="auto"/>
              <w:bottom w:val="single" w:sz="4" w:space="0" w:color="auto"/>
              <w:right w:val="single" w:sz="4" w:space="0" w:color="auto"/>
            </w:tcBorders>
            <w:hideMark/>
          </w:tcPr>
          <w:p w14:paraId="06F4A36C"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ul. Czysta 21, Rząska ul. Krakowska 11, Prusy ul. Uniwersytecka 5-7, Garlica Murowana, ul. Marmurowa 3-5</w:t>
            </w:r>
          </w:p>
        </w:tc>
        <w:tc>
          <w:tcPr>
            <w:tcW w:w="864" w:type="pct"/>
            <w:tcBorders>
              <w:top w:val="single" w:sz="4" w:space="0" w:color="auto"/>
              <w:left w:val="single" w:sz="4" w:space="0" w:color="auto"/>
              <w:bottom w:val="single" w:sz="4" w:space="0" w:color="auto"/>
              <w:right w:val="single" w:sz="4" w:space="0" w:color="auto"/>
            </w:tcBorders>
          </w:tcPr>
          <w:p w14:paraId="722E1D61"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Grzegorz Sojka, </w:t>
            </w:r>
          </w:p>
          <w:p w14:paraId="6E2A0673"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Marek Szeląg</w:t>
            </w:r>
          </w:p>
        </w:tc>
        <w:tc>
          <w:tcPr>
            <w:tcW w:w="971" w:type="pct"/>
            <w:tcBorders>
              <w:top w:val="single" w:sz="4" w:space="0" w:color="auto"/>
              <w:left w:val="single" w:sz="4" w:space="0" w:color="auto"/>
              <w:bottom w:val="single" w:sz="4" w:space="0" w:color="auto"/>
              <w:right w:val="single" w:sz="4" w:space="0" w:color="auto"/>
            </w:tcBorders>
          </w:tcPr>
          <w:p w14:paraId="5D465F7D"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516 634 198</w:t>
            </w:r>
          </w:p>
          <w:p w14:paraId="6FCA2609"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516 634 194</w:t>
            </w:r>
          </w:p>
        </w:tc>
        <w:tc>
          <w:tcPr>
            <w:tcW w:w="1531" w:type="pct"/>
            <w:tcBorders>
              <w:top w:val="single" w:sz="4" w:space="0" w:color="auto"/>
              <w:left w:val="single" w:sz="4" w:space="0" w:color="auto"/>
              <w:bottom w:val="single" w:sz="4" w:space="0" w:color="auto"/>
              <w:right w:val="single" w:sz="4" w:space="0" w:color="auto"/>
            </w:tcBorders>
          </w:tcPr>
          <w:p w14:paraId="39220920"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5" w:history="1">
              <w:r w:rsidRPr="00C15898">
                <w:rPr>
                  <w:rStyle w:val="Hipercze"/>
                  <w:rFonts w:asciiTheme="minorHAnsi" w:hAnsiTheme="minorHAnsi" w:cstheme="minorHAnsi"/>
                </w:rPr>
                <w:t>grzegorz.sojka@urk.edu.pl</w:t>
              </w:r>
            </w:hyperlink>
          </w:p>
          <w:p w14:paraId="69C4F327"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hyperlink r:id="rId16" w:history="1">
              <w:r w:rsidRPr="00C15898">
                <w:rPr>
                  <w:rStyle w:val="Hipercze"/>
                  <w:rFonts w:asciiTheme="minorHAnsi" w:hAnsiTheme="minorHAnsi" w:cstheme="minorHAnsi"/>
                </w:rPr>
                <w:t>marek.szelag@urk.edu.pl</w:t>
              </w:r>
            </w:hyperlink>
          </w:p>
          <w:p w14:paraId="43B119E7"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r w:rsidR="00C15898" w:rsidRPr="00C15898" w14:paraId="0F2DC1D1" w14:textId="77777777" w:rsidTr="00C15898">
        <w:trPr>
          <w:trHeight w:val="587"/>
        </w:trPr>
        <w:tc>
          <w:tcPr>
            <w:tcW w:w="1634" w:type="pct"/>
            <w:tcBorders>
              <w:top w:val="single" w:sz="4" w:space="0" w:color="auto"/>
              <w:left w:val="single" w:sz="4" w:space="0" w:color="auto"/>
              <w:bottom w:val="single" w:sz="4" w:space="0" w:color="auto"/>
              <w:right w:val="single" w:sz="4" w:space="0" w:color="auto"/>
            </w:tcBorders>
            <w:hideMark/>
          </w:tcPr>
          <w:p w14:paraId="10DC1F73"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 xml:space="preserve">al. Mickiewicza 24/28 p. -029, Urzędnicza 68, Jabłonowskich 10-12, </w:t>
            </w:r>
            <w:r w:rsidRPr="00C15898">
              <w:rPr>
                <w:rFonts w:asciiTheme="minorHAnsi" w:hAnsiTheme="minorHAnsi" w:cstheme="minorHAnsi"/>
              </w:rPr>
              <w:lastRenderedPageBreak/>
              <w:t>Rędzina 1b, c, d, 2, Rząska ul. Krakowska 4, 6</w:t>
            </w:r>
          </w:p>
        </w:tc>
        <w:tc>
          <w:tcPr>
            <w:tcW w:w="864" w:type="pct"/>
            <w:tcBorders>
              <w:top w:val="single" w:sz="4" w:space="0" w:color="auto"/>
              <w:left w:val="single" w:sz="4" w:space="0" w:color="auto"/>
              <w:bottom w:val="single" w:sz="4" w:space="0" w:color="auto"/>
              <w:right w:val="single" w:sz="4" w:space="0" w:color="auto"/>
            </w:tcBorders>
          </w:tcPr>
          <w:p w14:paraId="67AF31A7"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lastRenderedPageBreak/>
              <w:t>Kacper Markowski</w:t>
            </w:r>
          </w:p>
        </w:tc>
        <w:tc>
          <w:tcPr>
            <w:tcW w:w="971" w:type="pct"/>
            <w:tcBorders>
              <w:top w:val="single" w:sz="4" w:space="0" w:color="auto"/>
              <w:left w:val="single" w:sz="4" w:space="0" w:color="auto"/>
              <w:bottom w:val="single" w:sz="4" w:space="0" w:color="auto"/>
              <w:right w:val="single" w:sz="4" w:space="0" w:color="auto"/>
            </w:tcBorders>
          </w:tcPr>
          <w:p w14:paraId="4710BA52"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t>573 159 283</w:t>
            </w:r>
          </w:p>
        </w:tc>
        <w:tc>
          <w:tcPr>
            <w:tcW w:w="1531" w:type="pct"/>
            <w:tcBorders>
              <w:top w:val="single" w:sz="4" w:space="0" w:color="auto"/>
              <w:left w:val="single" w:sz="4" w:space="0" w:color="auto"/>
              <w:bottom w:val="single" w:sz="4" w:space="0" w:color="auto"/>
              <w:right w:val="single" w:sz="4" w:space="0" w:color="auto"/>
            </w:tcBorders>
          </w:tcPr>
          <w:p w14:paraId="67C8AFC8"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r w:rsidRPr="00C15898">
              <w:rPr>
                <w:rFonts w:asciiTheme="minorHAnsi" w:hAnsiTheme="minorHAnsi" w:cstheme="minorHAnsi"/>
              </w:rPr>
              <w:br/>
            </w:r>
            <w:hyperlink r:id="rId17" w:history="1">
              <w:r w:rsidRPr="00C15898">
                <w:rPr>
                  <w:rStyle w:val="Hipercze"/>
                  <w:rFonts w:asciiTheme="minorHAnsi" w:hAnsiTheme="minorHAnsi" w:cstheme="minorHAnsi"/>
                </w:rPr>
                <w:t>kacper.markowski@urk.edu.pl</w:t>
              </w:r>
            </w:hyperlink>
          </w:p>
          <w:p w14:paraId="190C7D40" w14:textId="77777777" w:rsidR="00C15898" w:rsidRPr="00C15898" w:rsidRDefault="00C15898" w:rsidP="00C15898">
            <w:pPr>
              <w:shd w:val="clear" w:color="auto" w:fill="FFFFFF"/>
              <w:tabs>
                <w:tab w:val="left" w:pos="360"/>
                <w:tab w:val="left" w:pos="720"/>
              </w:tabs>
              <w:spacing w:line="360" w:lineRule="auto"/>
              <w:contextualSpacing w:val="0"/>
              <w:rPr>
                <w:rFonts w:asciiTheme="minorHAnsi" w:hAnsiTheme="minorHAnsi" w:cstheme="minorHAnsi"/>
              </w:rPr>
            </w:pPr>
          </w:p>
        </w:tc>
      </w:tr>
    </w:tbl>
    <w:p w14:paraId="1D6A6CF3" w14:textId="77777777" w:rsidR="00C15898" w:rsidRPr="00C7106A" w:rsidRDefault="00C15898" w:rsidP="00C7106A">
      <w:pPr>
        <w:shd w:val="clear" w:color="auto" w:fill="FFFFFF"/>
        <w:tabs>
          <w:tab w:val="left" w:pos="360"/>
          <w:tab w:val="left" w:pos="720"/>
        </w:tabs>
        <w:spacing w:line="360" w:lineRule="auto"/>
        <w:rPr>
          <w:rFonts w:asciiTheme="minorHAnsi" w:hAnsiTheme="minorHAnsi" w:cstheme="minorHAnsi"/>
        </w:rPr>
      </w:pPr>
    </w:p>
    <w:sectPr w:rsidR="00C15898" w:rsidRPr="00C7106A" w:rsidSect="008A71DD">
      <w:headerReference w:type="default" r:id="rId18"/>
      <w:footerReference w:type="default" r:id="rId19"/>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6B92" w14:textId="77777777" w:rsidR="00A7020A" w:rsidRDefault="00A7020A">
      <w:pPr>
        <w:spacing w:line="240" w:lineRule="auto"/>
      </w:pPr>
      <w:r>
        <w:separator/>
      </w:r>
    </w:p>
  </w:endnote>
  <w:endnote w:type="continuationSeparator" w:id="0">
    <w:p w14:paraId="301092B4" w14:textId="77777777" w:rsidR="00A7020A" w:rsidRDefault="00A70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84EB" w14:textId="77777777" w:rsidR="00A7020A" w:rsidRDefault="00A7020A">
      <w:pPr>
        <w:spacing w:line="240" w:lineRule="auto"/>
      </w:pPr>
      <w:r>
        <w:separator/>
      </w:r>
    </w:p>
  </w:footnote>
  <w:footnote w:type="continuationSeparator" w:id="0">
    <w:p w14:paraId="74A852F9" w14:textId="77777777" w:rsidR="00A7020A" w:rsidRDefault="00A702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7378123F"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w:t>
    </w:r>
    <w:r w:rsidR="007844B3">
      <w:rPr>
        <w:rFonts w:ascii="Calibri" w:hAnsi="Calibri"/>
        <w:b/>
        <w:iCs/>
        <w:color w:val="000000"/>
        <w:spacing w:val="-1"/>
        <w:sz w:val="20"/>
        <w:szCs w:val="20"/>
      </w:rPr>
      <w:t>6</w:t>
    </w:r>
    <w:r w:rsidRPr="008A71DD">
      <w:rPr>
        <w:rFonts w:ascii="Calibri" w:hAnsi="Calibri"/>
        <w:b/>
        <w:iCs/>
        <w:color w:val="000000"/>
        <w:spacing w:val="-1"/>
        <w:sz w:val="20"/>
        <w:szCs w:val="20"/>
      </w:rPr>
      <w:t xml:space="preserve"> do SWZ</w:t>
    </w:r>
    <w:r w:rsidR="003043A8">
      <w:rPr>
        <w:rFonts w:ascii="Calibri" w:hAnsi="Calibri"/>
        <w:b/>
        <w:iCs/>
        <w:color w:val="000000"/>
        <w:spacing w:val="-1"/>
        <w:sz w:val="20"/>
        <w:szCs w:val="20"/>
      </w:rPr>
      <w:tab/>
    </w:r>
  </w:p>
  <w:p w14:paraId="44749961" w14:textId="5D1B2771"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w:t>
    </w:r>
    <w:r w:rsidR="007844B3">
      <w:rPr>
        <w:rFonts w:ascii="Calibri" w:hAnsi="Calibri"/>
        <w:b/>
        <w:iCs/>
        <w:color w:val="000000"/>
        <w:spacing w:val="-1"/>
        <w:sz w:val="20"/>
        <w:szCs w:val="20"/>
      </w:rPr>
      <w:t>0</w:t>
    </w:r>
    <w:r w:rsidR="00213710">
      <w:rPr>
        <w:rFonts w:ascii="Calibri" w:hAnsi="Calibri"/>
        <w:b/>
        <w:iCs/>
        <w:color w:val="000000"/>
        <w:spacing w:val="-1"/>
        <w:sz w:val="20"/>
        <w:szCs w:val="20"/>
      </w:rPr>
      <w:t>.</w:t>
    </w:r>
    <w:r w:rsidR="007844B3">
      <w:rPr>
        <w:rFonts w:ascii="Calibri" w:hAnsi="Calibri"/>
        <w:b/>
        <w:iCs/>
        <w:color w:val="000000"/>
        <w:spacing w:val="-1"/>
        <w:sz w:val="20"/>
        <w:szCs w:val="20"/>
      </w:rPr>
      <w:t>15.2025</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92A32"/>
    <w:multiLevelType w:val="hybridMultilevel"/>
    <w:tmpl w:val="9026A56C"/>
    <w:lvl w:ilvl="0" w:tplc="428A0B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E16C83"/>
    <w:multiLevelType w:val="hybridMultilevel"/>
    <w:tmpl w:val="572E1918"/>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E1871"/>
    <w:multiLevelType w:val="hybridMultilevel"/>
    <w:tmpl w:val="A35EBCD8"/>
    <w:lvl w:ilvl="0" w:tplc="3CFE6864">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32BC4"/>
    <w:multiLevelType w:val="hybridMultilevel"/>
    <w:tmpl w:val="10FE4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7"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5714E"/>
    <w:multiLevelType w:val="hybridMultilevel"/>
    <w:tmpl w:val="103C1C64"/>
    <w:lvl w:ilvl="0" w:tplc="6C601D0E">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B7CA0"/>
    <w:multiLevelType w:val="hybridMultilevel"/>
    <w:tmpl w:val="8884A140"/>
    <w:lvl w:ilvl="0" w:tplc="95A8FB36">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605A67"/>
    <w:multiLevelType w:val="singleLevel"/>
    <w:tmpl w:val="D7CE8558"/>
    <w:lvl w:ilvl="0">
      <w:start w:val="1"/>
      <w:numFmt w:val="decimal"/>
      <w:lvlText w:val="%1."/>
      <w:lvlJc w:val="left"/>
      <w:pPr>
        <w:ind w:left="36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lang w:val="pl-PL"/>
      </w:rPr>
    </w:lvl>
  </w:abstractNum>
  <w:abstractNum w:abstractNumId="20"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1064B0"/>
    <w:multiLevelType w:val="hybridMultilevel"/>
    <w:tmpl w:val="5FBC0C60"/>
    <w:lvl w:ilvl="0" w:tplc="3F3AF66C">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D3ED6"/>
    <w:multiLevelType w:val="hybridMultilevel"/>
    <w:tmpl w:val="B2F60CF0"/>
    <w:lvl w:ilvl="0" w:tplc="C13EF382">
      <w:start w:val="1"/>
      <w:numFmt w:val="decimal"/>
      <w:lvlText w:val="%1)"/>
      <w:lvlJc w:val="left"/>
      <w:pPr>
        <w:ind w:left="1077" w:hanging="360"/>
      </w:pPr>
      <w:rPr>
        <w:b w:val="0"/>
        <w:i w:val="0"/>
        <w:i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CB874B2"/>
    <w:multiLevelType w:val="hybridMultilevel"/>
    <w:tmpl w:val="401CF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C528D"/>
    <w:multiLevelType w:val="hybridMultilevel"/>
    <w:tmpl w:val="BB30D4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E17CE7"/>
    <w:multiLevelType w:val="hybridMultilevel"/>
    <w:tmpl w:val="853CB322"/>
    <w:lvl w:ilvl="0" w:tplc="D67027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1703FEF"/>
    <w:multiLevelType w:val="hybridMultilevel"/>
    <w:tmpl w:val="ADAAEB08"/>
    <w:lvl w:ilvl="0" w:tplc="0E8ED092">
      <w:start w:val="1"/>
      <w:numFmt w:val="decimal"/>
      <w:lvlText w:val="%1."/>
      <w:lvlJc w:val="left"/>
      <w:pPr>
        <w:ind w:left="720" w:hanging="360"/>
      </w:pPr>
      <w:rPr>
        <w:rFonts w:hint="default"/>
        <w:strike w:val="0"/>
        <w:color w:val="000000" w:themeColor="text1"/>
      </w:rPr>
    </w:lvl>
    <w:lvl w:ilvl="1" w:tplc="C9AAFFB4">
      <w:start w:val="1"/>
      <w:numFmt w:val="decimal"/>
      <w:lvlText w:val="%2)"/>
      <w:lvlJc w:val="left"/>
      <w:pPr>
        <w:ind w:left="1440" w:hanging="36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33538"/>
    <w:multiLevelType w:val="hybridMultilevel"/>
    <w:tmpl w:val="598CB290"/>
    <w:lvl w:ilvl="0" w:tplc="1A4E78A6">
      <w:start w:val="1"/>
      <w:numFmt w:val="decimal"/>
      <w:lvlText w:val="%1."/>
      <w:lvlJc w:val="left"/>
      <w:pPr>
        <w:ind w:left="720" w:hanging="360"/>
      </w:pPr>
      <w:rPr>
        <w:rFonts w:hint="default"/>
      </w:rPr>
    </w:lvl>
    <w:lvl w:ilvl="1" w:tplc="E6E684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880070"/>
    <w:multiLevelType w:val="hybridMultilevel"/>
    <w:tmpl w:val="A61602C8"/>
    <w:lvl w:ilvl="0" w:tplc="13BA2DAA">
      <w:start w:val="1"/>
      <w:numFmt w:val="decimal"/>
      <w:lvlText w:val="%1)"/>
      <w:lvlJc w:val="left"/>
      <w:pPr>
        <w:ind w:left="990" w:hanging="360"/>
      </w:pPr>
      <w:rPr>
        <w:b w:val="0"/>
        <w:bCs/>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4"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A51645"/>
    <w:multiLevelType w:val="hybridMultilevel"/>
    <w:tmpl w:val="0660E60A"/>
    <w:lvl w:ilvl="0" w:tplc="04150017">
      <w:start w:val="1"/>
      <w:numFmt w:val="lowerLetter"/>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num w:numId="1">
    <w:abstractNumId w:val="22"/>
  </w:num>
  <w:num w:numId="2">
    <w:abstractNumId w:val="8"/>
  </w:num>
  <w:num w:numId="3">
    <w:abstractNumId w:val="16"/>
  </w:num>
  <w:num w:numId="4">
    <w:abstractNumId w:val="24"/>
  </w:num>
  <w:num w:numId="5">
    <w:abstractNumId w:val="12"/>
  </w:num>
  <w:num w:numId="6">
    <w:abstractNumId w:val="41"/>
  </w:num>
  <w:num w:numId="7">
    <w:abstractNumId w:val="5"/>
  </w:num>
  <w:num w:numId="8">
    <w:abstractNumId w:val="28"/>
  </w:num>
  <w:num w:numId="9">
    <w:abstractNumId w:val="9"/>
  </w:num>
  <w:num w:numId="10">
    <w:abstractNumId w:val="34"/>
  </w:num>
  <w:num w:numId="11">
    <w:abstractNumId w:val="2"/>
  </w:num>
  <w:num w:numId="12">
    <w:abstractNumId w:val="33"/>
  </w:num>
  <w:num w:numId="13">
    <w:abstractNumId w:val="27"/>
  </w:num>
  <w:num w:numId="14">
    <w:abstractNumId w:val="38"/>
  </w:num>
  <w:num w:numId="15">
    <w:abstractNumId w:val="13"/>
  </w:num>
  <w:num w:numId="16">
    <w:abstractNumId w:val="26"/>
  </w:num>
  <w:num w:numId="17">
    <w:abstractNumId w:val="31"/>
  </w:num>
  <w:num w:numId="18">
    <w:abstractNumId w:val="7"/>
  </w:num>
  <w:num w:numId="19">
    <w:abstractNumId w:val="35"/>
  </w:num>
  <w:num w:numId="20">
    <w:abstractNumId w:val="14"/>
  </w:num>
  <w:num w:numId="21">
    <w:abstractNumId w:val="25"/>
  </w:num>
  <w:num w:numId="22">
    <w:abstractNumId w:val="17"/>
  </w:num>
  <w:num w:numId="23">
    <w:abstractNumId w:val="0"/>
  </w:num>
  <w:num w:numId="24">
    <w:abstractNumId w:val="44"/>
  </w:num>
  <w:num w:numId="25">
    <w:abstractNumId w:val="21"/>
  </w:num>
  <w:num w:numId="26">
    <w:abstractNumId w:val="29"/>
  </w:num>
  <w:num w:numId="27">
    <w:abstractNumId w:val="20"/>
  </w:num>
  <w:num w:numId="28">
    <w:abstractNumId w:val="36"/>
  </w:num>
  <w:num w:numId="29">
    <w:abstractNumId w:val="18"/>
  </w:num>
  <w:num w:numId="30">
    <w:abstractNumId w:val="15"/>
  </w:num>
  <w:num w:numId="31">
    <w:abstractNumId w:val="37"/>
  </w:num>
  <w:num w:numId="32">
    <w:abstractNumId w:val="6"/>
  </w:num>
  <w:num w:numId="33">
    <w:abstractNumId w:val="45"/>
  </w:num>
  <w:num w:numId="34">
    <w:abstractNumId w:val="10"/>
  </w:num>
  <w:num w:numId="35">
    <w:abstractNumId w:val="23"/>
  </w:num>
  <w:num w:numId="36">
    <w:abstractNumId w:val="39"/>
  </w:num>
  <w:num w:numId="37">
    <w:abstractNumId w:val="4"/>
  </w:num>
  <w:num w:numId="38">
    <w:abstractNumId w:val="1"/>
  </w:num>
  <w:num w:numId="39">
    <w:abstractNumId w:val="11"/>
  </w:num>
  <w:num w:numId="40">
    <w:abstractNumId w:val="32"/>
  </w:num>
  <w:num w:numId="41">
    <w:abstractNumId w:val="42"/>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0"/>
  </w:num>
  <w:num w:numId="45">
    <w:abstractNumId w:val="43"/>
  </w:num>
  <w:num w:numId="46">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1679"/>
    <w:rsid w:val="0000332C"/>
    <w:rsid w:val="00006BE2"/>
    <w:rsid w:val="00012EA8"/>
    <w:rsid w:val="00017A19"/>
    <w:rsid w:val="00020155"/>
    <w:rsid w:val="0002320C"/>
    <w:rsid w:val="0002656A"/>
    <w:rsid w:val="00027A4B"/>
    <w:rsid w:val="00033E82"/>
    <w:rsid w:val="00035283"/>
    <w:rsid w:val="00037A92"/>
    <w:rsid w:val="00041DF7"/>
    <w:rsid w:val="0004523E"/>
    <w:rsid w:val="00051679"/>
    <w:rsid w:val="00052217"/>
    <w:rsid w:val="00053C12"/>
    <w:rsid w:val="000552D6"/>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2DD5"/>
    <w:rsid w:val="001263F1"/>
    <w:rsid w:val="001276E2"/>
    <w:rsid w:val="00136547"/>
    <w:rsid w:val="0013690A"/>
    <w:rsid w:val="00137007"/>
    <w:rsid w:val="0013703C"/>
    <w:rsid w:val="00137D70"/>
    <w:rsid w:val="001403B6"/>
    <w:rsid w:val="0014410A"/>
    <w:rsid w:val="0014425C"/>
    <w:rsid w:val="00146E15"/>
    <w:rsid w:val="00147271"/>
    <w:rsid w:val="00151F15"/>
    <w:rsid w:val="00152F46"/>
    <w:rsid w:val="001533B2"/>
    <w:rsid w:val="00154E8C"/>
    <w:rsid w:val="0015567B"/>
    <w:rsid w:val="001576D6"/>
    <w:rsid w:val="0016118F"/>
    <w:rsid w:val="001647A0"/>
    <w:rsid w:val="001669AE"/>
    <w:rsid w:val="0017282E"/>
    <w:rsid w:val="00184E23"/>
    <w:rsid w:val="001900E1"/>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2A55"/>
    <w:rsid w:val="0020675D"/>
    <w:rsid w:val="00206FFD"/>
    <w:rsid w:val="00213710"/>
    <w:rsid w:val="002158A6"/>
    <w:rsid w:val="00223302"/>
    <w:rsid w:val="0022787D"/>
    <w:rsid w:val="00231DE6"/>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077FA"/>
    <w:rsid w:val="0031197A"/>
    <w:rsid w:val="00312A9F"/>
    <w:rsid w:val="00313DF5"/>
    <w:rsid w:val="00316768"/>
    <w:rsid w:val="00316E01"/>
    <w:rsid w:val="00317B93"/>
    <w:rsid w:val="003215F7"/>
    <w:rsid w:val="00322579"/>
    <w:rsid w:val="00323D0B"/>
    <w:rsid w:val="00324AFA"/>
    <w:rsid w:val="003276ED"/>
    <w:rsid w:val="0033103F"/>
    <w:rsid w:val="003314DC"/>
    <w:rsid w:val="00332767"/>
    <w:rsid w:val="00332CDF"/>
    <w:rsid w:val="003347C3"/>
    <w:rsid w:val="00335F56"/>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86423"/>
    <w:rsid w:val="00390D5A"/>
    <w:rsid w:val="00393291"/>
    <w:rsid w:val="00395524"/>
    <w:rsid w:val="003A0E1B"/>
    <w:rsid w:val="003A4480"/>
    <w:rsid w:val="003A5FEE"/>
    <w:rsid w:val="003A6A36"/>
    <w:rsid w:val="003B0F87"/>
    <w:rsid w:val="003B1F9F"/>
    <w:rsid w:val="003C20D2"/>
    <w:rsid w:val="003C2BB3"/>
    <w:rsid w:val="003C466D"/>
    <w:rsid w:val="003C4ECC"/>
    <w:rsid w:val="003D501D"/>
    <w:rsid w:val="003D59E7"/>
    <w:rsid w:val="003D7E31"/>
    <w:rsid w:val="003E514C"/>
    <w:rsid w:val="003E6E3F"/>
    <w:rsid w:val="003F2D4D"/>
    <w:rsid w:val="003F380E"/>
    <w:rsid w:val="003F3D6A"/>
    <w:rsid w:val="00400972"/>
    <w:rsid w:val="00407C3E"/>
    <w:rsid w:val="004114C6"/>
    <w:rsid w:val="00411F02"/>
    <w:rsid w:val="004133A5"/>
    <w:rsid w:val="00416773"/>
    <w:rsid w:val="0042143C"/>
    <w:rsid w:val="004215C5"/>
    <w:rsid w:val="00422126"/>
    <w:rsid w:val="00422F43"/>
    <w:rsid w:val="004259FF"/>
    <w:rsid w:val="00426A65"/>
    <w:rsid w:val="00433574"/>
    <w:rsid w:val="004348BA"/>
    <w:rsid w:val="00435D08"/>
    <w:rsid w:val="00437F29"/>
    <w:rsid w:val="0044018E"/>
    <w:rsid w:val="00444F46"/>
    <w:rsid w:val="004462AE"/>
    <w:rsid w:val="004471F4"/>
    <w:rsid w:val="00450C20"/>
    <w:rsid w:val="0045515F"/>
    <w:rsid w:val="00464DD7"/>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D0105"/>
    <w:rsid w:val="004D3003"/>
    <w:rsid w:val="004D3FB7"/>
    <w:rsid w:val="004E1FF8"/>
    <w:rsid w:val="004E282D"/>
    <w:rsid w:val="004E4883"/>
    <w:rsid w:val="004E680B"/>
    <w:rsid w:val="004F37CF"/>
    <w:rsid w:val="004F79C8"/>
    <w:rsid w:val="0050064A"/>
    <w:rsid w:val="005034A7"/>
    <w:rsid w:val="005119D7"/>
    <w:rsid w:val="00512183"/>
    <w:rsid w:val="00514F27"/>
    <w:rsid w:val="00520D79"/>
    <w:rsid w:val="0052439B"/>
    <w:rsid w:val="00527008"/>
    <w:rsid w:val="00535DC7"/>
    <w:rsid w:val="00535E59"/>
    <w:rsid w:val="00537816"/>
    <w:rsid w:val="00541F8D"/>
    <w:rsid w:val="00542759"/>
    <w:rsid w:val="00546902"/>
    <w:rsid w:val="0055177C"/>
    <w:rsid w:val="00551EC5"/>
    <w:rsid w:val="005573DC"/>
    <w:rsid w:val="00557A2F"/>
    <w:rsid w:val="00561A61"/>
    <w:rsid w:val="00561BD9"/>
    <w:rsid w:val="00561EEF"/>
    <w:rsid w:val="00562EB1"/>
    <w:rsid w:val="00563310"/>
    <w:rsid w:val="005644A4"/>
    <w:rsid w:val="005661C8"/>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67A2"/>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5BC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67C53"/>
    <w:rsid w:val="0067130B"/>
    <w:rsid w:val="00671CF8"/>
    <w:rsid w:val="00680341"/>
    <w:rsid w:val="006832E0"/>
    <w:rsid w:val="006839F7"/>
    <w:rsid w:val="00683C06"/>
    <w:rsid w:val="00687910"/>
    <w:rsid w:val="00687CF7"/>
    <w:rsid w:val="006923F1"/>
    <w:rsid w:val="006A008C"/>
    <w:rsid w:val="006A30CD"/>
    <w:rsid w:val="006A3913"/>
    <w:rsid w:val="006A6D17"/>
    <w:rsid w:val="006B0474"/>
    <w:rsid w:val="006B0D2C"/>
    <w:rsid w:val="006B7216"/>
    <w:rsid w:val="006C3069"/>
    <w:rsid w:val="006C6F3F"/>
    <w:rsid w:val="006C707C"/>
    <w:rsid w:val="006D13DA"/>
    <w:rsid w:val="006D3DBE"/>
    <w:rsid w:val="006D7A25"/>
    <w:rsid w:val="006D7CE2"/>
    <w:rsid w:val="006E0504"/>
    <w:rsid w:val="006E0C36"/>
    <w:rsid w:val="006E450E"/>
    <w:rsid w:val="006E7627"/>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56BB6"/>
    <w:rsid w:val="00760D47"/>
    <w:rsid w:val="0076168C"/>
    <w:rsid w:val="0076272E"/>
    <w:rsid w:val="007629EA"/>
    <w:rsid w:val="00765EEE"/>
    <w:rsid w:val="007660B3"/>
    <w:rsid w:val="00773BC3"/>
    <w:rsid w:val="007800CA"/>
    <w:rsid w:val="007844B3"/>
    <w:rsid w:val="00794B6E"/>
    <w:rsid w:val="00797905"/>
    <w:rsid w:val="007A65CD"/>
    <w:rsid w:val="007B0394"/>
    <w:rsid w:val="007B25EE"/>
    <w:rsid w:val="007B6AC5"/>
    <w:rsid w:val="007C1448"/>
    <w:rsid w:val="007C16F5"/>
    <w:rsid w:val="007C29C9"/>
    <w:rsid w:val="007C3707"/>
    <w:rsid w:val="007C559C"/>
    <w:rsid w:val="007C571B"/>
    <w:rsid w:val="007C5F27"/>
    <w:rsid w:val="007C63DF"/>
    <w:rsid w:val="007C6DE7"/>
    <w:rsid w:val="007C708E"/>
    <w:rsid w:val="007D1B1D"/>
    <w:rsid w:val="007D70E2"/>
    <w:rsid w:val="007E016C"/>
    <w:rsid w:val="007E0544"/>
    <w:rsid w:val="007E3C21"/>
    <w:rsid w:val="007E6996"/>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65277"/>
    <w:rsid w:val="008726F6"/>
    <w:rsid w:val="00872D79"/>
    <w:rsid w:val="008761FE"/>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D665A"/>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15695"/>
    <w:rsid w:val="00920652"/>
    <w:rsid w:val="00922120"/>
    <w:rsid w:val="00922182"/>
    <w:rsid w:val="0092484D"/>
    <w:rsid w:val="00927728"/>
    <w:rsid w:val="00943E89"/>
    <w:rsid w:val="00944B6E"/>
    <w:rsid w:val="00947AC9"/>
    <w:rsid w:val="009505D0"/>
    <w:rsid w:val="009508DE"/>
    <w:rsid w:val="00950CE8"/>
    <w:rsid w:val="00950ECC"/>
    <w:rsid w:val="009535F6"/>
    <w:rsid w:val="00954E6C"/>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C3C7C"/>
    <w:rsid w:val="009C41EF"/>
    <w:rsid w:val="009C6646"/>
    <w:rsid w:val="009C73DB"/>
    <w:rsid w:val="009D292A"/>
    <w:rsid w:val="009D62FE"/>
    <w:rsid w:val="009E1135"/>
    <w:rsid w:val="009E4346"/>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125A"/>
    <w:rsid w:val="00A51DE9"/>
    <w:rsid w:val="00A52E2E"/>
    <w:rsid w:val="00A64F57"/>
    <w:rsid w:val="00A66D83"/>
    <w:rsid w:val="00A7020A"/>
    <w:rsid w:val="00A77016"/>
    <w:rsid w:val="00A77035"/>
    <w:rsid w:val="00A77F7F"/>
    <w:rsid w:val="00A80BD3"/>
    <w:rsid w:val="00A8192B"/>
    <w:rsid w:val="00A82DCD"/>
    <w:rsid w:val="00A83B37"/>
    <w:rsid w:val="00A8522A"/>
    <w:rsid w:val="00A85994"/>
    <w:rsid w:val="00A865B6"/>
    <w:rsid w:val="00A92674"/>
    <w:rsid w:val="00A95A1E"/>
    <w:rsid w:val="00A95C8B"/>
    <w:rsid w:val="00A966C6"/>
    <w:rsid w:val="00A97997"/>
    <w:rsid w:val="00AA799E"/>
    <w:rsid w:val="00AB004E"/>
    <w:rsid w:val="00AB0A47"/>
    <w:rsid w:val="00AB2B9C"/>
    <w:rsid w:val="00AB37E7"/>
    <w:rsid w:val="00AB3F3F"/>
    <w:rsid w:val="00AB5752"/>
    <w:rsid w:val="00AB729D"/>
    <w:rsid w:val="00AC165C"/>
    <w:rsid w:val="00AC1BB2"/>
    <w:rsid w:val="00AC1DAA"/>
    <w:rsid w:val="00AC4C0D"/>
    <w:rsid w:val="00AC51D8"/>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97BC3"/>
    <w:rsid w:val="00BA38DE"/>
    <w:rsid w:val="00BA3B54"/>
    <w:rsid w:val="00BA5B36"/>
    <w:rsid w:val="00BA7035"/>
    <w:rsid w:val="00BB01D6"/>
    <w:rsid w:val="00BB1D55"/>
    <w:rsid w:val="00BB330B"/>
    <w:rsid w:val="00BB36DB"/>
    <w:rsid w:val="00BB4C94"/>
    <w:rsid w:val="00BC2717"/>
    <w:rsid w:val="00BC580D"/>
    <w:rsid w:val="00BC6691"/>
    <w:rsid w:val="00BD0DEA"/>
    <w:rsid w:val="00BD3EAF"/>
    <w:rsid w:val="00BD610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3BC3"/>
    <w:rsid w:val="00C15898"/>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4313"/>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3361"/>
    <w:rsid w:val="00DA71E1"/>
    <w:rsid w:val="00DB1514"/>
    <w:rsid w:val="00DB5D32"/>
    <w:rsid w:val="00DB7846"/>
    <w:rsid w:val="00DC12B1"/>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52BA1"/>
    <w:rsid w:val="00E5643D"/>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5066"/>
    <w:rsid w:val="00ED6F90"/>
    <w:rsid w:val="00EE1C5A"/>
    <w:rsid w:val="00EE235F"/>
    <w:rsid w:val="00EE44EA"/>
    <w:rsid w:val="00EE572C"/>
    <w:rsid w:val="00EE6230"/>
    <w:rsid w:val="00EF072C"/>
    <w:rsid w:val="00EF2D9F"/>
    <w:rsid w:val="00EF4FA3"/>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53EE5"/>
    <w:rsid w:val="00F5418F"/>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aliases w:val="L1,Numerowanie,Akapit z listą5,Akapit z listą BS,normalny tekst,Nagł. 4 SW,CW_Lista,T_SZ_List Paragraph,List Paragraph,2 heading,A_wyliczenie,K-P_odwolanie,maz_wyliczenie,opis dzialania,Nagłowek 3,Preambuła,Dot pt,lp1,F5 List Paragraph"/>
    <w:basedOn w:val="Normalny"/>
    <w:link w:val="AkapitzlistZnak"/>
    <w:qFormat/>
    <w:rsid w:val="00213710"/>
    <w:pPr>
      <w:ind w:left="720"/>
      <w:contextualSpacing/>
    </w:pPr>
  </w:style>
  <w:style w:type="paragraph" w:styleId="Tekstkomentarza">
    <w:name w:val="annotation text"/>
    <w:basedOn w:val="Normalny"/>
    <w:link w:val="TekstkomentarzaZnak"/>
    <w:uiPriority w:val="99"/>
    <w:semiHidden/>
    <w:unhideWhenUsed/>
    <w:rsid w:val="00386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6423"/>
    <w:rPr>
      <w:kern w:val="1"/>
      <w:lang w:eastAsia="ar-SA"/>
    </w:rPr>
  </w:style>
  <w:style w:type="paragraph" w:styleId="Tematkomentarza">
    <w:name w:val="annotation subject"/>
    <w:basedOn w:val="Tekstkomentarza"/>
    <w:next w:val="Tekstkomentarza"/>
    <w:link w:val="TematkomentarzaZnak"/>
    <w:uiPriority w:val="99"/>
    <w:semiHidden/>
    <w:unhideWhenUsed/>
    <w:rsid w:val="00386423"/>
    <w:rPr>
      <w:b/>
      <w:bCs/>
    </w:rPr>
  </w:style>
  <w:style w:type="character" w:customStyle="1" w:styleId="TematkomentarzaZnak">
    <w:name w:val="Temat komentarza Znak"/>
    <w:basedOn w:val="TekstkomentarzaZnak"/>
    <w:link w:val="Tematkomentarza"/>
    <w:uiPriority w:val="99"/>
    <w:semiHidden/>
    <w:rsid w:val="00386423"/>
    <w:rPr>
      <w:b/>
      <w:bCs/>
      <w:kern w:val="1"/>
      <w:lang w:eastAsia="ar-SA"/>
    </w:rPr>
  </w:style>
  <w:style w:type="character" w:customStyle="1" w:styleId="AkapitzlistZnak">
    <w:name w:val="Akapit z listą Znak"/>
    <w:aliases w:val="L1 Znak,Numerowanie Znak,Akapit z listą5 Znak,Akapit z listą BS Znak,normalny tekst Znak,Nagł. 4 SW Znak,CW_Lista Znak,T_SZ_List Paragraph Znak,List Paragraph Znak,2 heading Znak,A_wyliczenie Znak,K-P_odwolanie Znak,Nagłowek 3 Znak"/>
    <w:link w:val="Akapitzlist"/>
    <w:qFormat/>
    <w:rsid w:val="00AC165C"/>
    <w:rPr>
      <w:kern w:val="1"/>
      <w:sz w:val="24"/>
      <w:szCs w:val="24"/>
      <w:lang w:eastAsia="ar-SA"/>
    </w:rPr>
  </w:style>
  <w:style w:type="character" w:styleId="Nierozpoznanawzmianka">
    <w:name w:val="Unresolved Mention"/>
    <w:basedOn w:val="Domylnaczcionkaakapitu"/>
    <w:uiPriority w:val="99"/>
    <w:semiHidden/>
    <w:unhideWhenUsed/>
    <w:rsid w:val="007C29C9"/>
    <w:rPr>
      <w:color w:val="605E5C"/>
      <w:shd w:val="clear" w:color="auto" w:fill="E1DFDD"/>
    </w:rPr>
  </w:style>
  <w:style w:type="paragraph" w:styleId="Bezodstpw">
    <w:name w:val="No Spacing"/>
    <w:uiPriority w:val="99"/>
    <w:qFormat/>
    <w:rsid w:val="00202A55"/>
    <w:rPr>
      <w:rFonts w:ascii="Calibri" w:eastAsia="Calibri" w:hAnsi="Calibri"/>
      <w:sz w:val="22"/>
      <w:szCs w:val="22"/>
      <w:lang w:eastAsia="en-US"/>
    </w:rPr>
  </w:style>
  <w:style w:type="table" w:styleId="Tabela-Siatka">
    <w:name w:val="Table Grid"/>
    <w:basedOn w:val="Standardowy"/>
    <w:uiPriority w:val="39"/>
    <w:rsid w:val="00561EEF"/>
    <w:pPr>
      <w:contextualSpacing/>
    </w:pPr>
    <w:rPr>
      <w:rFonts w:ascii="Arial" w:eastAsia="Arial" w:hAnsi="Arial" w:cs="Arial"/>
      <w:sz w:val="22"/>
      <w:szCs w:val="22"/>
      <w:lang w:va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981086">
      <w:bodyDiv w:val="1"/>
      <w:marLeft w:val="0"/>
      <w:marRight w:val="0"/>
      <w:marTop w:val="0"/>
      <w:marBottom w:val="0"/>
      <w:divBdr>
        <w:top w:val="none" w:sz="0" w:space="0" w:color="auto"/>
        <w:left w:val="none" w:sz="0" w:space="0" w:color="auto"/>
        <w:bottom w:val="none" w:sz="0" w:space="0" w:color="auto"/>
        <w:right w:val="none" w:sz="0" w:space="0" w:color="auto"/>
      </w:divBdr>
    </w:div>
    <w:div w:id="12001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URK@urk.edu.pl" TargetMode="External"/><Relationship Id="rId13" Type="http://schemas.openxmlformats.org/officeDocument/2006/relationships/hyperlink" Target="mailto:wojciech.lis@urk.edu.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ukasz.kubieniec@urk.edu.pl" TargetMode="External"/><Relationship Id="rId17" Type="http://schemas.openxmlformats.org/officeDocument/2006/relationships/hyperlink" Target="mailto:kacper.markowski@urk.edu.pl" TargetMode="External"/><Relationship Id="rId2" Type="http://schemas.openxmlformats.org/officeDocument/2006/relationships/numbering" Target="numbering.xml"/><Relationship Id="rId16" Type="http://schemas.openxmlformats.org/officeDocument/2006/relationships/hyperlink" Target="mailto:marek.szelag@urk.edu.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wid.jasieczko@urk.edu.pl" TargetMode="External"/><Relationship Id="rId5" Type="http://schemas.openxmlformats.org/officeDocument/2006/relationships/webSettings" Target="webSettings.xml"/><Relationship Id="rId15" Type="http://schemas.openxmlformats.org/officeDocument/2006/relationships/hyperlink" Target="mailto:grzegorz.sojka@urk.edu.pl" TargetMode="External"/><Relationship Id="rId10" Type="http://schemas.openxmlformats.org/officeDocument/2006/relationships/hyperlink" Target="mailto:zygmunt.gaborski@urk.edu.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fijalkowski@urk.edu.pl" TargetMode="External"/><Relationship Id="rId14" Type="http://schemas.openxmlformats.org/officeDocument/2006/relationships/hyperlink" Target="mailto:adam.szczypta@urk.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24</Pages>
  <Words>5205</Words>
  <Characters>31236</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17</cp:revision>
  <cp:lastPrinted>2022-07-26T14:52:00Z</cp:lastPrinted>
  <dcterms:created xsi:type="dcterms:W3CDTF">2024-03-28T10:20:00Z</dcterms:created>
  <dcterms:modified xsi:type="dcterms:W3CDTF">2025-04-25T15:03:00Z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