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E95F2" w14:textId="77777777" w:rsidR="0082330D" w:rsidRDefault="0082330D" w:rsidP="002F4A78">
      <w:pPr>
        <w:jc w:val="center"/>
        <w:rPr>
          <w:b/>
          <w:sz w:val="28"/>
        </w:rPr>
      </w:pPr>
    </w:p>
    <w:p w14:paraId="55EB5ED2" w14:textId="77777777" w:rsidR="0082330D" w:rsidRDefault="0082330D" w:rsidP="002F4A78">
      <w:pPr>
        <w:jc w:val="center"/>
        <w:rPr>
          <w:b/>
          <w:sz w:val="28"/>
        </w:rPr>
      </w:pPr>
    </w:p>
    <w:p w14:paraId="41A18C6F" w14:textId="77777777" w:rsidR="0082330D" w:rsidRDefault="0082330D" w:rsidP="002F4A78">
      <w:pPr>
        <w:jc w:val="center"/>
        <w:rPr>
          <w:b/>
          <w:sz w:val="28"/>
        </w:rPr>
      </w:pPr>
    </w:p>
    <w:p w14:paraId="6D95589C" w14:textId="77777777" w:rsidR="002F4A78" w:rsidRDefault="002F4A78" w:rsidP="002F4A78">
      <w:pPr>
        <w:jc w:val="center"/>
        <w:rPr>
          <w:b/>
          <w:sz w:val="28"/>
        </w:rPr>
      </w:pPr>
      <w:r>
        <w:rPr>
          <w:b/>
          <w:sz w:val="28"/>
        </w:rPr>
        <w:t>SPECYFIKACJA TECHNICZNA WYKONANIA I ODBIORU ROBÓT</w:t>
      </w:r>
    </w:p>
    <w:p w14:paraId="15755428" w14:textId="77777777" w:rsidR="002F4A78" w:rsidRDefault="002F4A78" w:rsidP="002F4A78">
      <w:pPr>
        <w:pStyle w:val="Nagwek1"/>
        <w:keepNext w:val="0"/>
        <w:ind w:right="-59"/>
        <w:jc w:val="center"/>
        <w:rPr>
          <w:sz w:val="28"/>
        </w:rPr>
      </w:pPr>
    </w:p>
    <w:p w14:paraId="512A4332" w14:textId="77777777" w:rsidR="002F4A78" w:rsidRDefault="005762D7" w:rsidP="002F4A78">
      <w:pPr>
        <w:pStyle w:val="Nagwek1"/>
        <w:keepNext w:val="0"/>
        <w:ind w:right="-59"/>
        <w:jc w:val="center"/>
        <w:rPr>
          <w:sz w:val="28"/>
        </w:rPr>
      </w:pPr>
      <w:r w:rsidRPr="00177AAE">
        <w:rPr>
          <w:sz w:val="28"/>
        </w:rPr>
        <w:t>D.05.03.04.</w:t>
      </w:r>
    </w:p>
    <w:p w14:paraId="5D60A5A3" w14:textId="77777777" w:rsidR="005762D7" w:rsidRDefault="005762D7" w:rsidP="002F4A78">
      <w:pPr>
        <w:pStyle w:val="Nagwek1"/>
        <w:keepNext w:val="0"/>
        <w:ind w:right="-59"/>
        <w:jc w:val="center"/>
        <w:rPr>
          <w:sz w:val="28"/>
        </w:rPr>
      </w:pPr>
      <w:r w:rsidRPr="00177AAE">
        <w:rPr>
          <w:sz w:val="28"/>
        </w:rPr>
        <w:t>NAWIERZCHNIA BETONOWA</w:t>
      </w:r>
    </w:p>
    <w:p w14:paraId="5FBF3B33" w14:textId="77777777" w:rsidR="002F4A78" w:rsidRDefault="002F4A78" w:rsidP="002F4A78"/>
    <w:p w14:paraId="464EFD53" w14:textId="77777777" w:rsidR="002F4A78" w:rsidRDefault="002F4A78" w:rsidP="002F4A78"/>
    <w:p w14:paraId="5F594546" w14:textId="77777777" w:rsidR="002F4A78" w:rsidRDefault="002F4A78" w:rsidP="002F4A78"/>
    <w:p w14:paraId="7EC36C63" w14:textId="77777777" w:rsidR="002F4A78" w:rsidRDefault="002F4A78" w:rsidP="002F4A78"/>
    <w:p w14:paraId="2A2209A1" w14:textId="77777777" w:rsidR="002F4A78" w:rsidRDefault="002F4A78" w:rsidP="002F4A78"/>
    <w:p w14:paraId="76D81C1C" w14:textId="77777777" w:rsidR="002F4A78" w:rsidRDefault="002F4A78" w:rsidP="002F4A78"/>
    <w:p w14:paraId="5BBB47F8" w14:textId="77777777" w:rsidR="002F4A78" w:rsidRDefault="002F4A78" w:rsidP="002F4A78"/>
    <w:p w14:paraId="3AC4E137" w14:textId="77777777" w:rsidR="002F4A78" w:rsidRDefault="002F4A78" w:rsidP="002F4A78"/>
    <w:p w14:paraId="2E00D8F1" w14:textId="77777777" w:rsidR="002F4A78" w:rsidRDefault="002F4A78" w:rsidP="002F4A78"/>
    <w:p w14:paraId="718F66D8" w14:textId="77777777" w:rsidR="002F4A78" w:rsidRDefault="002F4A78" w:rsidP="002F4A78"/>
    <w:p w14:paraId="25696FBF" w14:textId="77777777" w:rsidR="002F4A78" w:rsidRDefault="002F4A78" w:rsidP="002F4A78"/>
    <w:p w14:paraId="58F0AEDA" w14:textId="77777777" w:rsidR="002F4A78" w:rsidRDefault="002F4A78" w:rsidP="002F4A78"/>
    <w:p w14:paraId="2470D171" w14:textId="77777777" w:rsidR="002F4A78" w:rsidRDefault="002F4A78" w:rsidP="002F4A78"/>
    <w:p w14:paraId="171F9347" w14:textId="77777777" w:rsidR="002F4A78" w:rsidRDefault="002F4A78" w:rsidP="002F4A78"/>
    <w:p w14:paraId="3161B940" w14:textId="77777777" w:rsidR="002F4A78" w:rsidRDefault="002F4A78" w:rsidP="002F4A78"/>
    <w:p w14:paraId="0D0C9768" w14:textId="77777777" w:rsidR="002F4A78" w:rsidRDefault="002F4A78" w:rsidP="002F4A78"/>
    <w:p w14:paraId="37192B60" w14:textId="77777777" w:rsidR="002F4A78" w:rsidRDefault="002F4A78" w:rsidP="002F4A78"/>
    <w:p w14:paraId="5BA1DD5C" w14:textId="77777777" w:rsidR="002F4A78" w:rsidRDefault="002F4A78" w:rsidP="002F4A78"/>
    <w:p w14:paraId="6BB60A4E" w14:textId="77777777" w:rsidR="002F4A78" w:rsidRDefault="002F4A78" w:rsidP="002F4A78"/>
    <w:p w14:paraId="41B64427" w14:textId="77777777" w:rsidR="002F4A78" w:rsidRDefault="002F4A78" w:rsidP="002F4A78"/>
    <w:p w14:paraId="086162B7" w14:textId="77777777" w:rsidR="002F4A78" w:rsidRDefault="002F4A78" w:rsidP="002F4A78"/>
    <w:p w14:paraId="1B14B217" w14:textId="77777777" w:rsidR="002F4A78" w:rsidRDefault="002F4A78" w:rsidP="002F4A78"/>
    <w:p w14:paraId="0400EB42" w14:textId="77777777" w:rsidR="002F4A78" w:rsidRDefault="002F4A78" w:rsidP="002F4A78"/>
    <w:p w14:paraId="324E00B8" w14:textId="77777777" w:rsidR="002F4A78" w:rsidRDefault="002F4A78" w:rsidP="002F4A78"/>
    <w:p w14:paraId="757E6018" w14:textId="77777777" w:rsidR="002F4A78" w:rsidRDefault="002F4A78" w:rsidP="002F4A78"/>
    <w:p w14:paraId="0C395CFA" w14:textId="77777777" w:rsidR="002F4A78" w:rsidRDefault="002F4A78" w:rsidP="002F4A78"/>
    <w:p w14:paraId="0FB097CC" w14:textId="77777777" w:rsidR="002F4A78" w:rsidRDefault="002F4A78" w:rsidP="002F4A78"/>
    <w:p w14:paraId="04BC30B3" w14:textId="77777777" w:rsidR="002F4A78" w:rsidRDefault="002F4A78" w:rsidP="002F4A78"/>
    <w:p w14:paraId="42A4F05C" w14:textId="77777777" w:rsidR="002F4A78" w:rsidRDefault="002F4A78" w:rsidP="002F4A78"/>
    <w:p w14:paraId="4CA5CF24" w14:textId="77777777" w:rsidR="002F4A78" w:rsidRDefault="002F4A78" w:rsidP="002F4A78"/>
    <w:p w14:paraId="10086A21" w14:textId="77777777" w:rsidR="002F4A78" w:rsidRDefault="002F4A78" w:rsidP="002F4A78"/>
    <w:p w14:paraId="2DDC237F" w14:textId="77777777" w:rsidR="002F4A78" w:rsidRDefault="002F4A78" w:rsidP="002F4A78"/>
    <w:p w14:paraId="714A78C1" w14:textId="77777777" w:rsidR="002F4A78" w:rsidRDefault="002F4A78" w:rsidP="002F4A78"/>
    <w:p w14:paraId="5107781A" w14:textId="77777777" w:rsidR="002F4A78" w:rsidRDefault="002F4A78" w:rsidP="002F4A78"/>
    <w:p w14:paraId="26975E2E" w14:textId="77777777" w:rsidR="002F4A78" w:rsidRDefault="002F4A78" w:rsidP="002F4A78"/>
    <w:p w14:paraId="1804D14C" w14:textId="77777777" w:rsidR="002F4A78" w:rsidRDefault="002F4A78" w:rsidP="002F4A78"/>
    <w:p w14:paraId="0BDE0822" w14:textId="77777777" w:rsidR="002F4A78" w:rsidRDefault="002F4A78" w:rsidP="002F4A78"/>
    <w:p w14:paraId="5FEACAAE" w14:textId="77777777" w:rsidR="002F4A78" w:rsidRDefault="002F4A78" w:rsidP="002F4A78"/>
    <w:p w14:paraId="4D6E563E" w14:textId="77777777" w:rsidR="0082330D" w:rsidRDefault="0082330D" w:rsidP="005762D7">
      <w:pPr>
        <w:ind w:right="-59"/>
        <w:jc w:val="both"/>
      </w:pPr>
    </w:p>
    <w:p w14:paraId="1CEF6AFB" w14:textId="77777777"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lastRenderedPageBreak/>
        <w:t>1. Wstęp</w:t>
      </w:r>
    </w:p>
    <w:p w14:paraId="27E7EC96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076C0253" w14:textId="77777777"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1.1. Przedmiot Specyfikacji Technicznej (ST)</w:t>
      </w:r>
    </w:p>
    <w:p w14:paraId="55A1D6BC" w14:textId="6D0E90E3" w:rsidR="005762D7" w:rsidRPr="00177AAE" w:rsidRDefault="005762D7" w:rsidP="005762D7">
      <w:pPr>
        <w:pStyle w:val="Tekstblokowy"/>
        <w:spacing w:after="0"/>
        <w:ind w:left="0" w:firstLine="0"/>
        <w:rPr>
          <w:sz w:val="20"/>
          <w:szCs w:val="20"/>
        </w:rPr>
      </w:pPr>
      <w:r w:rsidRPr="00177AAE">
        <w:rPr>
          <w:sz w:val="20"/>
        </w:rPr>
        <w:t>Przedmiotem niniejszej Specyfikacji Technicznej są wymagania dotyczące wykonania i odbioru robót związanych z wykonywaniem nawierzchni z betonu cementowego</w:t>
      </w:r>
      <w:r w:rsidR="00D538B9">
        <w:rPr>
          <w:sz w:val="20"/>
        </w:rPr>
        <w:t>.</w:t>
      </w:r>
      <w:r w:rsidRPr="00177AAE">
        <w:rPr>
          <w:sz w:val="20"/>
        </w:rPr>
        <w:t xml:space="preserve"> </w:t>
      </w:r>
    </w:p>
    <w:p w14:paraId="3CB7C70F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715C5F57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1.2. Zakres stosowania Specyfikacji</w:t>
      </w:r>
    </w:p>
    <w:p w14:paraId="7FC28516" w14:textId="7C0FE565" w:rsidR="00F76DF5" w:rsidRPr="00A71679" w:rsidRDefault="00F76DF5" w:rsidP="00F76DF5">
      <w:pPr>
        <w:pStyle w:val="Standardowytekst"/>
        <w:rPr>
          <w:b/>
        </w:rPr>
      </w:pPr>
      <w:r>
        <w:t xml:space="preserve">Specyfikacja techniczna (ST) stanowi obowiązującą podstawę stosowaną jako dokument przetargowy i kontraktowy przy zlecaniu i realizacji robót </w:t>
      </w:r>
      <w:r w:rsidR="00F37305">
        <w:t xml:space="preserve">dla </w:t>
      </w:r>
      <w:r>
        <w:t xml:space="preserve"> zada</w:t>
      </w:r>
      <w:r w:rsidR="00F37305">
        <w:t xml:space="preserve">ń </w:t>
      </w:r>
      <w:r>
        <w:t xml:space="preserve">Gminy </w:t>
      </w:r>
      <w:r w:rsidR="00F37305">
        <w:t xml:space="preserve">Miejskiej </w:t>
      </w:r>
      <w:r>
        <w:t>Kraków</w:t>
      </w:r>
    </w:p>
    <w:p w14:paraId="6478A031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02A653BE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1.3. Zakres robót objętych Specyfikacją</w:t>
      </w:r>
    </w:p>
    <w:p w14:paraId="41E74EA1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Ustalenia zawarte w niniejszej Specyfikacji dotyczą zasad prowadzenia robót związanych z wykonywaniem nawierzchni z betonu cementowego B-35 </w:t>
      </w:r>
      <w:r w:rsidR="00F76DF5">
        <w:rPr>
          <w:sz w:val="20"/>
        </w:rPr>
        <w:t>(C30/37)</w:t>
      </w:r>
      <w:r w:rsidR="002F4A78">
        <w:rPr>
          <w:sz w:val="20"/>
        </w:rPr>
        <w:t>,</w:t>
      </w:r>
      <w:r w:rsidR="002F4A78" w:rsidRPr="002F4A78">
        <w:rPr>
          <w:color w:val="000000"/>
          <w:sz w:val="20"/>
          <w:szCs w:val="20"/>
          <w:lang w:bidi="pl-PL"/>
        </w:rPr>
        <w:t xml:space="preserve"> </w:t>
      </w:r>
      <w:r w:rsidR="002F4A78" w:rsidRPr="0066218A">
        <w:rPr>
          <w:color w:val="000000"/>
          <w:sz w:val="20"/>
          <w:szCs w:val="20"/>
          <w:lang w:bidi="pl-PL"/>
        </w:rPr>
        <w:t>zgodnie z normą PN-B-06250:1988.</w:t>
      </w:r>
    </w:p>
    <w:p w14:paraId="61C04F94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29B9D07C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1.4. Określenia podstawowe</w:t>
      </w:r>
    </w:p>
    <w:p w14:paraId="587FF837" w14:textId="6BB223C8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1.4.1. </w:t>
      </w:r>
      <w:r w:rsidRPr="00177AAE">
        <w:rPr>
          <w:b/>
          <w:i/>
          <w:sz w:val="20"/>
        </w:rPr>
        <w:t>Beton zwykły</w:t>
      </w:r>
      <w:r w:rsidRPr="00177AAE">
        <w:rPr>
          <w:b/>
          <w:sz w:val="20"/>
        </w:rPr>
        <w:t xml:space="preserve"> – </w:t>
      </w:r>
      <w:r w:rsidRPr="00177AAE">
        <w:rPr>
          <w:sz w:val="20"/>
        </w:rPr>
        <w:t>beton</w:t>
      </w:r>
      <w:r w:rsidRPr="00177AAE">
        <w:rPr>
          <w:b/>
          <w:sz w:val="20"/>
        </w:rPr>
        <w:t xml:space="preserve"> </w:t>
      </w:r>
      <w:r w:rsidRPr="00177AAE">
        <w:rPr>
          <w:sz w:val="20"/>
        </w:rPr>
        <w:t xml:space="preserve">o gęstości </w:t>
      </w:r>
      <w:r w:rsidR="00551316">
        <w:rPr>
          <w:sz w:val="20"/>
        </w:rPr>
        <w:t>w stanie suchym</w:t>
      </w:r>
      <w:r w:rsidRPr="00177AAE">
        <w:rPr>
          <w:sz w:val="20"/>
        </w:rPr>
        <w:t xml:space="preserve"> 2</w:t>
      </w:r>
      <w:r w:rsidR="00F37305">
        <w:rPr>
          <w:sz w:val="20"/>
        </w:rPr>
        <w:t>000</w:t>
      </w:r>
      <w:r w:rsidRPr="00177AAE">
        <w:rPr>
          <w:sz w:val="20"/>
        </w:rPr>
        <w:t xml:space="preserve"> kg/m</w:t>
      </w:r>
      <w:r w:rsidRPr="00177AAE">
        <w:rPr>
          <w:sz w:val="20"/>
          <w:vertAlign w:val="superscript"/>
        </w:rPr>
        <w:t>3</w:t>
      </w:r>
      <w:r w:rsidRPr="00177AAE">
        <w:rPr>
          <w:sz w:val="20"/>
        </w:rPr>
        <w:t xml:space="preserve"> wykonany z cementu, wody, kruszywa mineralnego o frakcjach piaskowych i grubszych oraz ewentualnych dodatków mineralnych i domieszek chemicznych. </w:t>
      </w:r>
    </w:p>
    <w:p w14:paraId="406247A6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1.4.2. </w:t>
      </w:r>
      <w:r w:rsidRPr="00177AAE">
        <w:rPr>
          <w:b/>
          <w:i/>
          <w:sz w:val="20"/>
        </w:rPr>
        <w:t xml:space="preserve">Zaczyn cementowy </w:t>
      </w:r>
      <w:r w:rsidRPr="00177AAE">
        <w:rPr>
          <w:sz w:val="20"/>
        </w:rPr>
        <w:t xml:space="preserve">– mieszanina cementu i wody. </w:t>
      </w:r>
    </w:p>
    <w:p w14:paraId="156373D7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1.4.3. </w:t>
      </w:r>
      <w:r w:rsidRPr="00177AAE">
        <w:rPr>
          <w:b/>
          <w:i/>
          <w:sz w:val="20"/>
        </w:rPr>
        <w:t xml:space="preserve">Zaprawa cementowa </w:t>
      </w:r>
      <w:r w:rsidRPr="00177AAE">
        <w:rPr>
          <w:sz w:val="20"/>
        </w:rPr>
        <w:t xml:space="preserve">– mieszanina cementu, kruszywa mineralnego do </w:t>
      </w:r>
      <w:smartTag w:uri="urn:schemas-microsoft-com:office:smarttags" w:element="metricconverter">
        <w:smartTagPr>
          <w:attr w:name="ProductID" w:val="2 mm"/>
        </w:smartTagPr>
        <w:r w:rsidRPr="00177AAE">
          <w:rPr>
            <w:sz w:val="20"/>
          </w:rPr>
          <w:t>2 mm</w:t>
        </w:r>
      </w:smartTag>
      <w:r w:rsidRPr="00177AAE">
        <w:rPr>
          <w:sz w:val="20"/>
        </w:rPr>
        <w:t xml:space="preserve"> i wody. </w:t>
      </w:r>
    </w:p>
    <w:p w14:paraId="235FABFD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1.4.4. </w:t>
      </w:r>
      <w:r w:rsidRPr="00177AAE">
        <w:rPr>
          <w:b/>
          <w:i/>
          <w:sz w:val="20"/>
        </w:rPr>
        <w:t xml:space="preserve">Mieszanka betonowa </w:t>
      </w:r>
      <w:r w:rsidRPr="00177AAE">
        <w:rPr>
          <w:sz w:val="20"/>
        </w:rPr>
        <w:t xml:space="preserve">– mieszanina wszystkich składników użytych do wykonania betonu przed i po zagęszczeniu, lecz przed związaniem betonu. </w:t>
      </w:r>
    </w:p>
    <w:p w14:paraId="2855DB2F" w14:textId="7F80006C" w:rsidR="005762D7" w:rsidRPr="00177AAE" w:rsidRDefault="005762D7" w:rsidP="005762D7">
      <w:pPr>
        <w:ind w:right="-57"/>
        <w:jc w:val="both"/>
        <w:rPr>
          <w:sz w:val="20"/>
        </w:rPr>
      </w:pPr>
      <w:r w:rsidRPr="00177AAE">
        <w:rPr>
          <w:b/>
          <w:sz w:val="20"/>
        </w:rPr>
        <w:t xml:space="preserve">1.4.5. </w:t>
      </w:r>
      <w:r w:rsidRPr="00177AAE">
        <w:rPr>
          <w:b/>
          <w:i/>
          <w:sz w:val="20"/>
        </w:rPr>
        <w:t xml:space="preserve">Klasa betonu </w:t>
      </w:r>
      <w:r w:rsidRPr="00177AAE">
        <w:rPr>
          <w:sz w:val="20"/>
        </w:rPr>
        <w:t>– symbol literowo-liczbowy (np. betonu klasy B-35 przy R</w:t>
      </w:r>
      <w:r w:rsidRPr="00177AAE">
        <w:rPr>
          <w:position w:val="-12"/>
          <w:sz w:val="20"/>
        </w:rPr>
        <w:object w:dxaOrig="160" w:dyaOrig="360" w14:anchorId="45E2EC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8pt" o:ole="" fillcolor="window">
            <v:imagedata r:id="rId8" o:title=""/>
          </v:shape>
          <o:OLEObject Type="Embed" ProgID="Equation.3" ShapeID="_x0000_i1025" DrawAspect="Content" ObjectID="_1791884519" r:id="rId9"/>
        </w:object>
      </w:r>
      <w:r w:rsidR="0082330D">
        <w:rPr>
          <w:sz w:val="20"/>
        </w:rPr>
        <w:t xml:space="preserve"> = 40 MPa) określający wy</w:t>
      </w:r>
      <w:r w:rsidR="00D324A9">
        <w:rPr>
          <w:sz w:val="20"/>
        </w:rPr>
        <w:t>t</w:t>
      </w:r>
      <w:r w:rsidRPr="00177AAE">
        <w:rPr>
          <w:sz w:val="20"/>
        </w:rPr>
        <w:t>rzymałość gwarantowaną betonu (R</w:t>
      </w:r>
      <w:r w:rsidRPr="00177AAE">
        <w:rPr>
          <w:position w:val="-12"/>
          <w:sz w:val="20"/>
        </w:rPr>
        <w:object w:dxaOrig="160" w:dyaOrig="360" w14:anchorId="2DA9BDB0">
          <v:shape id="_x0000_i1026" type="#_x0000_t75" style="width:8.25pt;height:18pt" o:ole="" fillcolor="window">
            <v:imagedata r:id="rId8" o:title=""/>
          </v:shape>
          <o:OLEObject Type="Embed" ProgID="Equation.3" ShapeID="_x0000_i1026" DrawAspect="Content" ObjectID="_1791884520" r:id="rId10"/>
        </w:object>
      </w:r>
      <w:r w:rsidRPr="00177AAE">
        <w:rPr>
          <w:sz w:val="20"/>
        </w:rPr>
        <w:t xml:space="preserve">). </w:t>
      </w:r>
    </w:p>
    <w:p w14:paraId="00C65E7D" w14:textId="23D99BAC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>1.4.6.</w:t>
      </w:r>
      <w:r w:rsidRPr="00177AAE">
        <w:rPr>
          <w:sz w:val="20"/>
        </w:rPr>
        <w:t xml:space="preserve"> </w:t>
      </w:r>
      <w:r w:rsidRPr="00177AAE">
        <w:rPr>
          <w:b/>
          <w:i/>
          <w:sz w:val="20"/>
        </w:rPr>
        <w:t xml:space="preserve">Beton napowietrzny </w:t>
      </w:r>
      <w:r w:rsidRPr="00177AAE">
        <w:rPr>
          <w:sz w:val="20"/>
        </w:rPr>
        <w:t xml:space="preserve">– beton </w:t>
      </w:r>
      <w:r w:rsidR="00551316">
        <w:rPr>
          <w:sz w:val="20"/>
        </w:rPr>
        <w:t>wykonany z użyci</w:t>
      </w:r>
      <w:r w:rsidR="00D538B9">
        <w:rPr>
          <w:sz w:val="20"/>
        </w:rPr>
        <w:t>e</w:t>
      </w:r>
      <w:r w:rsidR="00551316">
        <w:rPr>
          <w:sz w:val="20"/>
        </w:rPr>
        <w:t>m domieszki napowietrzającej</w:t>
      </w:r>
      <w:r w:rsidR="00B84BF8">
        <w:rPr>
          <w:sz w:val="20"/>
        </w:rPr>
        <w:t>, o wymaganej zawartości powietrza w stwardniałym betonie co najmniej 3,5%.</w:t>
      </w:r>
    </w:p>
    <w:p w14:paraId="55238EAA" w14:textId="2DDB6B66" w:rsidR="005762D7" w:rsidRPr="0082330D" w:rsidRDefault="005762D7" w:rsidP="005762D7">
      <w:pPr>
        <w:numPr>
          <w:ilvl w:val="2"/>
          <w:numId w:val="1"/>
        </w:numPr>
        <w:tabs>
          <w:tab w:val="num" w:pos="360"/>
        </w:tabs>
        <w:ind w:left="0" w:right="-59" w:firstLine="0"/>
        <w:jc w:val="both"/>
        <w:rPr>
          <w:sz w:val="20"/>
        </w:rPr>
      </w:pPr>
      <w:r w:rsidRPr="00177AAE">
        <w:rPr>
          <w:b/>
          <w:i/>
          <w:sz w:val="20"/>
        </w:rPr>
        <w:t>Beton nawierzchniowy</w:t>
      </w:r>
      <w:r w:rsidRPr="00177AAE">
        <w:rPr>
          <w:sz w:val="20"/>
        </w:rPr>
        <w:t xml:space="preserve"> – beton napowietrzony o zwiększonej wytrzymałości na </w:t>
      </w:r>
      <w:r w:rsidR="00B84BF8">
        <w:rPr>
          <w:sz w:val="20"/>
        </w:rPr>
        <w:t xml:space="preserve">ściskanie, </w:t>
      </w:r>
      <w:r w:rsidRPr="00177AAE">
        <w:rPr>
          <w:sz w:val="20"/>
        </w:rPr>
        <w:t>rozciąganie</w:t>
      </w:r>
      <w:r w:rsidR="00B84BF8">
        <w:rPr>
          <w:sz w:val="20"/>
        </w:rPr>
        <w:t xml:space="preserve"> przy zginaniu</w:t>
      </w:r>
      <w:r w:rsidRPr="00177AAE">
        <w:rPr>
          <w:sz w:val="20"/>
        </w:rPr>
        <w:t xml:space="preserve"> </w:t>
      </w:r>
      <w:r w:rsidR="00B84BF8">
        <w:rPr>
          <w:sz w:val="20"/>
        </w:rPr>
        <w:t xml:space="preserve">oraz </w:t>
      </w:r>
      <w:r w:rsidRPr="00177AAE">
        <w:rPr>
          <w:sz w:val="20"/>
        </w:rPr>
        <w:t xml:space="preserve"> mrozoodporności</w:t>
      </w:r>
      <w:r w:rsidR="00B84BF8">
        <w:rPr>
          <w:sz w:val="20"/>
        </w:rPr>
        <w:t>, wbudowany w nawierzchnię.</w:t>
      </w:r>
    </w:p>
    <w:p w14:paraId="502504DF" w14:textId="77777777" w:rsidR="005762D7" w:rsidRPr="0082330D" w:rsidRDefault="005762D7" w:rsidP="005762D7">
      <w:pPr>
        <w:numPr>
          <w:ilvl w:val="2"/>
          <w:numId w:val="1"/>
        </w:numPr>
        <w:tabs>
          <w:tab w:val="num" w:pos="360"/>
        </w:tabs>
        <w:ind w:left="0" w:right="-59" w:firstLine="0"/>
        <w:jc w:val="both"/>
        <w:rPr>
          <w:sz w:val="20"/>
        </w:rPr>
      </w:pPr>
      <w:r w:rsidRPr="00177AAE">
        <w:rPr>
          <w:b/>
          <w:i/>
          <w:sz w:val="20"/>
        </w:rPr>
        <w:t>Domieszki napowietrzające</w:t>
      </w:r>
      <w:r w:rsidRPr="00177AAE">
        <w:rPr>
          <w:sz w:val="20"/>
        </w:rPr>
        <w:t xml:space="preserve"> – preparaty powierzchniowo czynne powodujące powstawanie w czasie mieszania mieszanki betonowej, dużej liczby bardzo drobnych pęcherzyków powietrza, równomiernie rozmieszczonych w mieszance betonowej.</w:t>
      </w:r>
    </w:p>
    <w:p w14:paraId="3738C0A5" w14:textId="77777777" w:rsidR="005762D7" w:rsidRPr="0082330D" w:rsidRDefault="005762D7" w:rsidP="005762D7">
      <w:pPr>
        <w:numPr>
          <w:ilvl w:val="2"/>
          <w:numId w:val="1"/>
        </w:numPr>
        <w:tabs>
          <w:tab w:val="num" w:pos="360"/>
        </w:tabs>
        <w:ind w:left="0" w:right="-59" w:firstLine="0"/>
        <w:jc w:val="both"/>
        <w:rPr>
          <w:sz w:val="20"/>
        </w:rPr>
      </w:pPr>
      <w:r w:rsidRPr="00177AAE">
        <w:rPr>
          <w:b/>
          <w:i/>
          <w:sz w:val="20"/>
        </w:rPr>
        <w:t>Preparaty powłokowe</w:t>
      </w:r>
      <w:r w:rsidRPr="00177AAE">
        <w:rPr>
          <w:sz w:val="20"/>
        </w:rPr>
        <w:t xml:space="preserve"> – produkty ciekłe służące do pielęgnacji świeżego betonu. Naniesione na jego powierzchnię, wytwarzają powłokę pielęgnacyjną, zabezpieczającą powierzchnię betonu przed odparowaniem wody.</w:t>
      </w:r>
    </w:p>
    <w:p w14:paraId="1743476C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>1.4.10.</w:t>
      </w:r>
      <w:r w:rsidRPr="00177AAE">
        <w:rPr>
          <w:b/>
          <w:i/>
          <w:sz w:val="20"/>
        </w:rPr>
        <w:t xml:space="preserve"> Szczelina rozszerzania </w:t>
      </w:r>
      <w:r w:rsidRPr="00177AAE">
        <w:rPr>
          <w:sz w:val="20"/>
        </w:rPr>
        <w:t xml:space="preserve">– szczelina dzieląca płyty betonowe na całej ich grubości </w:t>
      </w:r>
      <w:r w:rsidRPr="00177AAE">
        <w:rPr>
          <w:sz w:val="20"/>
        </w:rPr>
        <w:br/>
        <w:t>i umożliwiająca wydłużanie się i kurczenie płyt.</w:t>
      </w:r>
    </w:p>
    <w:p w14:paraId="0B17A6AC" w14:textId="77777777" w:rsidR="005762D7" w:rsidRPr="0082330D" w:rsidRDefault="005762D7" w:rsidP="0082330D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1.4.11. </w:t>
      </w:r>
      <w:r w:rsidRPr="00177AAE">
        <w:rPr>
          <w:b/>
          <w:i/>
          <w:sz w:val="20"/>
        </w:rPr>
        <w:t>Szczelina skurczowa pełna</w:t>
      </w:r>
      <w:r w:rsidRPr="00177AAE">
        <w:rPr>
          <w:sz w:val="20"/>
        </w:rPr>
        <w:t xml:space="preserve"> – szczelina dzieląca płyty betonowe na całej grubości </w:t>
      </w:r>
      <w:r w:rsidRPr="00177AAE">
        <w:rPr>
          <w:sz w:val="20"/>
        </w:rPr>
        <w:br/>
        <w:t>i umożliwiająca tylko kurczenie się płyt.</w:t>
      </w:r>
    </w:p>
    <w:p w14:paraId="2561BCF3" w14:textId="430EB2E4" w:rsidR="005762D7" w:rsidRPr="0082330D" w:rsidRDefault="005762D7" w:rsidP="0082330D">
      <w:pPr>
        <w:ind w:right="-57"/>
        <w:jc w:val="both"/>
        <w:rPr>
          <w:sz w:val="20"/>
        </w:rPr>
      </w:pPr>
      <w:r w:rsidRPr="00177AAE">
        <w:rPr>
          <w:b/>
          <w:sz w:val="20"/>
        </w:rPr>
        <w:t xml:space="preserve">1.4.12. </w:t>
      </w:r>
      <w:r w:rsidRPr="00177AAE">
        <w:rPr>
          <w:b/>
          <w:i/>
          <w:sz w:val="20"/>
        </w:rPr>
        <w:t>Szczelina skurczowa</w:t>
      </w:r>
      <w:r w:rsidR="00B84BF8">
        <w:rPr>
          <w:b/>
          <w:i/>
          <w:sz w:val="20"/>
        </w:rPr>
        <w:t xml:space="preserve"> poprzeczna</w:t>
      </w:r>
      <w:r w:rsidRPr="00177AAE">
        <w:rPr>
          <w:b/>
          <w:i/>
          <w:sz w:val="20"/>
        </w:rPr>
        <w:t xml:space="preserve"> </w:t>
      </w:r>
      <w:r w:rsidR="00B84BF8">
        <w:rPr>
          <w:b/>
          <w:i/>
          <w:sz w:val="20"/>
        </w:rPr>
        <w:t>(</w:t>
      </w:r>
      <w:r w:rsidRPr="00177AAE">
        <w:rPr>
          <w:b/>
          <w:i/>
          <w:sz w:val="20"/>
        </w:rPr>
        <w:t>pozorna</w:t>
      </w:r>
      <w:r w:rsidR="00B84BF8">
        <w:rPr>
          <w:b/>
          <w:i/>
          <w:sz w:val="20"/>
        </w:rPr>
        <w:t>)</w:t>
      </w:r>
      <w:r w:rsidRPr="00177AAE">
        <w:rPr>
          <w:sz w:val="20"/>
        </w:rPr>
        <w:t xml:space="preserve"> – szczelina dzieląca płyty betonowe na części górnej ich grubości i umożliwiająca tylko kurczenie się płyt.</w:t>
      </w:r>
    </w:p>
    <w:p w14:paraId="319A6D0D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1.4.13. </w:t>
      </w:r>
      <w:r w:rsidRPr="00177AAE">
        <w:rPr>
          <w:b/>
          <w:i/>
          <w:sz w:val="20"/>
        </w:rPr>
        <w:t>Szczelina podłużna</w:t>
      </w:r>
      <w:r w:rsidRPr="00177AAE">
        <w:rPr>
          <w:sz w:val="20"/>
        </w:rPr>
        <w:t xml:space="preserve"> – szczelina skurczowa wykonana wzdłuż osi drogi, przy szerokości jezdni ponad </w:t>
      </w:r>
      <w:smartTag w:uri="urn:schemas-microsoft-com:office:smarttags" w:element="metricconverter">
        <w:smartTagPr>
          <w:attr w:name="ProductID" w:val="6,0 m"/>
        </w:smartTagPr>
        <w:r w:rsidRPr="00177AAE">
          <w:rPr>
            <w:sz w:val="20"/>
          </w:rPr>
          <w:t>6,0 m</w:t>
        </w:r>
      </w:smartTag>
      <w:r w:rsidRPr="00177AAE">
        <w:rPr>
          <w:sz w:val="20"/>
        </w:rPr>
        <w:t>.</w:t>
      </w:r>
    </w:p>
    <w:p w14:paraId="0C565D19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1.4.14. </w:t>
      </w:r>
      <w:r w:rsidRPr="00177AAE">
        <w:rPr>
          <w:b/>
          <w:i/>
          <w:sz w:val="20"/>
        </w:rPr>
        <w:t xml:space="preserve">Masa zalewowa na gorąco </w:t>
      </w:r>
      <w:r w:rsidRPr="00177AAE">
        <w:rPr>
          <w:sz w:val="20"/>
        </w:rPr>
        <w:t>– mieszanina składająca się z asfaltu drogowego, modyfikowanego dodatkiem kauczuku lub żywic syntetycznych, wypełniaczy i innych dodatków uszlachetniających, przeznaczona do wypełniania szczelin nawierzchni na gorąco.</w:t>
      </w:r>
    </w:p>
    <w:p w14:paraId="683E4599" w14:textId="77777777" w:rsidR="005762D7" w:rsidRPr="0082330D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1.4.15. </w:t>
      </w:r>
      <w:r w:rsidRPr="00177AAE">
        <w:rPr>
          <w:b/>
          <w:i/>
          <w:sz w:val="20"/>
        </w:rPr>
        <w:t xml:space="preserve">Masa zalewowa na zimno </w:t>
      </w:r>
      <w:r w:rsidRPr="00177AAE">
        <w:rPr>
          <w:sz w:val="20"/>
        </w:rPr>
        <w:t>– mieszanina żywic syntetycznych, jedno- lub dwuskładnikowych, zawierająca konieczne dodatki uszlachetniające i wypełniające, przeznaczona do wypełniania szczelin na zimno.</w:t>
      </w:r>
    </w:p>
    <w:p w14:paraId="3800DD4B" w14:textId="369B995F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b/>
          <w:sz w:val="20"/>
        </w:rPr>
        <w:t xml:space="preserve">1.4.16. </w:t>
      </w:r>
      <w:r w:rsidRPr="00177AAE">
        <w:rPr>
          <w:sz w:val="20"/>
        </w:rPr>
        <w:t>Pozostałe określenia podstawowe są zgodne z obowiązującymi, odpowiednimi polskimi normami i z definicjami podanymi w ST D.00.00.00 „Wymagania ogólne” pkt 1.4.</w:t>
      </w:r>
    </w:p>
    <w:p w14:paraId="14365081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02BB1891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1.5. Ogólne wymagania dotyczące robót</w:t>
      </w:r>
    </w:p>
    <w:p w14:paraId="5EAA32E3" w14:textId="5FF97181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Ogólne wymagania dotyczące robót podano w ST D</w:t>
      </w:r>
      <w:r w:rsidR="00363835">
        <w:rPr>
          <w:sz w:val="20"/>
        </w:rPr>
        <w:t>.</w:t>
      </w:r>
      <w:r w:rsidRPr="00177AAE">
        <w:rPr>
          <w:sz w:val="20"/>
        </w:rPr>
        <w:t>00.00.00 „Wymagania ogólne” pkt 1.5.</w:t>
      </w:r>
    </w:p>
    <w:p w14:paraId="426F21DB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3C72B4E9" w14:textId="77777777" w:rsidR="005762D7" w:rsidRPr="0082330D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2. Materiały</w:t>
      </w:r>
    </w:p>
    <w:p w14:paraId="17932D22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2.1. Ogólne wymagania dotyczące materiałów</w:t>
      </w:r>
    </w:p>
    <w:p w14:paraId="043726B4" w14:textId="5AF1665F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Ogólne wymagania dotyczące materiałów, ich pozyskiwania i składowania podano w ST D.00.00.00 „Wymagania ogólne” pkt 2.</w:t>
      </w:r>
    </w:p>
    <w:p w14:paraId="52D48774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1165DDDF" w14:textId="77777777" w:rsidR="00117966" w:rsidRDefault="00117966" w:rsidP="005762D7">
      <w:pPr>
        <w:ind w:right="-59"/>
        <w:jc w:val="both"/>
        <w:rPr>
          <w:b/>
          <w:sz w:val="20"/>
        </w:rPr>
      </w:pPr>
    </w:p>
    <w:p w14:paraId="3E5D5298" w14:textId="7F844C08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lastRenderedPageBreak/>
        <w:t xml:space="preserve">2.2. Cement </w:t>
      </w:r>
    </w:p>
    <w:p w14:paraId="1D3668D0" w14:textId="0BFD7D5F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Do betonu nawierzchniowego klasy </w:t>
      </w:r>
      <w:r w:rsidR="001006A3">
        <w:rPr>
          <w:sz w:val="20"/>
        </w:rPr>
        <w:t>C 30/37 (</w:t>
      </w:r>
      <w:r w:rsidRPr="00177AAE">
        <w:rPr>
          <w:sz w:val="20"/>
        </w:rPr>
        <w:t>B-35</w:t>
      </w:r>
      <w:r w:rsidR="001006A3">
        <w:rPr>
          <w:sz w:val="20"/>
        </w:rPr>
        <w:t>)</w:t>
      </w:r>
      <w:r w:rsidRPr="00177AAE">
        <w:rPr>
          <w:sz w:val="20"/>
        </w:rPr>
        <w:t xml:space="preserve"> </w:t>
      </w:r>
      <w:r w:rsidR="00363835">
        <w:rPr>
          <w:sz w:val="20"/>
        </w:rPr>
        <w:t xml:space="preserve">należy </w:t>
      </w:r>
      <w:r w:rsidRPr="00177AAE">
        <w:rPr>
          <w:sz w:val="20"/>
        </w:rPr>
        <w:t>stos</w:t>
      </w:r>
      <w:r w:rsidR="00363835">
        <w:rPr>
          <w:sz w:val="20"/>
        </w:rPr>
        <w:t xml:space="preserve">ować </w:t>
      </w:r>
      <w:r w:rsidRPr="00177AAE">
        <w:rPr>
          <w:sz w:val="20"/>
        </w:rPr>
        <w:t xml:space="preserve">się cement </w:t>
      </w:r>
      <w:r w:rsidR="00363835">
        <w:rPr>
          <w:sz w:val="20"/>
        </w:rPr>
        <w:t xml:space="preserve">portlandzki CEM I 32,5R, </w:t>
      </w:r>
      <w:r w:rsidRPr="00177AAE">
        <w:rPr>
          <w:sz w:val="20"/>
        </w:rPr>
        <w:t xml:space="preserve"> odpowiadający wymaganiom zawartym w </w:t>
      </w:r>
      <w:r w:rsidR="00363835">
        <w:rPr>
          <w:sz w:val="20"/>
        </w:rPr>
        <w:t>normie PN-EN197-1:2002.</w:t>
      </w:r>
      <w:r w:rsidRPr="00177AAE">
        <w:rPr>
          <w:sz w:val="20"/>
        </w:rPr>
        <w:t xml:space="preserve"> </w:t>
      </w:r>
    </w:p>
    <w:p w14:paraId="4B5FB400" w14:textId="384AC1B6" w:rsidR="005762D7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Przechowywanie cementu powinno się odbywać zgodnie z </w:t>
      </w:r>
      <w:r w:rsidR="00D91EE9">
        <w:rPr>
          <w:sz w:val="20"/>
        </w:rPr>
        <w:t>BN-88/6731-08.</w:t>
      </w:r>
    </w:p>
    <w:p w14:paraId="318945EF" w14:textId="77777777" w:rsidR="0082330D" w:rsidRPr="00177AAE" w:rsidRDefault="0082330D" w:rsidP="005762D7">
      <w:pPr>
        <w:ind w:right="-59"/>
        <w:jc w:val="both"/>
        <w:rPr>
          <w:sz w:val="20"/>
        </w:rPr>
      </w:pPr>
    </w:p>
    <w:p w14:paraId="7A4CA4CF" w14:textId="77777777" w:rsidR="005762D7" w:rsidRPr="0082330D" w:rsidRDefault="0082330D" w:rsidP="005762D7">
      <w:pPr>
        <w:ind w:right="-59"/>
        <w:jc w:val="both"/>
        <w:rPr>
          <w:b/>
          <w:bCs/>
          <w:sz w:val="20"/>
        </w:rPr>
      </w:pPr>
      <w:r>
        <w:rPr>
          <w:b/>
          <w:bCs/>
          <w:sz w:val="20"/>
        </w:rPr>
        <w:t xml:space="preserve">2.3. </w:t>
      </w:r>
      <w:r w:rsidR="005762D7" w:rsidRPr="00177AAE">
        <w:rPr>
          <w:b/>
          <w:bCs/>
          <w:sz w:val="20"/>
        </w:rPr>
        <w:t>Kruszywo</w:t>
      </w:r>
    </w:p>
    <w:p w14:paraId="695B81DF" w14:textId="1D298A0F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 wykonywania mieszanek betonowych dla nawierzchni betonowych stosuje się kruszywo łamane i naturalne, według PN</w:t>
      </w:r>
      <w:r w:rsidR="006F08AE">
        <w:rPr>
          <w:sz w:val="20"/>
        </w:rPr>
        <w:t>-</w:t>
      </w:r>
      <w:r w:rsidR="00A2289C">
        <w:rPr>
          <w:sz w:val="20"/>
        </w:rPr>
        <w:t>B-06712</w:t>
      </w:r>
      <w:r w:rsidRPr="00177AAE">
        <w:rPr>
          <w:sz w:val="20"/>
        </w:rPr>
        <w:t xml:space="preserve"> i spełniające wymagania zawarte w tablicy 1 i 2. </w:t>
      </w:r>
    </w:p>
    <w:p w14:paraId="76923EC5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637F07F2" w14:textId="62422BD9" w:rsidR="005762D7" w:rsidRPr="0082330D" w:rsidRDefault="005762D7" w:rsidP="0082330D">
      <w:pPr>
        <w:ind w:right="-57"/>
        <w:jc w:val="both"/>
        <w:rPr>
          <w:b/>
          <w:bCs/>
          <w:sz w:val="20"/>
        </w:rPr>
      </w:pPr>
      <w:r w:rsidRPr="00177AAE">
        <w:rPr>
          <w:b/>
          <w:sz w:val="20"/>
        </w:rPr>
        <w:t>2.3.1.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 xml:space="preserve">Kruszywo do betonu </w:t>
      </w:r>
      <w:r w:rsidR="001006A3">
        <w:rPr>
          <w:b/>
          <w:bCs/>
          <w:sz w:val="20"/>
        </w:rPr>
        <w:t>C 30/37</w:t>
      </w:r>
    </w:p>
    <w:p w14:paraId="1B60BCD6" w14:textId="390AE1AD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Do betonu nawierzchniowego klasy </w:t>
      </w:r>
      <w:r w:rsidR="001006A3">
        <w:rPr>
          <w:sz w:val="20"/>
        </w:rPr>
        <w:t>C 30/37</w:t>
      </w:r>
      <w:r w:rsidRPr="00177AAE">
        <w:rPr>
          <w:sz w:val="20"/>
        </w:rPr>
        <w:t xml:space="preserve"> należy stosować:</w:t>
      </w:r>
    </w:p>
    <w:p w14:paraId="69392320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grysy marki 50,</w:t>
      </w:r>
    </w:p>
    <w:p w14:paraId="5005641B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 xml:space="preserve">piaski i piaski łamane uszlachetnione. </w:t>
      </w:r>
    </w:p>
    <w:p w14:paraId="79DE45B5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Grysy marki 50 powinny spełniać wymagania określone w tablicy 1.</w:t>
      </w:r>
    </w:p>
    <w:p w14:paraId="5F253227" w14:textId="77777777" w:rsidR="005762D7" w:rsidRPr="00177AAE" w:rsidRDefault="005762D7" w:rsidP="005762D7">
      <w:pPr>
        <w:pStyle w:val="Nagwek2"/>
        <w:keepNext w:val="0"/>
        <w:spacing w:before="0" w:after="0"/>
        <w:ind w:right="-59"/>
        <w:jc w:val="both"/>
        <w:rPr>
          <w:sz w:val="20"/>
        </w:rPr>
      </w:pPr>
    </w:p>
    <w:p w14:paraId="3101F6AF" w14:textId="406BA32B" w:rsidR="005762D7" w:rsidRPr="00177AAE" w:rsidRDefault="005762D7" w:rsidP="005762D7">
      <w:pPr>
        <w:pStyle w:val="Nagwek2"/>
        <w:keepNext w:val="0"/>
        <w:spacing w:before="0" w:after="0"/>
        <w:ind w:right="-59"/>
        <w:jc w:val="both"/>
        <w:rPr>
          <w:sz w:val="20"/>
        </w:rPr>
      </w:pPr>
      <w:r w:rsidRPr="00177AAE">
        <w:rPr>
          <w:sz w:val="20"/>
        </w:rPr>
        <w:t>Tablica 1</w:t>
      </w:r>
      <w:r w:rsidRPr="00177AAE">
        <w:rPr>
          <w:sz w:val="20"/>
        </w:rPr>
        <w:tab/>
        <w:t xml:space="preserve">Wymagania dla grysów marki 50 do betonu </w:t>
      </w:r>
      <w:r w:rsidR="00DF1517">
        <w:rPr>
          <w:sz w:val="20"/>
        </w:rPr>
        <w:t>C30/37</w:t>
      </w:r>
    </w:p>
    <w:p w14:paraId="33615C5C" w14:textId="77777777" w:rsidR="005762D7" w:rsidRPr="00177AAE" w:rsidRDefault="005762D7" w:rsidP="005762D7"/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4876"/>
        <w:gridCol w:w="1701"/>
        <w:gridCol w:w="2268"/>
      </w:tblGrid>
      <w:tr w:rsidR="005762D7" w:rsidRPr="00177AAE" w14:paraId="05A85B6E" w14:textId="77777777" w:rsidTr="00F52CF7">
        <w:tc>
          <w:tcPr>
            <w:tcW w:w="567" w:type="dxa"/>
          </w:tcPr>
          <w:p w14:paraId="39210585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4876" w:type="dxa"/>
          </w:tcPr>
          <w:p w14:paraId="42DD9FD3" w14:textId="77777777" w:rsidR="005762D7" w:rsidRPr="00177AAE" w:rsidRDefault="005762D7" w:rsidP="00F52CF7">
            <w:pPr>
              <w:pStyle w:val="Nagwek4"/>
              <w:spacing w:before="0" w:after="0"/>
              <w:jc w:val="both"/>
              <w:rPr>
                <w:sz w:val="20"/>
              </w:rPr>
            </w:pPr>
            <w:r w:rsidRPr="00177AAE">
              <w:rPr>
                <w:sz w:val="20"/>
              </w:rPr>
              <w:t>Właściwości</w:t>
            </w:r>
          </w:p>
        </w:tc>
        <w:tc>
          <w:tcPr>
            <w:tcW w:w="1701" w:type="dxa"/>
          </w:tcPr>
          <w:p w14:paraId="4B4939B1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Wymagania</w:t>
            </w:r>
          </w:p>
        </w:tc>
        <w:tc>
          <w:tcPr>
            <w:tcW w:w="2268" w:type="dxa"/>
          </w:tcPr>
          <w:p w14:paraId="5337258C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Badanie według</w:t>
            </w:r>
          </w:p>
        </w:tc>
      </w:tr>
      <w:tr w:rsidR="005762D7" w:rsidRPr="00177AAE" w14:paraId="03DB7A68" w14:textId="77777777" w:rsidTr="00F52CF7">
        <w:tc>
          <w:tcPr>
            <w:tcW w:w="567" w:type="dxa"/>
          </w:tcPr>
          <w:p w14:paraId="26C8503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4876" w:type="dxa"/>
          </w:tcPr>
          <w:p w14:paraId="6DB961B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miażdżenie, wskaźnik rozkruszenia, %, nie więcej niż:</w:t>
            </w:r>
          </w:p>
        </w:tc>
        <w:tc>
          <w:tcPr>
            <w:tcW w:w="1701" w:type="dxa"/>
          </w:tcPr>
          <w:p w14:paraId="7BE64AE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2268" w:type="dxa"/>
          </w:tcPr>
          <w:p w14:paraId="4CD433F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PN-B-06714-40</w:t>
            </w:r>
          </w:p>
        </w:tc>
      </w:tr>
      <w:tr w:rsidR="005762D7" w:rsidRPr="00177AAE" w14:paraId="66D36140" w14:textId="77777777" w:rsidTr="00F52CF7">
        <w:tc>
          <w:tcPr>
            <w:tcW w:w="567" w:type="dxa"/>
          </w:tcPr>
          <w:p w14:paraId="15F3A72C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4876" w:type="dxa"/>
          </w:tcPr>
          <w:p w14:paraId="22279193" w14:textId="77777777" w:rsidR="005762D7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Nasiąkliwość, %, nie więcej niż:</w:t>
            </w:r>
          </w:p>
          <w:p w14:paraId="299D5F3D" w14:textId="77777777" w:rsidR="0081475B" w:rsidRPr="0081475B" w:rsidRDefault="0081475B" w:rsidP="0081475B">
            <w:pPr>
              <w:ind w:right="-59"/>
              <w:jc w:val="both"/>
              <w:rPr>
                <w:sz w:val="20"/>
              </w:rPr>
            </w:pPr>
            <w:r w:rsidRPr="0081475B">
              <w:rPr>
                <w:sz w:val="20"/>
              </w:rPr>
              <w:t>dla kruszyw 4-6,3mm, %, nie więcej niż:</w:t>
            </w:r>
          </w:p>
          <w:p w14:paraId="3F611016" w14:textId="155B7696" w:rsidR="0081475B" w:rsidRPr="00177AAE" w:rsidRDefault="0081475B" w:rsidP="0081475B">
            <w:pPr>
              <w:ind w:right="-59"/>
              <w:jc w:val="both"/>
              <w:rPr>
                <w:sz w:val="20"/>
              </w:rPr>
            </w:pPr>
            <w:r w:rsidRPr="0081475B">
              <w:rPr>
                <w:sz w:val="20"/>
              </w:rPr>
              <w:t>dla kruszyw &gt; 6,3mm, %, nie więcej niż:</w:t>
            </w:r>
          </w:p>
        </w:tc>
        <w:tc>
          <w:tcPr>
            <w:tcW w:w="1701" w:type="dxa"/>
          </w:tcPr>
          <w:p w14:paraId="10D4E1CB" w14:textId="77777777" w:rsidR="005762D7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5FDC39D4" w14:textId="77777777" w:rsidR="0081475B" w:rsidRDefault="0081475B" w:rsidP="00F52CF7">
            <w:pPr>
              <w:ind w:right="-59"/>
              <w:jc w:val="both"/>
              <w:rPr>
                <w:sz w:val="20"/>
              </w:rPr>
            </w:pPr>
            <w:r>
              <w:rPr>
                <w:sz w:val="20"/>
              </w:rPr>
              <w:t>1,5</w:t>
            </w:r>
          </w:p>
          <w:p w14:paraId="09B2F250" w14:textId="0160B5B5" w:rsidR="0081475B" w:rsidRPr="00177AAE" w:rsidRDefault="0081475B" w:rsidP="00F52CF7">
            <w:pPr>
              <w:ind w:right="-59"/>
              <w:jc w:val="both"/>
              <w:rPr>
                <w:sz w:val="20"/>
              </w:rPr>
            </w:pPr>
            <w:r>
              <w:rPr>
                <w:sz w:val="20"/>
              </w:rPr>
              <w:t>1,2</w:t>
            </w:r>
          </w:p>
        </w:tc>
        <w:tc>
          <w:tcPr>
            <w:tcW w:w="2268" w:type="dxa"/>
          </w:tcPr>
          <w:p w14:paraId="3106A421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PN-B-06714-18</w:t>
            </w:r>
          </w:p>
        </w:tc>
      </w:tr>
      <w:tr w:rsidR="005762D7" w:rsidRPr="00177AAE" w14:paraId="0D5708D6" w14:textId="77777777" w:rsidTr="00F52CF7">
        <w:tc>
          <w:tcPr>
            <w:tcW w:w="567" w:type="dxa"/>
          </w:tcPr>
          <w:p w14:paraId="5646B73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4876" w:type="dxa"/>
          </w:tcPr>
          <w:p w14:paraId="71F02A3F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Mrozoodporność, %, nie więcej niż:</w:t>
            </w:r>
          </w:p>
          <w:p w14:paraId="2591AE98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Wg metody zmodyfikowanej po 25 cyklach</w:t>
            </w:r>
          </w:p>
          <w:p w14:paraId="60E3D2DC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Wg metody krystalizacji po 5 cyklach</w:t>
            </w:r>
          </w:p>
        </w:tc>
        <w:tc>
          <w:tcPr>
            <w:tcW w:w="1701" w:type="dxa"/>
          </w:tcPr>
          <w:p w14:paraId="1F1D335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5D808306" w14:textId="77777777" w:rsidR="0081475B" w:rsidRDefault="0081475B" w:rsidP="00F52CF7">
            <w:pPr>
              <w:ind w:right="-59"/>
              <w:jc w:val="both"/>
              <w:rPr>
                <w:sz w:val="20"/>
              </w:rPr>
            </w:pPr>
            <w:r>
              <w:rPr>
                <w:sz w:val="20"/>
              </w:rPr>
              <w:t>2,</w:t>
            </w:r>
            <w:r w:rsidR="005762D7" w:rsidRPr="00177AAE">
              <w:rPr>
                <w:sz w:val="20"/>
              </w:rPr>
              <w:t>0</w:t>
            </w:r>
          </w:p>
          <w:p w14:paraId="774F9B89" w14:textId="05E735EB" w:rsidR="005762D7" w:rsidRPr="00177AAE" w:rsidRDefault="0081475B" w:rsidP="00F52CF7">
            <w:pPr>
              <w:ind w:right="-59"/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="005762D7" w:rsidRPr="00177AAE">
              <w:rPr>
                <w:sz w:val="20"/>
              </w:rPr>
              <w:t>,0</w:t>
            </w:r>
          </w:p>
        </w:tc>
        <w:tc>
          <w:tcPr>
            <w:tcW w:w="2268" w:type="dxa"/>
          </w:tcPr>
          <w:p w14:paraId="440ECE48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070C6F36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PN-B-06714-19</w:t>
            </w:r>
          </w:p>
          <w:p w14:paraId="03130FEF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PN-B-06714-20</w:t>
            </w:r>
          </w:p>
        </w:tc>
      </w:tr>
      <w:tr w:rsidR="005762D7" w:rsidRPr="00177AAE" w14:paraId="600AD7EA" w14:textId="77777777" w:rsidTr="00F52CF7">
        <w:tc>
          <w:tcPr>
            <w:tcW w:w="567" w:type="dxa"/>
          </w:tcPr>
          <w:p w14:paraId="5EFAB86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4876" w:type="dxa"/>
          </w:tcPr>
          <w:p w14:paraId="538072BD" w14:textId="64BD6E7B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ziar</w:t>
            </w:r>
            <w:r w:rsidR="00561567">
              <w:rPr>
                <w:sz w:val="20"/>
              </w:rPr>
              <w:t>e</w:t>
            </w:r>
            <w:r w:rsidRPr="00177AAE">
              <w:rPr>
                <w:sz w:val="20"/>
              </w:rPr>
              <w:t>n nieforemnych, %, nie więcej niż:</w:t>
            </w:r>
          </w:p>
        </w:tc>
        <w:tc>
          <w:tcPr>
            <w:tcW w:w="1701" w:type="dxa"/>
          </w:tcPr>
          <w:p w14:paraId="01BEA3D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10</w:t>
            </w:r>
          </w:p>
        </w:tc>
        <w:tc>
          <w:tcPr>
            <w:tcW w:w="2268" w:type="dxa"/>
          </w:tcPr>
          <w:p w14:paraId="09A02728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PN-B-06714-16</w:t>
            </w:r>
          </w:p>
        </w:tc>
      </w:tr>
      <w:tr w:rsidR="005762D7" w:rsidRPr="00177AAE" w14:paraId="60BBCF80" w14:textId="77777777" w:rsidTr="00F52CF7">
        <w:tc>
          <w:tcPr>
            <w:tcW w:w="567" w:type="dxa"/>
          </w:tcPr>
          <w:p w14:paraId="1B0A0730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4876" w:type="dxa"/>
          </w:tcPr>
          <w:p w14:paraId="6AC2892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pyłów mineralnych, %, nie więcej niż:</w:t>
            </w:r>
          </w:p>
        </w:tc>
        <w:tc>
          <w:tcPr>
            <w:tcW w:w="1701" w:type="dxa"/>
          </w:tcPr>
          <w:p w14:paraId="4414EA1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1,0</w:t>
            </w:r>
          </w:p>
        </w:tc>
        <w:tc>
          <w:tcPr>
            <w:tcW w:w="2268" w:type="dxa"/>
          </w:tcPr>
          <w:p w14:paraId="716592C0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PN-B-06714-13</w:t>
            </w:r>
          </w:p>
        </w:tc>
      </w:tr>
      <w:tr w:rsidR="005762D7" w:rsidRPr="00177AAE" w14:paraId="7805EFD3" w14:textId="77777777" w:rsidTr="00F52CF7">
        <w:tc>
          <w:tcPr>
            <w:tcW w:w="567" w:type="dxa"/>
          </w:tcPr>
          <w:p w14:paraId="2014562A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6</w:t>
            </w:r>
          </w:p>
        </w:tc>
        <w:tc>
          <w:tcPr>
            <w:tcW w:w="4876" w:type="dxa"/>
          </w:tcPr>
          <w:p w14:paraId="473A5BF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zanieczyszczeń obcych, %, nie więcej niż:</w:t>
            </w:r>
          </w:p>
        </w:tc>
        <w:tc>
          <w:tcPr>
            <w:tcW w:w="1701" w:type="dxa"/>
          </w:tcPr>
          <w:p w14:paraId="24E7740B" w14:textId="6353CCE8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</w:t>
            </w:r>
            <w:r w:rsidR="00FB605E">
              <w:rPr>
                <w:sz w:val="20"/>
              </w:rPr>
              <w:t>1</w:t>
            </w:r>
          </w:p>
        </w:tc>
        <w:tc>
          <w:tcPr>
            <w:tcW w:w="2268" w:type="dxa"/>
          </w:tcPr>
          <w:p w14:paraId="5E5B84E3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PN-B-06714-12</w:t>
            </w:r>
          </w:p>
        </w:tc>
      </w:tr>
      <w:tr w:rsidR="005762D7" w:rsidRPr="00177AAE" w14:paraId="6D97E85A" w14:textId="77777777" w:rsidTr="00F52CF7">
        <w:tc>
          <w:tcPr>
            <w:tcW w:w="567" w:type="dxa"/>
          </w:tcPr>
          <w:p w14:paraId="16CE590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7</w:t>
            </w:r>
          </w:p>
        </w:tc>
        <w:tc>
          <w:tcPr>
            <w:tcW w:w="4876" w:type="dxa"/>
          </w:tcPr>
          <w:p w14:paraId="053B3B0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związków siarki, %, nie więcej niż:</w:t>
            </w:r>
          </w:p>
        </w:tc>
        <w:tc>
          <w:tcPr>
            <w:tcW w:w="1701" w:type="dxa"/>
          </w:tcPr>
          <w:p w14:paraId="4C54B703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0,1</w:t>
            </w:r>
          </w:p>
        </w:tc>
        <w:tc>
          <w:tcPr>
            <w:tcW w:w="2268" w:type="dxa"/>
          </w:tcPr>
          <w:p w14:paraId="68FDD9C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PN-B-06714-28</w:t>
            </w:r>
          </w:p>
        </w:tc>
      </w:tr>
      <w:tr w:rsidR="005762D7" w:rsidRPr="00177AAE" w14:paraId="3091C9FD" w14:textId="77777777" w:rsidTr="00F52CF7">
        <w:tc>
          <w:tcPr>
            <w:tcW w:w="567" w:type="dxa"/>
          </w:tcPr>
          <w:p w14:paraId="77B9AEB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4876" w:type="dxa"/>
          </w:tcPr>
          <w:p w14:paraId="2970A39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zanieczyszczeń organicznych.</w:t>
            </w:r>
          </w:p>
          <w:p w14:paraId="614063C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cieczy nad kruszywem nie ciemniejsza niż:</w:t>
            </w:r>
          </w:p>
        </w:tc>
        <w:tc>
          <w:tcPr>
            <w:tcW w:w="1701" w:type="dxa"/>
          </w:tcPr>
          <w:p w14:paraId="7E4051D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04904D5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wzorcowa</w:t>
            </w:r>
          </w:p>
        </w:tc>
        <w:tc>
          <w:tcPr>
            <w:tcW w:w="2268" w:type="dxa"/>
          </w:tcPr>
          <w:p w14:paraId="2EF3F14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5F7BEF2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PN-B-06714-26</w:t>
            </w:r>
          </w:p>
        </w:tc>
      </w:tr>
    </w:tbl>
    <w:p w14:paraId="63FEB232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3D070659" w14:textId="77777777" w:rsidR="005762D7" w:rsidRPr="00177AAE" w:rsidRDefault="005762D7" w:rsidP="005762D7">
      <w:pPr>
        <w:pStyle w:val="Tekstpodstawowy"/>
        <w:ind w:right="-59"/>
        <w:rPr>
          <w:sz w:val="20"/>
        </w:rPr>
      </w:pPr>
      <w:r w:rsidRPr="00177AAE">
        <w:rPr>
          <w:sz w:val="20"/>
        </w:rPr>
        <w:t>W przypadku stosowania grysów produkowanych ze skał granitowych do produkcji betonu nawierzchniowego, wskaźnik rozkruszenia w tym przypadku nie może przekraczać 16.</w:t>
      </w:r>
    </w:p>
    <w:p w14:paraId="518B6A89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Piaski i piaski łamane uszlachetnione wg PN-B-06712 powinny spełniać wymagania określone w tablicy 2.</w:t>
      </w:r>
    </w:p>
    <w:p w14:paraId="6C82DA51" w14:textId="77777777" w:rsidR="005762D7" w:rsidRPr="00177AAE" w:rsidRDefault="005762D7" w:rsidP="005762D7">
      <w:pPr>
        <w:pStyle w:val="Nagwek3"/>
        <w:keepNext w:val="0"/>
        <w:spacing w:before="0" w:after="0"/>
        <w:ind w:right="-59"/>
        <w:jc w:val="both"/>
        <w:rPr>
          <w:b/>
          <w:bCs/>
          <w:sz w:val="20"/>
        </w:rPr>
      </w:pPr>
    </w:p>
    <w:p w14:paraId="72FE3961" w14:textId="1ACDF6E3" w:rsidR="005762D7" w:rsidRPr="00177AAE" w:rsidRDefault="005762D7" w:rsidP="005762D7">
      <w:pPr>
        <w:pStyle w:val="Nagwek3"/>
        <w:keepNext w:val="0"/>
        <w:spacing w:before="0" w:after="0"/>
        <w:ind w:right="-59"/>
        <w:jc w:val="both"/>
        <w:rPr>
          <w:b/>
          <w:bCs/>
          <w:sz w:val="20"/>
        </w:rPr>
      </w:pPr>
      <w:r w:rsidRPr="00177AAE">
        <w:rPr>
          <w:b/>
          <w:bCs/>
          <w:sz w:val="20"/>
        </w:rPr>
        <w:t>Tablica 2</w:t>
      </w:r>
      <w:r w:rsidRPr="00177AAE">
        <w:rPr>
          <w:b/>
          <w:bCs/>
          <w:sz w:val="20"/>
        </w:rPr>
        <w:tab/>
        <w:t xml:space="preserve">Wymagania dla piasków uszlachetnionych do betonu </w:t>
      </w:r>
      <w:r w:rsidR="00DF1517">
        <w:rPr>
          <w:b/>
          <w:bCs/>
          <w:sz w:val="20"/>
        </w:rPr>
        <w:t>C30/37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567"/>
        <w:gridCol w:w="5018"/>
        <w:gridCol w:w="1701"/>
        <w:gridCol w:w="1984"/>
      </w:tblGrid>
      <w:tr w:rsidR="005762D7" w:rsidRPr="00177AAE" w14:paraId="2016EE45" w14:textId="77777777" w:rsidTr="00F52CF7">
        <w:tc>
          <w:tcPr>
            <w:tcW w:w="567" w:type="dxa"/>
          </w:tcPr>
          <w:p w14:paraId="1DEC2411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5018" w:type="dxa"/>
          </w:tcPr>
          <w:p w14:paraId="07307453" w14:textId="77777777" w:rsidR="005762D7" w:rsidRPr="00177AAE" w:rsidRDefault="005762D7" w:rsidP="00F52CF7">
            <w:pPr>
              <w:pStyle w:val="Nagwek4"/>
              <w:spacing w:before="0" w:after="0"/>
              <w:jc w:val="both"/>
              <w:rPr>
                <w:sz w:val="20"/>
              </w:rPr>
            </w:pPr>
            <w:r w:rsidRPr="00177AAE">
              <w:rPr>
                <w:sz w:val="20"/>
              </w:rPr>
              <w:t>Właściwości</w:t>
            </w:r>
          </w:p>
        </w:tc>
        <w:tc>
          <w:tcPr>
            <w:tcW w:w="1701" w:type="dxa"/>
          </w:tcPr>
          <w:p w14:paraId="68EB46F4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Wymagania</w:t>
            </w:r>
          </w:p>
        </w:tc>
        <w:tc>
          <w:tcPr>
            <w:tcW w:w="1984" w:type="dxa"/>
          </w:tcPr>
          <w:p w14:paraId="250DDE53" w14:textId="77777777" w:rsidR="005762D7" w:rsidRPr="00177AAE" w:rsidRDefault="005762D7" w:rsidP="00F52CF7">
            <w:pPr>
              <w:ind w:right="-59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Badanie według</w:t>
            </w:r>
          </w:p>
        </w:tc>
      </w:tr>
      <w:tr w:rsidR="005762D7" w:rsidRPr="00177AAE" w14:paraId="064AA84F" w14:textId="77777777" w:rsidTr="00F52CF7">
        <w:tc>
          <w:tcPr>
            <w:tcW w:w="567" w:type="dxa"/>
          </w:tcPr>
          <w:p w14:paraId="2ABF97EC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5018" w:type="dxa"/>
          </w:tcPr>
          <w:p w14:paraId="1333FDD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pyłów mineralnych, %, nie więcej niż: </w:t>
            </w:r>
          </w:p>
        </w:tc>
        <w:tc>
          <w:tcPr>
            <w:tcW w:w="1701" w:type="dxa"/>
          </w:tcPr>
          <w:p w14:paraId="4C9D26E6" w14:textId="3E3A86D9" w:rsidR="005762D7" w:rsidRPr="00177AAE" w:rsidRDefault="00D30499" w:rsidP="00F52CF7">
            <w:pPr>
              <w:ind w:right="-59"/>
              <w:jc w:val="both"/>
              <w:rPr>
                <w:sz w:val="20"/>
              </w:rPr>
            </w:pPr>
            <w:r>
              <w:rPr>
                <w:sz w:val="20"/>
              </w:rPr>
              <w:t>1</w:t>
            </w:r>
            <w:r w:rsidR="005762D7" w:rsidRPr="00177AAE">
              <w:rPr>
                <w:sz w:val="20"/>
              </w:rPr>
              <w:t xml:space="preserve">,0 </w:t>
            </w:r>
          </w:p>
        </w:tc>
        <w:tc>
          <w:tcPr>
            <w:tcW w:w="1984" w:type="dxa"/>
          </w:tcPr>
          <w:p w14:paraId="43EA159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PN-B-06714-13</w:t>
            </w:r>
          </w:p>
        </w:tc>
      </w:tr>
      <w:tr w:rsidR="005762D7" w:rsidRPr="00177AAE" w14:paraId="45561EB6" w14:textId="77777777" w:rsidTr="00F52CF7">
        <w:tc>
          <w:tcPr>
            <w:tcW w:w="567" w:type="dxa"/>
          </w:tcPr>
          <w:p w14:paraId="7927947F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5018" w:type="dxa"/>
          </w:tcPr>
          <w:p w14:paraId="7E78B60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zanieczyszczeń obcych, %, nie więcej niż: </w:t>
            </w:r>
          </w:p>
        </w:tc>
        <w:tc>
          <w:tcPr>
            <w:tcW w:w="1701" w:type="dxa"/>
          </w:tcPr>
          <w:p w14:paraId="77EB5DE3" w14:textId="40E17AE2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0,</w:t>
            </w:r>
            <w:r w:rsidR="00D30499">
              <w:rPr>
                <w:sz w:val="20"/>
              </w:rPr>
              <w:t>1</w:t>
            </w:r>
          </w:p>
        </w:tc>
        <w:tc>
          <w:tcPr>
            <w:tcW w:w="1984" w:type="dxa"/>
          </w:tcPr>
          <w:p w14:paraId="1B7DD4B7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PN-B-06714-12</w:t>
            </w:r>
          </w:p>
        </w:tc>
      </w:tr>
      <w:tr w:rsidR="005762D7" w:rsidRPr="00177AAE" w14:paraId="2A12DF5F" w14:textId="77777777" w:rsidTr="00F52CF7">
        <w:tc>
          <w:tcPr>
            <w:tcW w:w="567" w:type="dxa"/>
          </w:tcPr>
          <w:p w14:paraId="13E508BB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5018" w:type="dxa"/>
          </w:tcPr>
          <w:p w14:paraId="548CB4E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związków siarki, %, nie więcej niż: </w:t>
            </w:r>
          </w:p>
        </w:tc>
        <w:tc>
          <w:tcPr>
            <w:tcW w:w="1701" w:type="dxa"/>
          </w:tcPr>
          <w:p w14:paraId="35046931" w14:textId="518F2B83" w:rsidR="005762D7" w:rsidRPr="00177AAE" w:rsidRDefault="00D30499" w:rsidP="00F52CF7">
            <w:pPr>
              <w:ind w:right="-59"/>
              <w:jc w:val="both"/>
              <w:rPr>
                <w:sz w:val="20"/>
              </w:rPr>
            </w:pPr>
            <w:r>
              <w:rPr>
                <w:sz w:val="20"/>
              </w:rPr>
              <w:t>0,2</w:t>
            </w:r>
          </w:p>
        </w:tc>
        <w:tc>
          <w:tcPr>
            <w:tcW w:w="1984" w:type="dxa"/>
          </w:tcPr>
          <w:p w14:paraId="054458E4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PN-B-06714-28</w:t>
            </w:r>
          </w:p>
        </w:tc>
      </w:tr>
      <w:tr w:rsidR="005762D7" w:rsidRPr="00177AAE" w14:paraId="411E28A1" w14:textId="77777777" w:rsidTr="00F52CF7">
        <w:tc>
          <w:tcPr>
            <w:tcW w:w="567" w:type="dxa"/>
          </w:tcPr>
          <w:p w14:paraId="3110105C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5018" w:type="dxa"/>
          </w:tcPr>
          <w:p w14:paraId="505072E3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Zawartość zanieczyszczeń organicznych.</w:t>
            </w:r>
          </w:p>
          <w:p w14:paraId="395443A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cieczy nad kruszywem nie ciemniejsza niż:</w:t>
            </w:r>
          </w:p>
        </w:tc>
        <w:tc>
          <w:tcPr>
            <w:tcW w:w="1701" w:type="dxa"/>
          </w:tcPr>
          <w:p w14:paraId="70B47206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Barwa wzorcowa</w:t>
            </w:r>
          </w:p>
        </w:tc>
        <w:tc>
          <w:tcPr>
            <w:tcW w:w="1984" w:type="dxa"/>
          </w:tcPr>
          <w:p w14:paraId="558742E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PN-B-06714-26</w:t>
            </w:r>
          </w:p>
        </w:tc>
      </w:tr>
      <w:tr w:rsidR="005762D7" w:rsidRPr="00177AAE" w14:paraId="1012A8EC" w14:textId="77777777" w:rsidTr="00F52CF7">
        <w:tc>
          <w:tcPr>
            <w:tcW w:w="567" w:type="dxa"/>
          </w:tcPr>
          <w:p w14:paraId="3D096F5F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5018" w:type="dxa"/>
          </w:tcPr>
          <w:p w14:paraId="2E0262E9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Zawartość frakcji od 2,0 do </w:t>
            </w:r>
            <w:smartTag w:uri="urn:schemas-microsoft-com:office:smarttags" w:element="metricconverter">
              <w:smartTagPr>
                <w:attr w:name="ProductID" w:val="4,0 mm"/>
              </w:smartTagPr>
              <w:r w:rsidRPr="00177AAE">
                <w:rPr>
                  <w:sz w:val="20"/>
                </w:rPr>
                <w:t>4,0 mm</w:t>
              </w:r>
            </w:smartTag>
            <w:r w:rsidRPr="00177AAE">
              <w:rPr>
                <w:sz w:val="20"/>
              </w:rPr>
              <w:t>, %, nie więcej niż:</w:t>
            </w:r>
          </w:p>
        </w:tc>
        <w:tc>
          <w:tcPr>
            <w:tcW w:w="1701" w:type="dxa"/>
          </w:tcPr>
          <w:p w14:paraId="2C993E7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15</w:t>
            </w:r>
          </w:p>
        </w:tc>
        <w:tc>
          <w:tcPr>
            <w:tcW w:w="1984" w:type="dxa"/>
          </w:tcPr>
          <w:p w14:paraId="0DFF23F2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PN-B-06714-15</w:t>
            </w:r>
          </w:p>
        </w:tc>
      </w:tr>
    </w:tbl>
    <w:p w14:paraId="36E72D71" w14:textId="77777777" w:rsidR="005762D7" w:rsidRPr="00177AAE" w:rsidRDefault="005762D7" w:rsidP="005762D7">
      <w:pPr>
        <w:ind w:left="1134" w:right="-59" w:hanging="1134"/>
        <w:jc w:val="both"/>
        <w:rPr>
          <w:b/>
          <w:sz w:val="20"/>
        </w:rPr>
      </w:pPr>
    </w:p>
    <w:p w14:paraId="5DC71B5F" w14:textId="77777777"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 xml:space="preserve">2.4. Woda </w:t>
      </w:r>
    </w:p>
    <w:p w14:paraId="3A71E4C1" w14:textId="4EE1EE68" w:rsidR="005762D7" w:rsidRPr="00177AAE" w:rsidRDefault="005762D7" w:rsidP="005762D7">
      <w:pPr>
        <w:pStyle w:val="Tekstpodstawowy"/>
        <w:ind w:right="-59"/>
        <w:rPr>
          <w:sz w:val="20"/>
        </w:rPr>
      </w:pPr>
      <w:r w:rsidRPr="00177AAE">
        <w:rPr>
          <w:sz w:val="20"/>
        </w:rPr>
        <w:t>Zarówno do wytwarzania mieszanki betonowej jak i do pielęgnacji wykonanej nawierzchni</w:t>
      </w:r>
      <w:r w:rsidR="00944AA3">
        <w:rPr>
          <w:sz w:val="20"/>
        </w:rPr>
        <w:t xml:space="preserve"> betonowej</w:t>
      </w:r>
      <w:r w:rsidRPr="00177AAE">
        <w:rPr>
          <w:sz w:val="20"/>
        </w:rPr>
        <w:t xml:space="preserve"> należy stosować wodę </w:t>
      </w:r>
      <w:r w:rsidR="00944AA3">
        <w:rPr>
          <w:sz w:val="20"/>
        </w:rPr>
        <w:t>spełniającą wymagania wody zarobowej do betonu wg PN-EN 1008</w:t>
      </w:r>
      <w:r w:rsidRPr="00177AAE">
        <w:rPr>
          <w:sz w:val="20"/>
        </w:rPr>
        <w:t>.</w:t>
      </w:r>
    </w:p>
    <w:p w14:paraId="3D87C36A" w14:textId="1E275BC9" w:rsidR="005762D7" w:rsidRDefault="005762D7" w:rsidP="00944AA3">
      <w:pPr>
        <w:ind w:right="-59"/>
        <w:jc w:val="both"/>
        <w:rPr>
          <w:sz w:val="20"/>
        </w:rPr>
      </w:pPr>
      <w:r w:rsidRPr="00177AAE">
        <w:rPr>
          <w:sz w:val="20"/>
        </w:rPr>
        <w:t>Bez badań laboratoryjnych można stosować wodociągową wodę pitną.</w:t>
      </w:r>
    </w:p>
    <w:p w14:paraId="765126E6" w14:textId="605A2D88" w:rsidR="00944AA3" w:rsidRPr="00177AAE" w:rsidRDefault="00944AA3" w:rsidP="00944AA3">
      <w:pPr>
        <w:ind w:right="-59"/>
        <w:jc w:val="both"/>
        <w:rPr>
          <w:sz w:val="20"/>
        </w:rPr>
      </w:pPr>
      <w:r>
        <w:rPr>
          <w:sz w:val="20"/>
        </w:rPr>
        <w:t>Nie dopuszcza się wody pochodzącej z recyklingu.</w:t>
      </w:r>
    </w:p>
    <w:p w14:paraId="1C6084BD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3DD10839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 xml:space="preserve">2.5. Domieszki napowietrzające </w:t>
      </w:r>
    </w:p>
    <w:p w14:paraId="17354A14" w14:textId="576693BC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 napowietrzania mieszanki betonowej mogą być stosowane domieszki napowietrzające, posiadające świadectwa dopuszczenia do stosowania w budownictwie drogowym lub aprobatę techniczną, wydane przez odpowiednie placówki badawcze</w:t>
      </w:r>
      <w:r w:rsidR="00FB605E">
        <w:rPr>
          <w:sz w:val="20"/>
        </w:rPr>
        <w:t xml:space="preserve"> zgodne z </w:t>
      </w:r>
      <w:r w:rsidR="00FB605E" w:rsidRPr="00FB605E">
        <w:rPr>
          <w:sz w:val="20"/>
        </w:rPr>
        <w:t>normą PN-EN 934-2:1999.</w:t>
      </w:r>
      <w:r w:rsidR="00FB605E">
        <w:rPr>
          <w:sz w:val="20"/>
        </w:rPr>
        <w:t xml:space="preserve"> </w:t>
      </w:r>
    </w:p>
    <w:p w14:paraId="72678CCC" w14:textId="300D13F6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Wykonywanie mieszanek betonowych z domieszkami napowietrzającymi oraz sposób oznaczania w nich zawartości powietrza, powinny być zgodne z PN-</w:t>
      </w:r>
      <w:r w:rsidR="00EB7EE4">
        <w:rPr>
          <w:sz w:val="20"/>
        </w:rPr>
        <w:t>EN-12350-7:2001</w:t>
      </w:r>
    </w:p>
    <w:p w14:paraId="09915C68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2892C3A5" w14:textId="77777777" w:rsidR="0082330D" w:rsidRDefault="0082330D" w:rsidP="0082330D">
      <w:pPr>
        <w:ind w:right="-57"/>
        <w:jc w:val="both"/>
        <w:rPr>
          <w:b/>
          <w:sz w:val="20"/>
        </w:rPr>
      </w:pPr>
    </w:p>
    <w:p w14:paraId="21685DD2" w14:textId="77777777" w:rsidR="005762D7" w:rsidRPr="00177AAE" w:rsidRDefault="005762D7" w:rsidP="0082330D">
      <w:pPr>
        <w:ind w:right="-57"/>
        <w:jc w:val="both"/>
        <w:rPr>
          <w:sz w:val="20"/>
        </w:rPr>
      </w:pPr>
      <w:r w:rsidRPr="00177AAE">
        <w:rPr>
          <w:b/>
          <w:sz w:val="20"/>
        </w:rPr>
        <w:t>2.6. Masy zalewowe</w:t>
      </w:r>
    </w:p>
    <w:p w14:paraId="3BE402B4" w14:textId="77777777" w:rsidR="005762D7" w:rsidRPr="00177AAE" w:rsidRDefault="005762D7" w:rsidP="005762D7">
      <w:pPr>
        <w:pStyle w:val="Tekstpodstawowy2"/>
        <w:rPr>
          <w:sz w:val="20"/>
        </w:rPr>
      </w:pPr>
      <w:r w:rsidRPr="00177AAE">
        <w:rPr>
          <w:sz w:val="20"/>
        </w:rPr>
        <w:t xml:space="preserve">Do wypełniania szczelin w nawierzchniach betonowych należy stosować specjalne masy zalewowe, wbudowywane na gorąco lub na zimno, posiadające aprobatę techniczną. </w:t>
      </w:r>
    </w:p>
    <w:p w14:paraId="35487CD2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Dopuszcza się masy zalewowe wg BN-74/6771-04.</w:t>
      </w:r>
    </w:p>
    <w:p w14:paraId="38E95E6E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6BD86924" w14:textId="77777777" w:rsidR="005762D7" w:rsidRPr="0082330D" w:rsidRDefault="005762D7" w:rsidP="0082330D">
      <w:pPr>
        <w:ind w:right="-57"/>
        <w:jc w:val="both"/>
        <w:rPr>
          <w:b/>
          <w:sz w:val="20"/>
        </w:rPr>
      </w:pPr>
      <w:r w:rsidRPr="00177AAE">
        <w:rPr>
          <w:b/>
          <w:sz w:val="20"/>
        </w:rPr>
        <w:t>2.7. Materiały do pielęgnacji nawierzchni betonowej</w:t>
      </w:r>
    </w:p>
    <w:p w14:paraId="68467958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Do pielęgnacji nawierzchni betonowych mogą być stosowane:</w:t>
      </w:r>
    </w:p>
    <w:p w14:paraId="72AA1B21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preparaty powłokowe według aprobat technicznych,</w:t>
      </w:r>
    </w:p>
    <w:p w14:paraId="02DFABFD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włókniny według PN-P-01715,</w:t>
      </w:r>
    </w:p>
    <w:p w14:paraId="59D5CB12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folie z tworzyw sztucznych,</w:t>
      </w:r>
    </w:p>
    <w:p w14:paraId="79DC5A4A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piasek i woda.</w:t>
      </w:r>
    </w:p>
    <w:p w14:paraId="1580B72E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06002194" w14:textId="77777777" w:rsidR="005762D7" w:rsidRPr="00177AAE" w:rsidRDefault="005762D7" w:rsidP="005762D7">
      <w:pPr>
        <w:ind w:right="-57"/>
        <w:jc w:val="both"/>
        <w:rPr>
          <w:b/>
          <w:sz w:val="20"/>
        </w:rPr>
      </w:pPr>
      <w:r w:rsidRPr="00177AAE">
        <w:rPr>
          <w:b/>
          <w:sz w:val="20"/>
        </w:rPr>
        <w:t>2.8. Beton nawierzchniowy</w:t>
      </w:r>
    </w:p>
    <w:p w14:paraId="4E14D147" w14:textId="77777777" w:rsidR="005762D7" w:rsidRPr="00177AAE" w:rsidRDefault="005762D7" w:rsidP="005762D7">
      <w:pPr>
        <w:ind w:right="-57"/>
        <w:jc w:val="both"/>
        <w:rPr>
          <w:b/>
          <w:sz w:val="20"/>
        </w:rPr>
      </w:pPr>
    </w:p>
    <w:p w14:paraId="0FAD7892" w14:textId="77777777" w:rsidR="005762D7" w:rsidRPr="0082330D" w:rsidRDefault="005762D7" w:rsidP="0082330D">
      <w:pPr>
        <w:ind w:right="-57"/>
        <w:jc w:val="both"/>
        <w:rPr>
          <w:b/>
          <w:bCs/>
          <w:sz w:val="20"/>
        </w:rPr>
      </w:pPr>
      <w:r w:rsidRPr="00177AAE">
        <w:rPr>
          <w:b/>
          <w:sz w:val="20"/>
        </w:rPr>
        <w:t>2.8.1.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 xml:space="preserve">Wymagania dla betonów nawierzchniowych </w:t>
      </w:r>
    </w:p>
    <w:p w14:paraId="0CF74279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 xml:space="preserve">Beton nawierzchniowy klasy B-35 powinien spełniać wymagania określone w tablicy 3. </w:t>
      </w:r>
    </w:p>
    <w:p w14:paraId="04BDCFBD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00D7267C" w14:textId="6869F702" w:rsidR="005762D7" w:rsidRPr="00177AAE" w:rsidRDefault="005762D7" w:rsidP="005762D7">
      <w:pPr>
        <w:pStyle w:val="Nagwek3"/>
        <w:keepNext w:val="0"/>
        <w:spacing w:before="0" w:after="0"/>
        <w:ind w:right="-59"/>
        <w:jc w:val="both"/>
        <w:rPr>
          <w:b/>
          <w:bCs/>
          <w:sz w:val="20"/>
        </w:rPr>
      </w:pPr>
      <w:r w:rsidRPr="00177AAE">
        <w:rPr>
          <w:b/>
          <w:bCs/>
          <w:sz w:val="20"/>
        </w:rPr>
        <w:t xml:space="preserve">Tablica 3 </w:t>
      </w:r>
      <w:r w:rsidRPr="00177AAE">
        <w:rPr>
          <w:b/>
          <w:bCs/>
          <w:sz w:val="20"/>
        </w:rPr>
        <w:tab/>
        <w:t xml:space="preserve">Wymagania dla betonów nawierzchniowych klasy </w:t>
      </w:r>
      <w:r w:rsidR="00DF1517">
        <w:rPr>
          <w:b/>
          <w:bCs/>
          <w:sz w:val="20"/>
        </w:rPr>
        <w:t>C30/37</w:t>
      </w:r>
      <w:r w:rsidRPr="00177AAE">
        <w:rPr>
          <w:b/>
          <w:bCs/>
          <w:sz w:val="20"/>
        </w:rPr>
        <w:t xml:space="preserve"> </w:t>
      </w:r>
    </w:p>
    <w:p w14:paraId="58EC0596" w14:textId="77777777" w:rsidR="005762D7" w:rsidRPr="00177AAE" w:rsidRDefault="005762D7" w:rsidP="005762D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4961"/>
        <w:gridCol w:w="1984"/>
        <w:gridCol w:w="1827"/>
      </w:tblGrid>
      <w:tr w:rsidR="005762D7" w:rsidRPr="00177AAE" w14:paraId="73E01560" w14:textId="77777777" w:rsidTr="00F52CF7">
        <w:tc>
          <w:tcPr>
            <w:tcW w:w="496" w:type="dxa"/>
          </w:tcPr>
          <w:p w14:paraId="719F4194" w14:textId="77777777"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4961" w:type="dxa"/>
          </w:tcPr>
          <w:p w14:paraId="05A3BA43" w14:textId="77777777"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 xml:space="preserve">Właściwości </w:t>
            </w:r>
          </w:p>
        </w:tc>
        <w:tc>
          <w:tcPr>
            <w:tcW w:w="1984" w:type="dxa"/>
          </w:tcPr>
          <w:p w14:paraId="752D5A9A" w14:textId="581F209D"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Wymagania –</w:t>
            </w:r>
            <w:r w:rsidR="006A6772">
              <w:rPr>
                <w:b/>
                <w:sz w:val="20"/>
              </w:rPr>
              <w:t xml:space="preserve"> C30/37</w:t>
            </w:r>
          </w:p>
        </w:tc>
        <w:tc>
          <w:tcPr>
            <w:tcW w:w="1827" w:type="dxa"/>
          </w:tcPr>
          <w:p w14:paraId="67F9C3F9" w14:textId="77777777" w:rsidR="005762D7" w:rsidRPr="00177AAE" w:rsidRDefault="005762D7" w:rsidP="00F52CF7">
            <w:pPr>
              <w:ind w:right="-57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Badania według</w:t>
            </w:r>
          </w:p>
        </w:tc>
      </w:tr>
      <w:tr w:rsidR="005762D7" w:rsidRPr="00177AAE" w14:paraId="12460D97" w14:textId="77777777" w:rsidTr="00F52CF7">
        <w:tc>
          <w:tcPr>
            <w:tcW w:w="496" w:type="dxa"/>
          </w:tcPr>
          <w:p w14:paraId="76A0EF9E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4961" w:type="dxa"/>
          </w:tcPr>
          <w:p w14:paraId="1715886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ściskanie po 28 dniach twardnienia, nie mniejsza niż, Mpa</w:t>
            </w:r>
          </w:p>
        </w:tc>
        <w:tc>
          <w:tcPr>
            <w:tcW w:w="1984" w:type="dxa"/>
          </w:tcPr>
          <w:p w14:paraId="301E583E" w14:textId="68568750" w:rsidR="005762D7" w:rsidRPr="00177AAE" w:rsidRDefault="006A6772" w:rsidP="00F52CF7">
            <w:pPr>
              <w:ind w:right="-59"/>
              <w:jc w:val="both"/>
              <w:rPr>
                <w:sz w:val="20"/>
              </w:rPr>
            </w:pPr>
            <w:r>
              <w:rPr>
                <w:sz w:val="20"/>
              </w:rPr>
              <w:t>3</w:t>
            </w:r>
            <w:r w:rsidR="005762D7" w:rsidRPr="00177AAE">
              <w:rPr>
                <w:sz w:val="20"/>
              </w:rPr>
              <w:t>5</w:t>
            </w:r>
          </w:p>
        </w:tc>
        <w:tc>
          <w:tcPr>
            <w:tcW w:w="1827" w:type="dxa"/>
          </w:tcPr>
          <w:p w14:paraId="172C1C4A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PN-B-06250</w:t>
            </w:r>
          </w:p>
        </w:tc>
      </w:tr>
      <w:tr w:rsidR="005762D7" w:rsidRPr="00177AAE" w14:paraId="236F5CEB" w14:textId="77777777" w:rsidTr="00F52CF7">
        <w:tc>
          <w:tcPr>
            <w:tcW w:w="496" w:type="dxa"/>
          </w:tcPr>
          <w:p w14:paraId="24841101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4961" w:type="dxa"/>
          </w:tcPr>
          <w:p w14:paraId="798D2136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rozciąganie przy zginaniu, po 28 dniach twardnienia, nie mniejsza niż, Mpa</w:t>
            </w:r>
          </w:p>
        </w:tc>
        <w:tc>
          <w:tcPr>
            <w:tcW w:w="1984" w:type="dxa"/>
          </w:tcPr>
          <w:p w14:paraId="36400A41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5,5</w:t>
            </w:r>
          </w:p>
        </w:tc>
        <w:tc>
          <w:tcPr>
            <w:tcW w:w="1827" w:type="dxa"/>
          </w:tcPr>
          <w:p w14:paraId="51D64058" w14:textId="2D645C1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PN-S-96015</w:t>
            </w:r>
          </w:p>
        </w:tc>
      </w:tr>
      <w:tr w:rsidR="005762D7" w:rsidRPr="00177AAE" w14:paraId="40986B15" w14:textId="77777777" w:rsidTr="00F52CF7">
        <w:tc>
          <w:tcPr>
            <w:tcW w:w="496" w:type="dxa"/>
          </w:tcPr>
          <w:p w14:paraId="024C5AE6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4961" w:type="dxa"/>
          </w:tcPr>
          <w:p w14:paraId="4647CD85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Nasiąkliwość wodą, %, nie więcej niż:</w:t>
            </w:r>
          </w:p>
        </w:tc>
        <w:tc>
          <w:tcPr>
            <w:tcW w:w="1984" w:type="dxa"/>
          </w:tcPr>
          <w:p w14:paraId="4BA4485A" w14:textId="2CA4E949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  <w:r w:rsidR="006A6772">
              <w:rPr>
                <w:sz w:val="20"/>
              </w:rPr>
              <w:t>,0</w:t>
            </w:r>
          </w:p>
        </w:tc>
        <w:tc>
          <w:tcPr>
            <w:tcW w:w="1827" w:type="dxa"/>
          </w:tcPr>
          <w:p w14:paraId="787877CA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PN-B-06250</w:t>
            </w:r>
          </w:p>
        </w:tc>
      </w:tr>
      <w:tr w:rsidR="005762D7" w:rsidRPr="00177AAE" w14:paraId="7A4825B8" w14:textId="77777777" w:rsidTr="00F52CF7">
        <w:tc>
          <w:tcPr>
            <w:tcW w:w="496" w:type="dxa"/>
          </w:tcPr>
          <w:p w14:paraId="3250D148" w14:textId="77777777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4961" w:type="dxa"/>
          </w:tcPr>
          <w:p w14:paraId="270C9D76" w14:textId="77777777" w:rsidR="0022461A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 xml:space="preserve">Mrozoodporność po 150 cyklach, przy badaniu bezpośrednim, </w:t>
            </w:r>
          </w:p>
          <w:p w14:paraId="16BA27FD" w14:textId="3FD8A091" w:rsidR="0022461A" w:rsidRDefault="0022461A" w:rsidP="00F52CF7">
            <w:pPr>
              <w:ind w:right="-59"/>
              <w:jc w:val="both"/>
              <w:rPr>
                <w:rFonts w:ascii="ArialNarrow" w:eastAsia="ArialNarrow" w:hAnsiTheme="minorHAnsi" w:cs="ArialNarrow"/>
                <w:sz w:val="20"/>
                <w:szCs w:val="20"/>
                <w:lang w:eastAsia="en-US"/>
              </w:rPr>
            </w:pPr>
            <w:r>
              <w:rPr>
                <w:sz w:val="20"/>
              </w:rPr>
              <w:t xml:space="preserve"> - </w:t>
            </w:r>
            <w:r w:rsidR="005762D7" w:rsidRPr="00177AAE">
              <w:rPr>
                <w:sz w:val="20"/>
              </w:rPr>
              <w:t>ubytek masy, %, nie więcej niż:</w:t>
            </w:r>
            <w:r w:rsidR="006A6772">
              <w:rPr>
                <w:rFonts w:ascii="ArialNarrow" w:eastAsia="ArialNarrow" w:hAnsiTheme="minorHAnsi" w:cs="ArialNarrow"/>
                <w:sz w:val="20"/>
                <w:szCs w:val="20"/>
                <w:lang w:eastAsia="en-US"/>
              </w:rPr>
              <w:t xml:space="preserve"> </w:t>
            </w:r>
          </w:p>
          <w:p w14:paraId="61798A06" w14:textId="075F8352" w:rsidR="005762D7" w:rsidRPr="00177AAE" w:rsidRDefault="0022461A" w:rsidP="00F52CF7">
            <w:pPr>
              <w:ind w:right="-59"/>
              <w:jc w:val="both"/>
              <w:rPr>
                <w:sz w:val="20"/>
              </w:rPr>
            </w:pPr>
            <w:r>
              <w:rPr>
                <w:rFonts w:ascii="ArialNarrow" w:eastAsia="ArialNarrow" w:hAnsiTheme="minorHAnsi" w:cs="ArialNarrow"/>
                <w:sz w:val="20"/>
                <w:szCs w:val="20"/>
                <w:lang w:eastAsia="en-US"/>
              </w:rPr>
              <w:t xml:space="preserve">- </w:t>
            </w:r>
            <w:r w:rsidR="006A6772" w:rsidRPr="0022461A">
              <w:rPr>
                <w:rFonts w:eastAsia="ArialNarrow"/>
                <w:sz w:val="20"/>
                <w:szCs w:val="20"/>
                <w:lang w:eastAsia="en-US"/>
              </w:rPr>
              <w:t>obniżenie wytrzymałości na ściskanie nie więcej niż %</w:t>
            </w:r>
          </w:p>
        </w:tc>
        <w:tc>
          <w:tcPr>
            <w:tcW w:w="1984" w:type="dxa"/>
          </w:tcPr>
          <w:p w14:paraId="0DC49A2A" w14:textId="77777777" w:rsidR="005762D7" w:rsidRDefault="005762D7" w:rsidP="00F52CF7">
            <w:pPr>
              <w:ind w:right="-59"/>
              <w:jc w:val="both"/>
              <w:rPr>
                <w:sz w:val="20"/>
              </w:rPr>
            </w:pPr>
          </w:p>
          <w:p w14:paraId="1BD564DD" w14:textId="77777777" w:rsidR="0022461A" w:rsidRDefault="0022461A" w:rsidP="00F52CF7">
            <w:pPr>
              <w:ind w:right="-59"/>
              <w:jc w:val="both"/>
              <w:rPr>
                <w:sz w:val="20"/>
              </w:rPr>
            </w:pPr>
          </w:p>
          <w:p w14:paraId="6BB993DE" w14:textId="3C201FBC" w:rsidR="0022461A" w:rsidRDefault="0022461A" w:rsidP="00F52CF7">
            <w:pPr>
              <w:ind w:right="-59"/>
              <w:jc w:val="both"/>
              <w:rPr>
                <w:sz w:val="20"/>
              </w:rPr>
            </w:pPr>
            <w:r>
              <w:rPr>
                <w:sz w:val="20"/>
              </w:rPr>
              <w:t>5,0</w:t>
            </w:r>
          </w:p>
          <w:p w14:paraId="0EB10457" w14:textId="1AA06F58" w:rsidR="0022461A" w:rsidRPr="00177AAE" w:rsidRDefault="0022461A" w:rsidP="00F52CF7">
            <w:pPr>
              <w:ind w:right="-59"/>
              <w:jc w:val="both"/>
              <w:rPr>
                <w:sz w:val="20"/>
              </w:rPr>
            </w:pPr>
            <w:r>
              <w:rPr>
                <w:sz w:val="20"/>
              </w:rPr>
              <w:t>20</w:t>
            </w:r>
          </w:p>
        </w:tc>
        <w:tc>
          <w:tcPr>
            <w:tcW w:w="1827" w:type="dxa"/>
          </w:tcPr>
          <w:p w14:paraId="77C25255" w14:textId="77777777" w:rsidR="0022461A" w:rsidRDefault="0022461A" w:rsidP="00F52CF7">
            <w:pPr>
              <w:ind w:right="-59"/>
              <w:jc w:val="both"/>
              <w:rPr>
                <w:sz w:val="20"/>
              </w:rPr>
            </w:pPr>
          </w:p>
          <w:p w14:paraId="6E32C960" w14:textId="77777777" w:rsidR="0022461A" w:rsidRDefault="0022461A" w:rsidP="00F52CF7">
            <w:pPr>
              <w:ind w:right="-59"/>
              <w:jc w:val="both"/>
              <w:rPr>
                <w:sz w:val="20"/>
              </w:rPr>
            </w:pPr>
          </w:p>
          <w:p w14:paraId="38003042" w14:textId="74DD7086" w:rsidR="005762D7" w:rsidRPr="00177AAE" w:rsidRDefault="005762D7" w:rsidP="00F52CF7">
            <w:pPr>
              <w:ind w:right="-59"/>
              <w:jc w:val="both"/>
              <w:rPr>
                <w:sz w:val="20"/>
              </w:rPr>
            </w:pPr>
            <w:r w:rsidRPr="00177AAE">
              <w:rPr>
                <w:sz w:val="20"/>
              </w:rPr>
              <w:t>PN-B-06250</w:t>
            </w:r>
          </w:p>
        </w:tc>
      </w:tr>
    </w:tbl>
    <w:p w14:paraId="3CDC0A91" w14:textId="77777777" w:rsidR="005762D7" w:rsidRPr="0082330D" w:rsidRDefault="005762D7" w:rsidP="0082330D">
      <w:pPr>
        <w:ind w:right="-57"/>
        <w:jc w:val="both"/>
        <w:rPr>
          <w:b/>
          <w:bCs/>
          <w:sz w:val="20"/>
        </w:rPr>
      </w:pPr>
      <w:r w:rsidRPr="00177AAE">
        <w:rPr>
          <w:b/>
          <w:sz w:val="20"/>
        </w:rPr>
        <w:t>2.8.2.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Skład betonu</w:t>
      </w:r>
    </w:p>
    <w:p w14:paraId="608E26EE" w14:textId="77777777" w:rsidR="005762D7" w:rsidRPr="00177AAE" w:rsidRDefault="005762D7" w:rsidP="005762D7">
      <w:pPr>
        <w:pStyle w:val="Tekstpodstawowy2"/>
        <w:rPr>
          <w:sz w:val="20"/>
        </w:rPr>
      </w:pPr>
      <w:r w:rsidRPr="00177AAE">
        <w:rPr>
          <w:sz w:val="20"/>
        </w:rPr>
        <w:t>Skład betonu powinien być tak dobrany aby zapewniał osiągnięcie właściwości określonych w tablicy 3.</w:t>
      </w:r>
    </w:p>
    <w:p w14:paraId="48785286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Projekt składu betonu powinien zawierać:</w:t>
      </w:r>
    </w:p>
    <w:p w14:paraId="4B02C542" w14:textId="3285E340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cementu, według PN-</w:t>
      </w:r>
      <w:r w:rsidR="00381361">
        <w:rPr>
          <w:sz w:val="20"/>
        </w:rPr>
        <w:t>EN 197-1:2002</w:t>
      </w:r>
    </w:p>
    <w:p w14:paraId="44564201" w14:textId="7033653C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 xml:space="preserve">w przypadkach wątpliwych – wyniki badań wody, według </w:t>
      </w:r>
      <w:r w:rsidR="00381361">
        <w:rPr>
          <w:sz w:val="20"/>
        </w:rPr>
        <w:t>PN-EN 1008</w:t>
      </w:r>
    </w:p>
    <w:p w14:paraId="3C2EEFB7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kruszywa (właściwości określone w tablicy 1,2),</w:t>
      </w:r>
    </w:p>
    <w:p w14:paraId="6FAF00AA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składniki betonu (zawartość kruszyw, cementu, wody i środka napowietrzającego),</w:t>
      </w:r>
    </w:p>
    <w:p w14:paraId="27B97B03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wytrzymałości na ściskanie po 7 i 28 dniach, według PN-S-96015,</w:t>
      </w:r>
    </w:p>
    <w:p w14:paraId="11B0E24E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nasiąkliwości, według PN-B-06250,</w:t>
      </w:r>
    </w:p>
    <w:p w14:paraId="49E6975D" w14:textId="77777777" w:rsidR="005762D7" w:rsidRPr="00177AAE" w:rsidRDefault="005762D7" w:rsidP="005762D7">
      <w:pPr>
        <w:numPr>
          <w:ilvl w:val="0"/>
          <w:numId w:val="3"/>
        </w:numPr>
        <w:ind w:right="-59"/>
        <w:jc w:val="both"/>
        <w:rPr>
          <w:sz w:val="20"/>
        </w:rPr>
      </w:pPr>
      <w:r w:rsidRPr="00177AAE">
        <w:rPr>
          <w:sz w:val="20"/>
        </w:rPr>
        <w:t>wyniki badań mrozoodporności, według PN-B-06250.</w:t>
      </w:r>
    </w:p>
    <w:p w14:paraId="2E499A23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58AAF1E7" w14:textId="77777777"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3. Sprzęt</w:t>
      </w:r>
    </w:p>
    <w:p w14:paraId="310F05CF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285E9657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3.1. Ogólne wymagania dotyczące sprzętu</w:t>
      </w:r>
    </w:p>
    <w:p w14:paraId="4FBA4DAA" w14:textId="22CA642B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Ogólne wymagania dotyczące sprzętu podano w ST D.00.00.00 „Wymagania ogólne” pkt 3.</w:t>
      </w:r>
    </w:p>
    <w:p w14:paraId="3942463B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3E8D063F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3.2. Sprzęt do wykonywania nawierzchni betonowych</w:t>
      </w:r>
    </w:p>
    <w:p w14:paraId="43357D4C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Wykonawca przystępujący do wykonania nawierzchni betonowej powinien wykazać się możliwością korzystania z następującego sprzętu:</w:t>
      </w:r>
    </w:p>
    <w:p w14:paraId="7614A15A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 xml:space="preserve">wytwórni stacjonarnej typu ciągłego do wytwarzania mieszanki betonowej. Wytwórnia powinna być wyposażona w urządzenia do wagowego dozowania wszystkich składników, gwarantujące następujące tolerancje dozowania, wyrażone w stosunku do masy poszczególnych składników: kruszyw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3 %, cement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0,5 %, woda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2 %. Inspektor Nadzoru może dopuścić objętościowe dozowanie wody,</w:t>
      </w:r>
    </w:p>
    <w:p w14:paraId="107EE43F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przewoźnych zbiorników na wodę,</w:t>
      </w:r>
    </w:p>
    <w:p w14:paraId="6F0703C0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układarek albo równiarek do rozkładania mieszanki betonowej,</w:t>
      </w:r>
    </w:p>
    <w:p w14:paraId="7B27C5CC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mechanicznych urządzeń wibracyjnych do zagęszczania mieszanki betonowej,</w:t>
      </w:r>
    </w:p>
    <w:p w14:paraId="3FDC166D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walców statycznych lub wibracyjnych do zagęszczania mieszanki betonowej,</w:t>
      </w:r>
    </w:p>
    <w:p w14:paraId="79551C0D" w14:textId="77777777" w:rsidR="005762D7" w:rsidRPr="00177AAE" w:rsidRDefault="005762D7" w:rsidP="005762D7">
      <w:pPr>
        <w:numPr>
          <w:ilvl w:val="0"/>
          <w:numId w:val="2"/>
        </w:numPr>
        <w:ind w:right="-59"/>
        <w:jc w:val="both"/>
        <w:rPr>
          <w:sz w:val="20"/>
        </w:rPr>
      </w:pPr>
      <w:r w:rsidRPr="00177AAE">
        <w:rPr>
          <w:sz w:val="20"/>
        </w:rPr>
        <w:t>zagęszczarek płytowych, małych walców wibracyjnych do zagęszczania w miejscach trudno dostępnych.</w:t>
      </w:r>
    </w:p>
    <w:p w14:paraId="5122115D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2300F354" w14:textId="77777777"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lastRenderedPageBreak/>
        <w:t>4. Transport</w:t>
      </w:r>
    </w:p>
    <w:p w14:paraId="7683AF7C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34F01D50" w14:textId="77777777"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4.1. Ogólne wymagania dotyczące transportu</w:t>
      </w:r>
    </w:p>
    <w:p w14:paraId="7AA143E0" w14:textId="6B6E264E" w:rsidR="005762D7" w:rsidRPr="00177AAE" w:rsidRDefault="005762D7" w:rsidP="005762D7">
      <w:pPr>
        <w:ind w:right="-201"/>
        <w:jc w:val="both"/>
        <w:rPr>
          <w:sz w:val="20"/>
        </w:rPr>
      </w:pPr>
      <w:r w:rsidRPr="00177AAE">
        <w:rPr>
          <w:sz w:val="20"/>
        </w:rPr>
        <w:t>Ogólne wymagania dotyczące transportu podano w ST D</w:t>
      </w:r>
      <w:r w:rsidR="004B690A">
        <w:rPr>
          <w:sz w:val="20"/>
        </w:rPr>
        <w:t>.</w:t>
      </w:r>
      <w:r w:rsidRPr="00177AAE">
        <w:rPr>
          <w:sz w:val="20"/>
        </w:rPr>
        <w:t>00.00.00 „Wymagania ogólne” pkt 4.</w:t>
      </w:r>
    </w:p>
    <w:p w14:paraId="17B5E2F6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37D0B123" w14:textId="77777777" w:rsidR="005762D7" w:rsidRPr="0082330D" w:rsidRDefault="005762D7" w:rsidP="0082330D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4.2. Transport materiałów</w:t>
      </w:r>
    </w:p>
    <w:p w14:paraId="5C286747" w14:textId="77777777" w:rsidR="005762D7" w:rsidRPr="00177AAE" w:rsidRDefault="005762D7" w:rsidP="005762D7">
      <w:pPr>
        <w:pStyle w:val="Tekstpodstawowy"/>
        <w:rPr>
          <w:sz w:val="20"/>
        </w:rPr>
      </w:pPr>
      <w:r w:rsidRPr="00177AAE">
        <w:rPr>
          <w:sz w:val="20"/>
        </w:rPr>
        <w:t>Transport cementu powinien odbywać się zgodnie z BN-88/6731-08. Cement luzem należy przewozić cementowozami, natomiast cement workowany można przewozić dowolnymi środkami transportu, w sposób zabezpieczony przed zawilgoceniem.</w:t>
      </w:r>
    </w:p>
    <w:p w14:paraId="150EE749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Kruszywo można przewozić dowolnymi środkami transportu w warunkach zabezpieczających je przed zanieczyszczeniem i zawilgoceniem.</w:t>
      </w:r>
    </w:p>
    <w:p w14:paraId="77CBA2D9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Masy zalewowe i preparaty powłokowe należy przewozić zgodnie z warunkami podanymi w świadectwach dopuszczenia.</w:t>
      </w:r>
    </w:p>
    <w:p w14:paraId="5A335C09" w14:textId="77777777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Transport masy betonowej powinien odbywać się zgodnie z PN-B-06250.</w:t>
      </w:r>
    </w:p>
    <w:p w14:paraId="7F5EB330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6F0D242F" w14:textId="77777777" w:rsidR="005762D7" w:rsidRPr="00177AAE" w:rsidRDefault="005762D7" w:rsidP="005762D7">
      <w:pPr>
        <w:ind w:right="-59"/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5. Wykonanie robót</w:t>
      </w:r>
    </w:p>
    <w:p w14:paraId="663200B4" w14:textId="77777777" w:rsidR="005762D7" w:rsidRPr="00177AAE" w:rsidRDefault="005762D7" w:rsidP="005762D7">
      <w:pPr>
        <w:ind w:right="-59"/>
        <w:jc w:val="both"/>
        <w:rPr>
          <w:b/>
          <w:sz w:val="20"/>
        </w:rPr>
      </w:pPr>
    </w:p>
    <w:p w14:paraId="2751ED4E" w14:textId="77777777" w:rsidR="005762D7" w:rsidRPr="0082330D" w:rsidRDefault="005762D7" w:rsidP="005762D7">
      <w:pPr>
        <w:ind w:right="-59"/>
        <w:jc w:val="both"/>
        <w:rPr>
          <w:b/>
          <w:sz w:val="20"/>
        </w:rPr>
      </w:pPr>
      <w:r w:rsidRPr="00177AAE">
        <w:rPr>
          <w:b/>
          <w:sz w:val="20"/>
        </w:rPr>
        <w:t>5.1. Ogólne zasady wykonania robót</w:t>
      </w:r>
    </w:p>
    <w:p w14:paraId="0D09A31A" w14:textId="24A67E92" w:rsidR="005762D7" w:rsidRPr="00177AAE" w:rsidRDefault="005762D7" w:rsidP="005762D7">
      <w:pPr>
        <w:ind w:right="-59"/>
        <w:jc w:val="both"/>
        <w:rPr>
          <w:sz w:val="20"/>
        </w:rPr>
      </w:pPr>
      <w:r w:rsidRPr="00177AAE">
        <w:rPr>
          <w:sz w:val="20"/>
        </w:rPr>
        <w:t>Ogólne zasady wykonania robót podano w ST D.00.00.00 „Wymagania ogólne” pkt 5.</w:t>
      </w:r>
    </w:p>
    <w:p w14:paraId="45C2E726" w14:textId="77777777" w:rsidR="005762D7" w:rsidRPr="00177AAE" w:rsidRDefault="005762D7" w:rsidP="005762D7">
      <w:pPr>
        <w:ind w:right="-59"/>
        <w:jc w:val="both"/>
        <w:rPr>
          <w:sz w:val="20"/>
        </w:rPr>
      </w:pPr>
    </w:p>
    <w:p w14:paraId="612A7A50" w14:textId="77777777" w:rsidR="005762D7" w:rsidRPr="0082330D" w:rsidRDefault="005762D7" w:rsidP="005762D7">
      <w:pPr>
        <w:jc w:val="both"/>
        <w:rPr>
          <w:b/>
          <w:sz w:val="20"/>
        </w:rPr>
      </w:pPr>
      <w:r w:rsidRPr="00177AAE">
        <w:rPr>
          <w:b/>
          <w:sz w:val="20"/>
        </w:rPr>
        <w:t>5.2. Warunki przystąpienia do robót</w:t>
      </w:r>
    </w:p>
    <w:p w14:paraId="35A34347" w14:textId="0C02116C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Nawierzchnia betonowa nie powinna być wykonywania w temperaturach niższych niż 5</w:t>
      </w:r>
      <w:r w:rsidRPr="00177AAE">
        <w:rPr>
          <w:sz w:val="20"/>
        </w:rPr>
        <w:sym w:font="Symbol" w:char="F0B0"/>
      </w:r>
      <w:r w:rsidRPr="00177AAE">
        <w:rPr>
          <w:sz w:val="20"/>
        </w:rPr>
        <w:t xml:space="preserve">C i nie wyższych niż </w:t>
      </w:r>
      <w:r w:rsidR="00D03311">
        <w:rPr>
          <w:sz w:val="20"/>
        </w:rPr>
        <w:t>25</w:t>
      </w:r>
      <w:r w:rsidRPr="00177AAE">
        <w:rPr>
          <w:sz w:val="20"/>
        </w:rPr>
        <w:sym w:font="Symbol" w:char="F0B0"/>
      </w:r>
      <w:r w:rsidRPr="00177AAE">
        <w:rPr>
          <w:sz w:val="20"/>
        </w:rPr>
        <w:t>C. Przestrzeganie tych przedziałów temperatur zapewnia prawidłowy przebieg hydratacji cementu i twardnienia betonu, co gwarantuje uzyskanie wymaganej wytrzymałości i trwałości nawierzchni. Betonowania nie można wykonywać podczas opadów deszczu.</w:t>
      </w:r>
    </w:p>
    <w:p w14:paraId="5358CA11" w14:textId="77777777" w:rsidR="005762D7" w:rsidRPr="0082330D" w:rsidRDefault="005762D7" w:rsidP="005762D7">
      <w:pPr>
        <w:jc w:val="both"/>
        <w:rPr>
          <w:b/>
          <w:sz w:val="20"/>
        </w:rPr>
      </w:pPr>
      <w:r w:rsidRPr="00177AAE">
        <w:rPr>
          <w:b/>
          <w:sz w:val="20"/>
        </w:rPr>
        <w:t>5.3. Przygotowanie podłoża</w:t>
      </w:r>
    </w:p>
    <w:p w14:paraId="104CCEC3" w14:textId="1680A520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Podłożem nawierzchni betonowej jest podbudowa. Podbudowę będzie stanowić chudy beton wg ST D.04.06.01 „Podbudowa z </w:t>
      </w:r>
      <w:r w:rsidR="009E199F">
        <w:rPr>
          <w:sz w:val="20"/>
        </w:rPr>
        <w:t>betonu cementowego C16/20</w:t>
      </w:r>
      <w:r w:rsidRPr="00177AAE">
        <w:rPr>
          <w:sz w:val="20"/>
        </w:rPr>
        <w:t xml:space="preserve">”. Przed rozpoczęciem układania warstwy betonu nawierzchniowego podbudowę należy dokładanie oczyścić z kurzu, brudu oraz innych zanieczyszczeń. Podbudowę powinno się nawilżyć dla zabezpieczenia przed wchłanianiem wody ze świeżego rozłożonego betonu. Chudy beton, nawilżony w wystarczającym stopniu, </w:t>
      </w:r>
    </w:p>
    <w:p w14:paraId="6DA4C77C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powinien zostać przykryty folią w taki sposób, aby przy układaniu mieszanki betonowej nie nastąpiło jej przemieszczenie.</w:t>
      </w:r>
    </w:p>
    <w:p w14:paraId="6585C62C" w14:textId="77777777" w:rsidR="005762D7" w:rsidRPr="00177AAE" w:rsidRDefault="005762D7" w:rsidP="005762D7">
      <w:pPr>
        <w:jc w:val="both"/>
        <w:rPr>
          <w:sz w:val="20"/>
        </w:rPr>
      </w:pPr>
    </w:p>
    <w:p w14:paraId="58107600" w14:textId="77777777" w:rsidR="005762D7" w:rsidRPr="0082330D" w:rsidRDefault="005762D7" w:rsidP="005762D7">
      <w:pPr>
        <w:jc w:val="both"/>
        <w:rPr>
          <w:b/>
          <w:sz w:val="20"/>
        </w:rPr>
      </w:pPr>
      <w:r w:rsidRPr="00177AAE">
        <w:rPr>
          <w:b/>
          <w:sz w:val="20"/>
        </w:rPr>
        <w:t>5.4. Wytwarzanie mieszanki betonowej</w:t>
      </w:r>
    </w:p>
    <w:p w14:paraId="0A8BCD0C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Mieszankę betonową o ściśle określonym składzie zawartym w recepcie laboratoryjnej, należy wytwarzać w mieszarkach stacjonarnych, gwarantujących otrzymanie jednorodnej mieszanki.</w:t>
      </w:r>
    </w:p>
    <w:p w14:paraId="3046002E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Mieszanka po wyprodukowaniu powinna być od razu transportowana na miejsce wbudowania, w sposób zabezpieczony przed segregacją i wysychaniem.</w:t>
      </w:r>
    </w:p>
    <w:p w14:paraId="0881AEBE" w14:textId="77777777" w:rsidR="005762D7" w:rsidRPr="00177AAE" w:rsidRDefault="005762D7" w:rsidP="005762D7">
      <w:pPr>
        <w:jc w:val="both"/>
        <w:rPr>
          <w:sz w:val="20"/>
        </w:rPr>
      </w:pPr>
    </w:p>
    <w:p w14:paraId="7219742E" w14:textId="77777777" w:rsidR="005762D7" w:rsidRPr="0082330D" w:rsidRDefault="005762D7" w:rsidP="0082330D">
      <w:pPr>
        <w:jc w:val="both"/>
        <w:rPr>
          <w:b/>
          <w:sz w:val="20"/>
        </w:rPr>
      </w:pPr>
      <w:r w:rsidRPr="00177AAE">
        <w:rPr>
          <w:b/>
          <w:sz w:val="20"/>
        </w:rPr>
        <w:t>5.5. Wbudowywanie mieszanki betonowej</w:t>
      </w:r>
    </w:p>
    <w:p w14:paraId="558AFBA6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Wbudowywanie mieszanki betonowej może się odbywać dwiema zasadniczymi metodami:</w:t>
      </w:r>
    </w:p>
    <w:p w14:paraId="4FE501B8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w deskowaniu stałym (w prowadnicach),</w:t>
      </w:r>
    </w:p>
    <w:p w14:paraId="1F7FD7B2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w deskowaniu przesuwnym (ślizgowym).</w:t>
      </w:r>
    </w:p>
    <w:p w14:paraId="06829811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Wbudowywanie mieszanki betonowej w nawierzchnię należy wykonywać mechanicznie, przy zastosowaniu odpowiedniego sprzętu, zapewniającego równomierne rozłożenie masy oraz zachowanie jej jednorodności, zgodnie z wymaganiami normy PN-S-96015.</w:t>
      </w:r>
    </w:p>
    <w:p w14:paraId="5B1073D4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Dopuszcza się ręczne wbudowywanie mieszanki betonowej, przy układaniu małych, o nieregularnych kształtach powierzchni, po uzyskaniu na to zgody Inżyniera.</w:t>
      </w:r>
    </w:p>
    <w:p w14:paraId="213879F0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</w:p>
    <w:p w14:paraId="0EAAB193" w14:textId="77777777" w:rsidR="005762D7" w:rsidRPr="0082330D" w:rsidRDefault="005762D7" w:rsidP="005762D7">
      <w:pPr>
        <w:numPr>
          <w:ilvl w:val="12"/>
          <w:numId w:val="0"/>
        </w:numPr>
        <w:jc w:val="both"/>
        <w:rPr>
          <w:b/>
          <w:bCs/>
          <w:sz w:val="20"/>
        </w:rPr>
      </w:pPr>
      <w:r w:rsidRPr="00177AAE">
        <w:rPr>
          <w:b/>
          <w:sz w:val="20"/>
        </w:rPr>
        <w:t>5.5.1.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Wbudowywanie w deskowaniu stałym</w:t>
      </w:r>
    </w:p>
    <w:p w14:paraId="456B0F85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Wbudowywanie mieszanki betonowej w deskowaniu stałym odbywa się za pomocą maszyn poruszających się po prowadnicach. Prowadnice powinny być przytwierdzone do podłoża w sposób uniemożliwiający ich przemieszczanie i zapewniający ciągłość na złączach. Powierzchnie styku deskowań z mieszanką betonową muszą być gładkie, czyste, pozbawione resztek stwardniałego betonu i natłuszczone olejem mineralnym w sposób uniemożliwiający przyczepność betonu do prowadnic.</w:t>
      </w:r>
    </w:p>
    <w:p w14:paraId="373F4738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Ustawienie prowadnic winno być takie, ażeby zapewniało uzyskanie przez nawierzchnię wymaganej niwelety i spadków podłużnych i poprzecznych.</w:t>
      </w:r>
    </w:p>
    <w:p w14:paraId="119C0A63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</w:p>
    <w:p w14:paraId="2A471FAE" w14:textId="22526B60" w:rsidR="005762D7" w:rsidRPr="0082330D" w:rsidRDefault="005C0E6C" w:rsidP="0082330D">
      <w:pPr>
        <w:numPr>
          <w:ilvl w:val="12"/>
          <w:numId w:val="0"/>
        </w:numPr>
        <w:jc w:val="both"/>
        <w:rPr>
          <w:b/>
          <w:bCs/>
          <w:sz w:val="20"/>
        </w:rPr>
      </w:pPr>
      <w:r>
        <w:rPr>
          <w:b/>
          <w:sz w:val="20"/>
        </w:rPr>
        <w:lastRenderedPageBreak/>
        <w:br/>
      </w:r>
      <w:r w:rsidR="005762D7" w:rsidRPr="00177AAE">
        <w:rPr>
          <w:b/>
          <w:sz w:val="20"/>
        </w:rPr>
        <w:t>5.5.2.</w:t>
      </w:r>
      <w:r w:rsidR="005762D7" w:rsidRPr="00177AAE">
        <w:rPr>
          <w:sz w:val="20"/>
        </w:rPr>
        <w:t xml:space="preserve"> </w:t>
      </w:r>
      <w:r w:rsidR="005762D7" w:rsidRPr="00177AAE">
        <w:rPr>
          <w:b/>
          <w:bCs/>
          <w:sz w:val="20"/>
        </w:rPr>
        <w:t>Wbudowywanie w deskowaniu przesuwnym</w:t>
      </w:r>
    </w:p>
    <w:p w14:paraId="05971408" w14:textId="77777777" w:rsidR="005762D7" w:rsidRPr="00177AAE" w:rsidRDefault="005762D7" w:rsidP="005762D7">
      <w:pPr>
        <w:pStyle w:val="Tekstpodstawowy"/>
        <w:numPr>
          <w:ilvl w:val="12"/>
          <w:numId w:val="0"/>
        </w:numPr>
        <w:rPr>
          <w:sz w:val="20"/>
        </w:rPr>
      </w:pPr>
      <w:r w:rsidRPr="00177AAE">
        <w:rPr>
          <w:sz w:val="20"/>
        </w:rPr>
        <w:t>Wbudowywanie mieszanki betonowej dokonuje się rozkładarką, która przesuwając się formuje płytą betonową, ograniczając ją z boku deskowaniem ślizgowym.</w:t>
      </w:r>
    </w:p>
    <w:p w14:paraId="0FE824C4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 xml:space="preserve">Przed przystąpieniem do układania nawierzchni należy wykonać czynności zabezpieczające sterowanie wysokościowe układarki. Drut profilujący układarki musi być napięty w taki sposób, aby jego napięcie pod naciskiem czujnika maszyny, nie było widoczne. Odchyłka drutu profilującego od wymaganej wysokości w odniesieniu do sieci punktów wysokościowych, nie może przekraczać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3 mm. Odstęp punktów podparcia drutu profilującego nie może być większy niż 6 do </w:t>
      </w:r>
      <w:smartTag w:uri="urn:schemas-microsoft-com:office:smarttags" w:element="metricconverter">
        <w:smartTagPr>
          <w:attr w:name="ProductID" w:val="8 m"/>
        </w:smartTagPr>
        <w:r w:rsidRPr="00177AAE">
          <w:rPr>
            <w:sz w:val="20"/>
          </w:rPr>
          <w:t>8 m</w:t>
        </w:r>
      </w:smartTag>
      <w:r w:rsidRPr="00177AAE">
        <w:rPr>
          <w:sz w:val="20"/>
        </w:rPr>
        <w:t>.</w:t>
      </w:r>
    </w:p>
    <w:p w14:paraId="57D72CF9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Zespół wibratorów układarki powinien być wyregulowany w ten sposób, by zagęszczenie masy betonowej było równomierne na całej szerokości i grubości wbudowywanego betonu. Nie wolno dopuszczać do przewibrowania mieszanki betonowej. Mieszankę betonową należy wbudować nie później niż 45 minut po jej wyprodukowaniu. Prędkość przesuwu układarki powinna wynosić około 1,5 m/min.</w:t>
      </w:r>
    </w:p>
    <w:p w14:paraId="74E52804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Ruch układarki powinien być płynny, bez zatrzymań, co zabezpiecza przed powstaniem nierówności. W przypadku nieplanowanej przerwy w betonowaniu, należy na nawierzchni wykonać szczelinę roboczą.</w:t>
      </w:r>
    </w:p>
    <w:p w14:paraId="163D204F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Powierzchnia ułożonej mieszanki musi być równa i zamknięta. Skrapianie wodą przed i po zagęszczeniu, zacieranie szczotką w celu łatwiejszego zamknięcia powierzchni betonu lub dodatkowe pokrywanie powierzchni zaprawą cementową jest niedopuszczalne.</w:t>
      </w:r>
    </w:p>
    <w:p w14:paraId="420D3E1B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</w:p>
    <w:p w14:paraId="11146F9F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5.6. Pielęgnacja nawierzchni</w:t>
      </w:r>
    </w:p>
    <w:p w14:paraId="580AEA1F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Dla zabezpieczenia świeżego betonu nawierzchni przed skutkami szybkiego odparowania wody, należy stosować pielęgnację powłokową, jako metodę najbardziej skuteczną i najmniej pracochłonną.</w:t>
      </w:r>
    </w:p>
    <w:p w14:paraId="35C48C6A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Preparat powłokowy należy natryskiwać możliwie szybko po zakończeniu wbudowywania betonu, lecz nie później niż 90 minut od zakończenia zagęszczania. Preparatem powłokowym należy również pokryć boczne powierzchnie płyt.</w:t>
      </w:r>
    </w:p>
    <w:p w14:paraId="504BA097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 przypadkach słonecznej, wietrznej i suchej pogody (wilgotność powietrza poniżej 60 %) powierzchnia betonu powinna być – mimo naniesienia preparatu powłokowego – dodatkowo skrapiania wodą.</w:t>
      </w:r>
    </w:p>
    <w:p w14:paraId="005C91C8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 xml:space="preserve">W uzasadnionych przypadkach dopuszcza się stosowanie pielęgnacji polegającej na przykryciu nawierzchni cienką warstwą piasku, o grubości co najmniej </w:t>
      </w:r>
      <w:smartTag w:uri="urn:schemas-microsoft-com:office:smarttags" w:element="metricconverter">
        <w:smartTagPr>
          <w:attr w:name="ProductID" w:val="5 cm"/>
        </w:smartTagPr>
        <w:r w:rsidRPr="00177AAE">
          <w:rPr>
            <w:sz w:val="20"/>
          </w:rPr>
          <w:t>5 cm</w:t>
        </w:r>
      </w:smartTag>
      <w:r w:rsidRPr="00177AAE">
        <w:rPr>
          <w:sz w:val="20"/>
        </w:rPr>
        <w:t>, utrzymywanego stale w stanie wilgotnym przez 7 do 10 dni.</w:t>
      </w:r>
    </w:p>
    <w:p w14:paraId="7A515FB9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Stosowanie innych środków do pielęgnacji nawierzchni (np. przykrycie folią, wilgotnymi tkaninami technicznymi itp.) wymaga każdorazowej zgody Inspektora Nadzoru.</w:t>
      </w:r>
    </w:p>
    <w:p w14:paraId="1ED233A6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01141757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5.7. Wykonanie szczelin</w:t>
      </w:r>
    </w:p>
    <w:p w14:paraId="7AD00246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Rodzaje i rozmieszczenie szczelin w nawierzchni powinno być zgodne z dokumentacją projektową. W nawierzchniach są stosowane następujące rodzaje szczelin:</w:t>
      </w:r>
    </w:p>
    <w:p w14:paraId="18F434F0" w14:textId="17D121FA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>szczeliny skurczowe</w:t>
      </w:r>
      <w:r w:rsidR="00EE4573">
        <w:rPr>
          <w:sz w:val="20"/>
        </w:rPr>
        <w:t xml:space="preserve"> (pozorne)</w:t>
      </w:r>
      <w:r w:rsidRPr="00177AAE">
        <w:rPr>
          <w:sz w:val="20"/>
        </w:rPr>
        <w:t xml:space="preserve"> poprzeczne,</w:t>
      </w:r>
    </w:p>
    <w:p w14:paraId="6B9FA3CA" w14:textId="41D5DADE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szczeliny </w:t>
      </w:r>
      <w:r w:rsidR="00EE4573">
        <w:rPr>
          <w:sz w:val="20"/>
        </w:rPr>
        <w:t>rozszerzenia poprzeczne</w:t>
      </w:r>
      <w:r w:rsidR="00F74B96">
        <w:rPr>
          <w:sz w:val="20"/>
        </w:rPr>
        <w:t xml:space="preserve"> i podłużne</w:t>
      </w:r>
    </w:p>
    <w:p w14:paraId="665B7CF5" w14:textId="5DF239BB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szczeliny </w:t>
      </w:r>
      <w:r w:rsidR="00EE4573">
        <w:rPr>
          <w:sz w:val="20"/>
        </w:rPr>
        <w:t>konstrukcyjne</w:t>
      </w:r>
    </w:p>
    <w:p w14:paraId="5ED5B784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Szczeliny skurczowe poprzeczne należy wykonywać przez nacinanie stwardniałego betonu tarczowymi piłami mechanicznymi na głębokość 1/3 grubości płyty. Nacinanie szczelin powinno być wykonane w dwóch etapach:</w:t>
      </w:r>
    </w:p>
    <w:p w14:paraId="47EE2E1A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pierwsze cięcie, w czasie od 10 do 24 godzin po ułożeniu nawierzchni wykonuje się tarczą grubości </w:t>
      </w:r>
      <w:smartTag w:uri="urn:schemas-microsoft-com:office:smarttags" w:element="metricconverter">
        <w:smartTagPr>
          <w:attr w:name="ProductID" w:val="3 mm"/>
        </w:smartTagPr>
        <w:r w:rsidRPr="00177AAE">
          <w:rPr>
            <w:sz w:val="20"/>
          </w:rPr>
          <w:t>3 mm</w:t>
        </w:r>
      </w:smartTag>
      <w:r w:rsidRPr="00177AAE">
        <w:rPr>
          <w:sz w:val="20"/>
        </w:rPr>
        <w:t xml:space="preserve"> na głębokość 1/3 grubości nawierzchni,</w:t>
      </w:r>
    </w:p>
    <w:p w14:paraId="176B6B8C" w14:textId="2C49AB9A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drugie cięcie, mając na celu poszerzenie szczeliny, wykonuje się w terminie późniejszym, do szerokości </w:t>
      </w:r>
      <w:smartTag w:uri="urn:schemas-microsoft-com:office:smarttags" w:element="metricconverter">
        <w:smartTagPr>
          <w:attr w:name="ProductID" w:val="8 mm"/>
        </w:smartTagPr>
        <w:r w:rsidRPr="00177AAE">
          <w:rPr>
            <w:sz w:val="20"/>
          </w:rPr>
          <w:t>8 mm</w:t>
        </w:r>
      </w:smartTag>
      <w:r w:rsidRPr="00177AAE">
        <w:rPr>
          <w:sz w:val="20"/>
        </w:rPr>
        <w:t xml:space="preserve"> i głębokości </w:t>
      </w:r>
      <w:r w:rsidR="00EE4573">
        <w:rPr>
          <w:sz w:val="20"/>
        </w:rPr>
        <w:t>3</w:t>
      </w:r>
      <w:r w:rsidRPr="00177AAE">
        <w:rPr>
          <w:sz w:val="20"/>
        </w:rPr>
        <w:t>0 mm.</w:t>
      </w:r>
    </w:p>
    <w:p w14:paraId="7D7FC267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Szczeliny rozszerzania wykonuje się w dwóch etapach:</w:t>
      </w:r>
    </w:p>
    <w:p w14:paraId="2951D3AB" w14:textId="77777777" w:rsidR="005762D7" w:rsidRPr="00177AAE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pierwsze cięcie wykonuje się w czasie od 10 do 24 godzin od ułożenia betonu, na pełną grubość płyty, przy użyciu tarczy o grubości co najmniej </w:t>
      </w:r>
      <w:smartTag w:uri="urn:schemas-microsoft-com:office:smarttags" w:element="metricconverter">
        <w:smartTagPr>
          <w:attr w:name="ProductID" w:val="6 mm"/>
        </w:smartTagPr>
        <w:r w:rsidRPr="00177AAE">
          <w:rPr>
            <w:sz w:val="20"/>
          </w:rPr>
          <w:t>6 mm</w:t>
        </w:r>
      </w:smartTag>
      <w:r w:rsidRPr="00177AAE">
        <w:rPr>
          <w:sz w:val="20"/>
        </w:rPr>
        <w:t>,</w:t>
      </w:r>
    </w:p>
    <w:p w14:paraId="4332107A" w14:textId="77777777" w:rsidR="005762D7" w:rsidRDefault="005762D7" w:rsidP="005762D7">
      <w:pPr>
        <w:numPr>
          <w:ilvl w:val="0"/>
          <w:numId w:val="2"/>
        </w:numPr>
        <w:jc w:val="both"/>
        <w:rPr>
          <w:sz w:val="20"/>
        </w:rPr>
      </w:pPr>
      <w:r w:rsidRPr="00177AAE">
        <w:rPr>
          <w:sz w:val="20"/>
        </w:rPr>
        <w:t xml:space="preserve">drugie cięcie, w stwardniałym betonie, wykonuje się o szerokości </w:t>
      </w:r>
      <w:smartTag w:uri="urn:schemas-microsoft-com:office:smarttags" w:element="metricconverter">
        <w:smartTagPr>
          <w:attr w:name="ProductID" w:val="20 mm"/>
        </w:smartTagPr>
        <w:r w:rsidRPr="00177AAE">
          <w:rPr>
            <w:sz w:val="20"/>
          </w:rPr>
          <w:t>20 mm</w:t>
        </w:r>
      </w:smartTag>
      <w:r w:rsidRPr="00177AAE">
        <w:rPr>
          <w:sz w:val="20"/>
        </w:rPr>
        <w:t xml:space="preserve"> i głębokości </w:t>
      </w:r>
      <w:smartTag w:uri="urn:schemas-microsoft-com:office:smarttags" w:element="metricconverter">
        <w:smartTagPr>
          <w:attr w:name="ProductID" w:val="30 mm"/>
        </w:smartTagPr>
        <w:r w:rsidRPr="00177AAE">
          <w:rPr>
            <w:sz w:val="20"/>
          </w:rPr>
          <w:t>30 mm</w:t>
        </w:r>
      </w:smartTag>
      <w:r w:rsidRPr="00177AAE">
        <w:rPr>
          <w:sz w:val="20"/>
        </w:rPr>
        <w:t>.</w:t>
      </w:r>
    </w:p>
    <w:p w14:paraId="1FC0BD64" w14:textId="77777777" w:rsidR="00F74B96" w:rsidRPr="00F74B96" w:rsidRDefault="00F74B96" w:rsidP="00F74B96">
      <w:pPr>
        <w:jc w:val="both"/>
        <w:rPr>
          <w:sz w:val="20"/>
        </w:rPr>
      </w:pPr>
      <w:r w:rsidRPr="00F74B96">
        <w:rPr>
          <w:sz w:val="20"/>
        </w:rPr>
        <w:t xml:space="preserve">Szczeliny konstrukcyjne podłużne powstają na styku pasm betonu, wbudowywanych układarką ślizgową. Krawędź boczna istniejącego pasa betonu – przed ułożeniem nowego – smaruje się dokładnie asfaltem lub emulsją asfaltową dla zabezpieczenia przed połączeniem betonu obu pasm. Po stwardnieniu betonu, przy użyciu tarczowej piły, wykonuje się szczelinę o głębokości </w:t>
      </w:r>
      <w:smartTag w:uri="urn:schemas-microsoft-com:office:smarttags" w:element="metricconverter">
        <w:smartTagPr>
          <w:attr w:name="ProductID" w:val="20 mm"/>
        </w:smartTagPr>
        <w:r w:rsidRPr="00F74B96">
          <w:rPr>
            <w:sz w:val="20"/>
          </w:rPr>
          <w:t>20 mm</w:t>
        </w:r>
      </w:smartTag>
      <w:r w:rsidRPr="00F74B96">
        <w:rPr>
          <w:sz w:val="20"/>
        </w:rPr>
        <w:t xml:space="preserve"> i szerokości </w:t>
      </w:r>
      <w:smartTag w:uri="urn:schemas-microsoft-com:office:smarttags" w:element="metricconverter">
        <w:smartTagPr>
          <w:attr w:name="ProductID" w:val="8 mm"/>
        </w:smartTagPr>
        <w:r w:rsidRPr="00F74B96">
          <w:rPr>
            <w:sz w:val="20"/>
          </w:rPr>
          <w:t>8 mm</w:t>
        </w:r>
      </w:smartTag>
      <w:r w:rsidRPr="00F74B96">
        <w:rPr>
          <w:sz w:val="20"/>
        </w:rPr>
        <w:t>.</w:t>
      </w:r>
    </w:p>
    <w:p w14:paraId="43F72871" w14:textId="77777777" w:rsidR="00F74B96" w:rsidRPr="00177AAE" w:rsidRDefault="00F74B96" w:rsidP="00F74B96">
      <w:pPr>
        <w:jc w:val="both"/>
        <w:rPr>
          <w:sz w:val="20"/>
        </w:rPr>
      </w:pPr>
    </w:p>
    <w:p w14:paraId="72AEEB7D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Wymiary wykonanych szczelin (szerokość i głębokość) w stosunku do projektowanych, nie mogą się różnić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10 %.</w:t>
      </w:r>
    </w:p>
    <w:p w14:paraId="3B8D0C14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2D1523DF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5.8. Wypełnianie szczelin masami zalewowymi</w:t>
      </w:r>
    </w:p>
    <w:p w14:paraId="1F0DFC3A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>Przed przystąpieniem do wypełniania szczelin, muszą być one dokładnie oczyszczone z zanieczyszczeń obcych, pozostałości po cięciu betonu itp. Pionowe ściany szczelin muszą być suche, czyste, nie wykazywać pozostałości pylastych.</w:t>
      </w:r>
    </w:p>
    <w:p w14:paraId="76920B38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lastRenderedPageBreak/>
        <w:t>Wypełnianie szczelin masami, zarówno na gorąco jak i na zimno, wolno wykonywać w temperaturze powyżej 10</w:t>
      </w:r>
      <w:r w:rsidRPr="00177AAE">
        <w:rPr>
          <w:sz w:val="20"/>
        </w:rPr>
        <w:sym w:font="Symbol" w:char="F0B0"/>
      </w:r>
      <w:r w:rsidRPr="00177AAE">
        <w:rPr>
          <w:sz w:val="20"/>
        </w:rPr>
        <w:t>C przy bezdeszczowej, możliwie bezwietrznej pogodzie.</w:t>
      </w:r>
    </w:p>
    <w:p w14:paraId="5BC54E7D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 xml:space="preserve">Nawierzchnia, po oczyszczeniu szczelin wewnątrz, powinna być oczyszczona (zamieciona) po obu stronach szczeliny, pasem o szerokości około </w:t>
      </w:r>
      <w:smartTag w:uri="urn:schemas-microsoft-com:office:smarttags" w:element="metricconverter">
        <w:smartTagPr>
          <w:attr w:name="ProductID" w:val="1 m"/>
        </w:smartTagPr>
        <w:r w:rsidRPr="00177AAE">
          <w:rPr>
            <w:sz w:val="20"/>
          </w:rPr>
          <w:t>1 m</w:t>
        </w:r>
      </w:smartTag>
      <w:r w:rsidRPr="00177AAE">
        <w:rPr>
          <w:sz w:val="20"/>
        </w:rPr>
        <w:t>.</w:t>
      </w:r>
    </w:p>
    <w:p w14:paraId="3B610806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>Przed wypełnieniem szczelin masą na gorąco, pionowe ścianki powinny być zagruntowane roztworem asfaltowym. Masa zalewowa na gorąco powinna mieć temperaturę podaną przez producenta. Szczeliny należy wypełniać z meniskiem wklęsłym, bez nadmiaru.</w:t>
      </w:r>
    </w:p>
    <w:p w14:paraId="147D9644" w14:textId="77777777" w:rsidR="005762D7" w:rsidRPr="00177AAE" w:rsidRDefault="005762D7" w:rsidP="005762D7">
      <w:pPr>
        <w:pStyle w:val="tekst"/>
        <w:tabs>
          <w:tab w:val="left" w:pos="0"/>
        </w:tabs>
        <w:spacing w:line="240" w:lineRule="auto"/>
        <w:rPr>
          <w:sz w:val="20"/>
        </w:rPr>
      </w:pPr>
      <w:r w:rsidRPr="00177AAE">
        <w:rPr>
          <w:sz w:val="20"/>
        </w:rPr>
        <w:t>Wypełnianie szczelin masą zalewową na zimo (poliuretanową) należy wykonywać ściśle według zaleceń producenta.</w:t>
      </w:r>
    </w:p>
    <w:p w14:paraId="30FA5824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b/>
          <w:caps/>
          <w:sz w:val="20"/>
        </w:rPr>
      </w:pPr>
    </w:p>
    <w:p w14:paraId="0F1421B7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6. Kontrola jakości robót</w:t>
      </w:r>
    </w:p>
    <w:p w14:paraId="125E2BA5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41BD1B54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6.1. Ogólne zasady kontroli jakości robót</w:t>
      </w:r>
    </w:p>
    <w:p w14:paraId="0ECE3CCF" w14:textId="20538205" w:rsidR="005762D7" w:rsidRPr="00177AAE" w:rsidRDefault="005762D7" w:rsidP="005762D7">
      <w:pPr>
        <w:pStyle w:val="Tekstpodstawowy"/>
        <w:numPr>
          <w:ilvl w:val="12"/>
          <w:numId w:val="0"/>
        </w:numPr>
        <w:rPr>
          <w:sz w:val="20"/>
        </w:rPr>
      </w:pPr>
      <w:r w:rsidRPr="00177AAE">
        <w:rPr>
          <w:sz w:val="20"/>
        </w:rPr>
        <w:t>Ogólne zasady kontroli jakości robót podano w ST D.00.00.00 „Wymagania ogólne” pkt. 6.</w:t>
      </w:r>
    </w:p>
    <w:p w14:paraId="18FF9C21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21156A0B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6.2. Badania przed przystąpieniem do robót</w:t>
      </w:r>
    </w:p>
    <w:p w14:paraId="4D91E97C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Przed przystąpieniem do robót, Wykonawca powinien wykonać badania cementu, kruszywa oraz w przypadkach wątpliwych wody i przedstawić wyniki tych badań Inspektorowi Nadzoru w celu akceptacji.</w:t>
      </w:r>
    </w:p>
    <w:p w14:paraId="71B70A71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Badania te powinny obejmować wszystkie właściwości kruszywa i cementu określone w pkt 2.2. i 2.3. niniejszych Specyfikacji.</w:t>
      </w:r>
    </w:p>
    <w:p w14:paraId="16188D6F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46F6A2E1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6.3. Badania w czasie robót</w:t>
      </w:r>
    </w:p>
    <w:p w14:paraId="7ED37D7B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1281DF88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6.3.1. Częstotliwość oraz zakres badań i pomiarów</w:t>
      </w:r>
    </w:p>
    <w:p w14:paraId="1B692406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Częstotliwość oraz zakres badań i pomiarów w czasie wykonywania nawierzchni betonowej podano w tablicy 4.</w:t>
      </w:r>
    </w:p>
    <w:p w14:paraId="2B97B5D3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ind w:left="1412" w:hanging="1412"/>
        <w:rPr>
          <w:b/>
          <w:sz w:val="20"/>
        </w:rPr>
      </w:pPr>
    </w:p>
    <w:p w14:paraId="7627299B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ind w:left="1412" w:hanging="1412"/>
        <w:rPr>
          <w:b/>
          <w:sz w:val="20"/>
        </w:rPr>
      </w:pPr>
      <w:r w:rsidRPr="00177AAE">
        <w:rPr>
          <w:b/>
          <w:sz w:val="20"/>
        </w:rPr>
        <w:t xml:space="preserve">Tablica 4. </w:t>
      </w:r>
      <w:r w:rsidRPr="00177AAE">
        <w:rPr>
          <w:b/>
          <w:sz w:val="20"/>
        </w:rPr>
        <w:tab/>
        <w:t xml:space="preserve">Częstotliwość oraz zakres badań i pomiarów przy budowie nawierzchni betonowej </w:t>
      </w:r>
    </w:p>
    <w:p w14:paraId="577403DC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ind w:left="1412" w:hanging="1412"/>
        <w:rPr>
          <w:b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386"/>
        <w:gridCol w:w="3553"/>
      </w:tblGrid>
      <w:tr w:rsidR="005762D7" w:rsidRPr="00177AAE" w14:paraId="3171EEE5" w14:textId="77777777" w:rsidTr="00F52CF7">
        <w:tc>
          <w:tcPr>
            <w:tcW w:w="496" w:type="dxa"/>
          </w:tcPr>
          <w:p w14:paraId="18C50623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Lp.</w:t>
            </w:r>
          </w:p>
        </w:tc>
        <w:tc>
          <w:tcPr>
            <w:tcW w:w="5386" w:type="dxa"/>
          </w:tcPr>
          <w:p w14:paraId="59891FD1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Wyszczególnienie badań</w:t>
            </w:r>
          </w:p>
        </w:tc>
        <w:tc>
          <w:tcPr>
            <w:tcW w:w="3553" w:type="dxa"/>
          </w:tcPr>
          <w:p w14:paraId="7C966A1E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Częstotliwość badań. Minimalna liczba na dziennej działce roboczej</w:t>
            </w:r>
          </w:p>
        </w:tc>
      </w:tr>
      <w:tr w:rsidR="005762D7" w:rsidRPr="00177AAE" w14:paraId="3271FC13" w14:textId="77777777" w:rsidTr="00F52CF7">
        <w:tc>
          <w:tcPr>
            <w:tcW w:w="496" w:type="dxa"/>
          </w:tcPr>
          <w:p w14:paraId="7AE6938A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5386" w:type="dxa"/>
          </w:tcPr>
          <w:p w14:paraId="7AB718DA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Badanie właściwości kruszywa wg pkt 2.3</w:t>
            </w:r>
          </w:p>
        </w:tc>
        <w:tc>
          <w:tcPr>
            <w:tcW w:w="3553" w:type="dxa"/>
          </w:tcPr>
          <w:p w14:paraId="5D416FFC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Dla każdej partii kruszywa i przy każdej zmianie kruszywa</w:t>
            </w:r>
          </w:p>
        </w:tc>
      </w:tr>
      <w:tr w:rsidR="005762D7" w:rsidRPr="00177AAE" w14:paraId="36F4A216" w14:textId="77777777" w:rsidTr="00F52CF7">
        <w:tc>
          <w:tcPr>
            <w:tcW w:w="496" w:type="dxa"/>
          </w:tcPr>
          <w:p w14:paraId="59E04376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5386" w:type="dxa"/>
          </w:tcPr>
          <w:p w14:paraId="0B88E88D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Badanie wody</w:t>
            </w:r>
          </w:p>
        </w:tc>
        <w:tc>
          <w:tcPr>
            <w:tcW w:w="3553" w:type="dxa"/>
          </w:tcPr>
          <w:p w14:paraId="1E4E252B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Dla każdego wątpliwego źródła</w:t>
            </w:r>
          </w:p>
        </w:tc>
      </w:tr>
      <w:tr w:rsidR="005762D7" w:rsidRPr="00177AAE" w14:paraId="328D8326" w14:textId="77777777" w:rsidTr="00F52CF7">
        <w:tc>
          <w:tcPr>
            <w:tcW w:w="496" w:type="dxa"/>
          </w:tcPr>
          <w:p w14:paraId="61FAFA0F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5386" w:type="dxa"/>
          </w:tcPr>
          <w:p w14:paraId="74580A02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Badanie cementu</w:t>
            </w:r>
          </w:p>
        </w:tc>
        <w:tc>
          <w:tcPr>
            <w:tcW w:w="3553" w:type="dxa"/>
          </w:tcPr>
          <w:p w14:paraId="7084D287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Dla każdej partii</w:t>
            </w:r>
          </w:p>
        </w:tc>
      </w:tr>
      <w:tr w:rsidR="005762D7" w:rsidRPr="00177AAE" w14:paraId="4F94F1BE" w14:textId="77777777" w:rsidTr="00F52CF7">
        <w:tc>
          <w:tcPr>
            <w:tcW w:w="496" w:type="dxa"/>
          </w:tcPr>
          <w:p w14:paraId="79ED1740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5386" w:type="dxa"/>
          </w:tcPr>
          <w:p w14:paraId="17A1F946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konsystencji mieszanki betonowej</w:t>
            </w:r>
          </w:p>
        </w:tc>
        <w:tc>
          <w:tcPr>
            <w:tcW w:w="3553" w:type="dxa"/>
          </w:tcPr>
          <w:p w14:paraId="3BE4B232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</w:tr>
      <w:tr w:rsidR="005762D7" w:rsidRPr="00177AAE" w14:paraId="4712C971" w14:textId="77777777" w:rsidTr="00F52CF7">
        <w:tc>
          <w:tcPr>
            <w:tcW w:w="496" w:type="dxa"/>
          </w:tcPr>
          <w:p w14:paraId="200AEE1A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5386" w:type="dxa"/>
          </w:tcPr>
          <w:p w14:paraId="5E5D1A62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zawartości powietrza w mieszance betonowej</w:t>
            </w:r>
          </w:p>
        </w:tc>
        <w:tc>
          <w:tcPr>
            <w:tcW w:w="3553" w:type="dxa"/>
          </w:tcPr>
          <w:p w14:paraId="34CA119F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</w:tr>
      <w:tr w:rsidR="005762D7" w:rsidRPr="00177AAE" w14:paraId="5F0C14EC" w14:textId="77777777" w:rsidTr="00F52CF7">
        <w:tc>
          <w:tcPr>
            <w:tcW w:w="496" w:type="dxa"/>
          </w:tcPr>
          <w:p w14:paraId="36C6D53C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6</w:t>
            </w:r>
          </w:p>
        </w:tc>
        <w:tc>
          <w:tcPr>
            <w:tcW w:w="5386" w:type="dxa"/>
          </w:tcPr>
          <w:p w14:paraId="04EF28D4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wytrzymałości na ściskanie po 28 dniach</w:t>
            </w:r>
          </w:p>
        </w:tc>
        <w:tc>
          <w:tcPr>
            <w:tcW w:w="3553" w:type="dxa"/>
          </w:tcPr>
          <w:p w14:paraId="65FE122C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 próbki</w:t>
            </w:r>
          </w:p>
        </w:tc>
      </w:tr>
      <w:tr w:rsidR="005762D7" w:rsidRPr="00177AAE" w14:paraId="63C89F92" w14:textId="77777777" w:rsidTr="00F52CF7">
        <w:tc>
          <w:tcPr>
            <w:tcW w:w="496" w:type="dxa"/>
          </w:tcPr>
          <w:p w14:paraId="6D8B93FF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7</w:t>
            </w:r>
          </w:p>
        </w:tc>
        <w:tc>
          <w:tcPr>
            <w:tcW w:w="5386" w:type="dxa"/>
          </w:tcPr>
          <w:p w14:paraId="1EB99DEB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wytrzymałości na rozciąganie przy zginaniu po 28 dniach</w:t>
            </w:r>
          </w:p>
        </w:tc>
        <w:tc>
          <w:tcPr>
            <w:tcW w:w="3553" w:type="dxa"/>
          </w:tcPr>
          <w:p w14:paraId="51EBF2A6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3 próbki</w:t>
            </w:r>
          </w:p>
        </w:tc>
      </w:tr>
      <w:tr w:rsidR="005762D7" w:rsidRPr="00177AAE" w14:paraId="4BF9E265" w14:textId="77777777" w:rsidTr="00F52CF7">
        <w:tc>
          <w:tcPr>
            <w:tcW w:w="496" w:type="dxa"/>
          </w:tcPr>
          <w:p w14:paraId="229E9901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5386" w:type="dxa"/>
          </w:tcPr>
          <w:p w14:paraId="39608398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nasiąkliwości betonu</w:t>
            </w:r>
          </w:p>
        </w:tc>
        <w:tc>
          <w:tcPr>
            <w:tcW w:w="3553" w:type="dxa"/>
          </w:tcPr>
          <w:p w14:paraId="46A53BF4" w14:textId="4F4E8328" w:rsidR="005762D7" w:rsidRPr="00177AAE" w:rsidRDefault="0069363E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5762D7" w:rsidRPr="00177AAE">
              <w:rPr>
                <w:sz w:val="20"/>
              </w:rPr>
              <w:t xml:space="preserve"> próbki</w:t>
            </w:r>
          </w:p>
        </w:tc>
      </w:tr>
      <w:tr w:rsidR="005762D7" w:rsidRPr="00177AAE" w14:paraId="37737607" w14:textId="77777777" w:rsidTr="00F52CF7">
        <w:tc>
          <w:tcPr>
            <w:tcW w:w="496" w:type="dxa"/>
          </w:tcPr>
          <w:p w14:paraId="4C6F25F7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9</w:t>
            </w:r>
          </w:p>
        </w:tc>
        <w:tc>
          <w:tcPr>
            <w:tcW w:w="5386" w:type="dxa"/>
          </w:tcPr>
          <w:p w14:paraId="5F10566F" w14:textId="77777777" w:rsidR="005762D7" w:rsidRPr="00177AAE" w:rsidRDefault="005762D7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Oznaczenie mrozoodporności betonu</w:t>
            </w:r>
          </w:p>
        </w:tc>
        <w:tc>
          <w:tcPr>
            <w:tcW w:w="3553" w:type="dxa"/>
          </w:tcPr>
          <w:p w14:paraId="10D0DB23" w14:textId="3370F76E" w:rsidR="005762D7" w:rsidRPr="00177AAE" w:rsidRDefault="0069363E" w:rsidP="00F52CF7">
            <w:pPr>
              <w:pStyle w:val="tekst"/>
              <w:numPr>
                <w:ilvl w:val="12"/>
                <w:numId w:val="0"/>
              </w:numPr>
              <w:spacing w:line="240" w:lineRule="auto"/>
              <w:rPr>
                <w:sz w:val="20"/>
              </w:rPr>
            </w:pPr>
            <w:r>
              <w:rPr>
                <w:sz w:val="20"/>
              </w:rPr>
              <w:t>4</w:t>
            </w:r>
            <w:r w:rsidR="005762D7" w:rsidRPr="00177AAE">
              <w:rPr>
                <w:sz w:val="20"/>
              </w:rPr>
              <w:t xml:space="preserve"> próbki</w:t>
            </w:r>
          </w:p>
        </w:tc>
      </w:tr>
    </w:tbl>
    <w:p w14:paraId="6383B9BE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4F7987A3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kruszywa</w:t>
      </w:r>
    </w:p>
    <w:p w14:paraId="04555B59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Właściwości kruszywa należy badać przy każdej zmianie rodzaju kruszywa i dla każdej partii. Właściwości kruszywa powinny być zgodne z wymaganiami podanymi w pkt. 2.3.</w:t>
      </w:r>
    </w:p>
    <w:p w14:paraId="599E24B8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22F39A4F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6.3.3.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wody</w:t>
      </w:r>
    </w:p>
    <w:p w14:paraId="76739F03" w14:textId="0A1A6949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W przypadkach wątpliwych należy przeprowadzić badania wody według PN</w:t>
      </w:r>
      <w:r w:rsidR="00122518">
        <w:rPr>
          <w:sz w:val="20"/>
        </w:rPr>
        <w:t>-EN 1008.</w:t>
      </w:r>
    </w:p>
    <w:p w14:paraId="4CA83FE2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</w:p>
    <w:p w14:paraId="6DA79C70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6.3.4.</w:t>
      </w:r>
      <w:r w:rsidRPr="00177AAE">
        <w:rPr>
          <w:b/>
          <w:bCs/>
          <w:sz w:val="20"/>
        </w:rPr>
        <w:t xml:space="preserve"> Badanie cementu</w:t>
      </w:r>
    </w:p>
    <w:p w14:paraId="52295EA3" w14:textId="3245C46D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Dla każdej dostawy cementu Wykonawca powinien określić jego właściwości podane w aktualnej aprobacie technicznej</w:t>
      </w:r>
      <w:r w:rsidR="00122518">
        <w:rPr>
          <w:sz w:val="20"/>
        </w:rPr>
        <w:t>.</w:t>
      </w:r>
    </w:p>
    <w:p w14:paraId="18206710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2E1E8E1B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6.3.5.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konsystencji mieszanki betonowej</w:t>
      </w:r>
    </w:p>
    <w:p w14:paraId="653E6B9C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konsystencji mieszanki betonowej należy wykonać zgodnie z PN-B-06250. Wyniki badań powinny być zgodne z recepturą mieszanki betonowej, zatwierdzoną przez Inspektora Nadzoru.</w:t>
      </w:r>
    </w:p>
    <w:p w14:paraId="26B33CA7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452AAB9C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6.3.6.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Badanie zawartości powietrza w mieszance betonowej</w:t>
      </w:r>
    </w:p>
    <w:p w14:paraId="11064A74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zawartości powietrza w mieszance betonowej należy wykonać zgodnie z PN-S-96015. Wyniki badań powinny być zgodne z recepturą mieszanki betonowej, zatwierdzoną przez Inspektora Nadzoru.</w:t>
      </w:r>
    </w:p>
    <w:p w14:paraId="39630242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265A67B5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6.3.7.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Wytrzymałość betonu na ściskanie</w:t>
      </w:r>
    </w:p>
    <w:p w14:paraId="75495A66" w14:textId="77777777" w:rsidR="005762D7" w:rsidRPr="0082330D" w:rsidRDefault="005762D7" w:rsidP="0082330D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Badanie wytrzymałości betonu na ściskanie należy wykonać zgodnie z PN-B-06250. Wyniki badań powinny być zgodne z wymaganiami zawartymi w tablicy 3.</w:t>
      </w:r>
    </w:p>
    <w:p w14:paraId="1A1DFE7B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0BB87F3E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6.3.8.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Wytrzymałość betonu na rozciąganie przy zginaniu</w:t>
      </w:r>
    </w:p>
    <w:p w14:paraId="3FF616BC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wytrzymałości betonu na rozciąganie należy wykonać zgodnie z PN-S-96015. Wyniki badań powinny być zgodne z wymaganiami zawartymi w tablicy 3.</w:t>
      </w:r>
    </w:p>
    <w:p w14:paraId="5ED30063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5FC2CADA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6.3.9.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Nasiąkliwość betonu</w:t>
      </w:r>
    </w:p>
    <w:p w14:paraId="4EECF4D2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Badanie nasiąkliwości betonu należy wykonać zgodnie z PN-B-06250. Wyniki badań powinny być zgodne z wymaganiami zawartymi w tablicy 3.</w:t>
      </w:r>
    </w:p>
    <w:p w14:paraId="7378FE25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03BAB3D4" w14:textId="77777777" w:rsidR="005762D7" w:rsidRPr="0082330D" w:rsidRDefault="005762D7" w:rsidP="0082330D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6.3.10.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Mrozoodporność betonu</w:t>
      </w:r>
    </w:p>
    <w:p w14:paraId="2C916C29" w14:textId="77777777" w:rsidR="005762D7" w:rsidRPr="00177AAE" w:rsidRDefault="005762D7" w:rsidP="005762D7">
      <w:pPr>
        <w:numPr>
          <w:ilvl w:val="12"/>
          <w:numId w:val="0"/>
        </w:numPr>
        <w:jc w:val="both"/>
        <w:rPr>
          <w:sz w:val="20"/>
        </w:rPr>
      </w:pPr>
      <w:r w:rsidRPr="00177AAE">
        <w:rPr>
          <w:sz w:val="20"/>
        </w:rPr>
        <w:t>Badanie mrozoodporności betonu należy wykonać zgodnie z PN-B-06250. Wyniki badań powinny być zgodne z wymaganiami zawartymi w tablicy 3.</w:t>
      </w:r>
    </w:p>
    <w:p w14:paraId="61EF37CF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313CF503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6.4. Badania dotyczące cech geometrycznych nawierzchni betonowej</w:t>
      </w:r>
    </w:p>
    <w:p w14:paraId="0A9054C0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5E10095D" w14:textId="77777777" w:rsidR="005762D7" w:rsidRPr="0082330D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6.4.1.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 xml:space="preserve">Częstotliwość oraz zakres badań i pomiarów </w:t>
      </w:r>
    </w:p>
    <w:p w14:paraId="284416CB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sz w:val="20"/>
        </w:rPr>
      </w:pPr>
      <w:r w:rsidRPr="00177AAE">
        <w:rPr>
          <w:sz w:val="20"/>
        </w:rPr>
        <w:t>Częstotliwość oraz zakres badań i pomiarów podaje tablica 5</w:t>
      </w:r>
    </w:p>
    <w:p w14:paraId="572B33B3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p w14:paraId="2F6B3E95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  <w:r w:rsidRPr="00177AAE">
        <w:rPr>
          <w:b/>
          <w:sz w:val="20"/>
        </w:rPr>
        <w:t>Tablica 5.</w:t>
      </w:r>
      <w:r w:rsidRPr="00177AAE">
        <w:rPr>
          <w:b/>
          <w:sz w:val="20"/>
        </w:rPr>
        <w:tab/>
        <w:t xml:space="preserve">Częstotliwość oraz zakres badań i pomiarów wykonanej nawierzchni betonowej </w:t>
      </w:r>
    </w:p>
    <w:p w14:paraId="404CAAD4" w14:textId="77777777" w:rsidR="005762D7" w:rsidRPr="00177AAE" w:rsidRDefault="005762D7" w:rsidP="005762D7">
      <w:pPr>
        <w:pStyle w:val="tekst"/>
        <w:numPr>
          <w:ilvl w:val="12"/>
          <w:numId w:val="0"/>
        </w:numPr>
        <w:spacing w:line="240" w:lineRule="auto"/>
        <w:rPr>
          <w:b/>
          <w:sz w:val="20"/>
        </w:rPr>
      </w:pPr>
    </w:p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4536"/>
        <w:gridCol w:w="4253"/>
      </w:tblGrid>
      <w:tr w:rsidR="005762D7" w:rsidRPr="00177AAE" w14:paraId="0DB56127" w14:textId="77777777" w:rsidTr="003C53E7">
        <w:tc>
          <w:tcPr>
            <w:tcW w:w="779" w:type="dxa"/>
            <w:tcBorders>
              <w:bottom w:val="double" w:sz="6" w:space="0" w:color="auto"/>
            </w:tcBorders>
          </w:tcPr>
          <w:p w14:paraId="5842528B" w14:textId="77777777" w:rsidR="005762D7" w:rsidRPr="00177AAE" w:rsidRDefault="005762D7" w:rsidP="00F52CF7">
            <w:pPr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L.p.</w:t>
            </w:r>
          </w:p>
        </w:tc>
        <w:tc>
          <w:tcPr>
            <w:tcW w:w="4536" w:type="dxa"/>
            <w:tcBorders>
              <w:bottom w:val="double" w:sz="6" w:space="0" w:color="auto"/>
            </w:tcBorders>
          </w:tcPr>
          <w:p w14:paraId="03657BF0" w14:textId="77777777" w:rsidR="005762D7" w:rsidRPr="00177AAE" w:rsidRDefault="005762D7" w:rsidP="00F52CF7">
            <w:pPr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Wyszczególnienie badań i pomiarów</w:t>
            </w:r>
          </w:p>
        </w:tc>
        <w:tc>
          <w:tcPr>
            <w:tcW w:w="4253" w:type="dxa"/>
            <w:tcBorders>
              <w:bottom w:val="double" w:sz="6" w:space="0" w:color="auto"/>
            </w:tcBorders>
          </w:tcPr>
          <w:p w14:paraId="675046B4" w14:textId="77777777" w:rsidR="005762D7" w:rsidRPr="00177AAE" w:rsidRDefault="005762D7" w:rsidP="00F52CF7">
            <w:pPr>
              <w:ind w:left="-70" w:hanging="70"/>
              <w:jc w:val="both"/>
              <w:rPr>
                <w:b/>
                <w:sz w:val="20"/>
              </w:rPr>
            </w:pPr>
            <w:r w:rsidRPr="00177AAE">
              <w:rPr>
                <w:b/>
                <w:sz w:val="20"/>
              </w:rPr>
              <w:t>Minimalna częstotliwość badań i pomiarów</w:t>
            </w:r>
          </w:p>
        </w:tc>
      </w:tr>
      <w:tr w:rsidR="005762D7" w:rsidRPr="00177AAE" w14:paraId="1313C710" w14:textId="77777777" w:rsidTr="003C53E7">
        <w:tc>
          <w:tcPr>
            <w:tcW w:w="779" w:type="dxa"/>
            <w:tcBorders>
              <w:top w:val="nil"/>
            </w:tcBorders>
          </w:tcPr>
          <w:p w14:paraId="025CCF04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1</w:t>
            </w:r>
          </w:p>
        </w:tc>
        <w:tc>
          <w:tcPr>
            <w:tcW w:w="4536" w:type="dxa"/>
            <w:tcBorders>
              <w:top w:val="nil"/>
            </w:tcBorders>
          </w:tcPr>
          <w:p w14:paraId="3D7E889F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Szerokość podbudowy</w:t>
            </w:r>
          </w:p>
        </w:tc>
        <w:tc>
          <w:tcPr>
            <w:tcW w:w="4253" w:type="dxa"/>
            <w:tcBorders>
              <w:top w:val="nil"/>
            </w:tcBorders>
          </w:tcPr>
          <w:p w14:paraId="3A4C1022" w14:textId="7DEF7683"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 xml:space="preserve">2 razy </w:t>
            </w:r>
            <w:r w:rsidR="00122518">
              <w:rPr>
                <w:sz w:val="20"/>
              </w:rPr>
              <w:t>na wybranym odcinku</w:t>
            </w:r>
          </w:p>
        </w:tc>
      </w:tr>
      <w:tr w:rsidR="005762D7" w:rsidRPr="00177AAE" w14:paraId="4C13FE6D" w14:textId="77777777" w:rsidTr="003C53E7">
        <w:tc>
          <w:tcPr>
            <w:tcW w:w="779" w:type="dxa"/>
          </w:tcPr>
          <w:p w14:paraId="78C87B10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2</w:t>
            </w:r>
          </w:p>
        </w:tc>
        <w:tc>
          <w:tcPr>
            <w:tcW w:w="4536" w:type="dxa"/>
          </w:tcPr>
          <w:p w14:paraId="3E26153D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Równość podłużna</w:t>
            </w:r>
          </w:p>
        </w:tc>
        <w:tc>
          <w:tcPr>
            <w:tcW w:w="4253" w:type="dxa"/>
          </w:tcPr>
          <w:p w14:paraId="7E7D64C1" w14:textId="77777777" w:rsidR="005762D7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w sposób ciągły planografem</w:t>
            </w:r>
          </w:p>
          <w:p w14:paraId="5609ABE3" w14:textId="12F67A6D" w:rsidR="00122518" w:rsidRPr="00177AAE" w:rsidRDefault="00122518" w:rsidP="00F52C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 10 m łatą czterometrową</w:t>
            </w:r>
          </w:p>
        </w:tc>
      </w:tr>
      <w:tr w:rsidR="005762D7" w:rsidRPr="00177AAE" w14:paraId="4BBD1BE9" w14:textId="77777777" w:rsidTr="003C53E7">
        <w:tc>
          <w:tcPr>
            <w:tcW w:w="779" w:type="dxa"/>
          </w:tcPr>
          <w:p w14:paraId="36148912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3</w:t>
            </w:r>
          </w:p>
        </w:tc>
        <w:tc>
          <w:tcPr>
            <w:tcW w:w="4536" w:type="dxa"/>
          </w:tcPr>
          <w:p w14:paraId="4CDB397A" w14:textId="77777777" w:rsidR="005762D7" w:rsidRPr="00177AAE" w:rsidRDefault="005762D7" w:rsidP="00F52CF7">
            <w:pPr>
              <w:pStyle w:val="tekst"/>
              <w:spacing w:line="240" w:lineRule="auto"/>
              <w:rPr>
                <w:sz w:val="20"/>
              </w:rPr>
            </w:pPr>
            <w:r w:rsidRPr="00177AAE">
              <w:rPr>
                <w:sz w:val="20"/>
              </w:rPr>
              <w:t>Równość poprzeczna</w:t>
            </w:r>
          </w:p>
        </w:tc>
        <w:tc>
          <w:tcPr>
            <w:tcW w:w="4253" w:type="dxa"/>
          </w:tcPr>
          <w:p w14:paraId="1138D12B" w14:textId="1837F4A5" w:rsidR="005762D7" w:rsidRPr="00177AAE" w:rsidRDefault="003C53E7" w:rsidP="00F52C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Nie rzadziej niż co 5 m</w:t>
            </w:r>
          </w:p>
        </w:tc>
      </w:tr>
      <w:tr w:rsidR="005762D7" w:rsidRPr="00177AAE" w14:paraId="13E65973" w14:textId="77777777" w:rsidTr="003C53E7">
        <w:tc>
          <w:tcPr>
            <w:tcW w:w="779" w:type="dxa"/>
          </w:tcPr>
          <w:p w14:paraId="30E4A9D0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4</w:t>
            </w:r>
          </w:p>
        </w:tc>
        <w:tc>
          <w:tcPr>
            <w:tcW w:w="4536" w:type="dxa"/>
          </w:tcPr>
          <w:p w14:paraId="4F53672E" w14:textId="77777777" w:rsidR="005762D7" w:rsidRPr="00177AAE" w:rsidRDefault="005762D7" w:rsidP="00F52CF7">
            <w:pPr>
              <w:jc w:val="both"/>
              <w:rPr>
                <w:sz w:val="20"/>
                <w:vertAlign w:val="superscript"/>
              </w:rPr>
            </w:pPr>
            <w:r w:rsidRPr="00177AAE">
              <w:rPr>
                <w:sz w:val="20"/>
              </w:rPr>
              <w:t>Spadki poprzeczne</w:t>
            </w:r>
          </w:p>
        </w:tc>
        <w:tc>
          <w:tcPr>
            <w:tcW w:w="4253" w:type="dxa"/>
          </w:tcPr>
          <w:p w14:paraId="4DAA28A6" w14:textId="3985B17D" w:rsidR="005762D7" w:rsidRPr="00177AAE" w:rsidRDefault="003C53E7" w:rsidP="00F52C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co 25 m</w:t>
            </w:r>
          </w:p>
        </w:tc>
      </w:tr>
      <w:tr w:rsidR="005762D7" w:rsidRPr="00177AAE" w14:paraId="6072D5BC" w14:textId="77777777" w:rsidTr="003C53E7">
        <w:trPr>
          <w:cantSplit/>
        </w:trPr>
        <w:tc>
          <w:tcPr>
            <w:tcW w:w="779" w:type="dxa"/>
          </w:tcPr>
          <w:p w14:paraId="07024EE6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5</w:t>
            </w:r>
          </w:p>
        </w:tc>
        <w:tc>
          <w:tcPr>
            <w:tcW w:w="4536" w:type="dxa"/>
          </w:tcPr>
          <w:p w14:paraId="7E9970EB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Rzędne wysokościowe</w:t>
            </w:r>
          </w:p>
        </w:tc>
        <w:tc>
          <w:tcPr>
            <w:tcW w:w="4253" w:type="dxa"/>
            <w:vAlign w:val="center"/>
          </w:tcPr>
          <w:p w14:paraId="5F8DDD62" w14:textId="241F89DF" w:rsidR="005762D7" w:rsidRPr="00177AAE" w:rsidRDefault="005762D7" w:rsidP="00F52CF7">
            <w:pPr>
              <w:jc w:val="center"/>
              <w:rPr>
                <w:sz w:val="20"/>
              </w:rPr>
            </w:pPr>
            <w:r w:rsidRPr="00177AAE">
              <w:rPr>
                <w:sz w:val="20"/>
              </w:rPr>
              <w:t>co 2</w:t>
            </w:r>
            <w:r w:rsidR="00122518">
              <w:rPr>
                <w:sz w:val="20"/>
              </w:rPr>
              <w:t>5</w:t>
            </w:r>
            <w:r w:rsidRPr="00177AAE">
              <w:rPr>
                <w:sz w:val="20"/>
              </w:rPr>
              <w:t xml:space="preserve"> m</w:t>
            </w:r>
          </w:p>
        </w:tc>
      </w:tr>
      <w:tr w:rsidR="005762D7" w:rsidRPr="00177AAE" w14:paraId="78ACE3B1" w14:textId="77777777" w:rsidTr="003C53E7">
        <w:tc>
          <w:tcPr>
            <w:tcW w:w="779" w:type="dxa"/>
          </w:tcPr>
          <w:p w14:paraId="25954EF8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7</w:t>
            </w:r>
          </w:p>
        </w:tc>
        <w:tc>
          <w:tcPr>
            <w:tcW w:w="4536" w:type="dxa"/>
          </w:tcPr>
          <w:p w14:paraId="6C03384A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Grubość nawierzchni</w:t>
            </w:r>
          </w:p>
        </w:tc>
        <w:tc>
          <w:tcPr>
            <w:tcW w:w="4253" w:type="dxa"/>
          </w:tcPr>
          <w:p w14:paraId="52935190" w14:textId="7F2EDE58" w:rsidR="005762D7" w:rsidRPr="00177AAE" w:rsidRDefault="003C53E7" w:rsidP="00F52CF7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 razy na wybranym odcinku</w:t>
            </w:r>
          </w:p>
        </w:tc>
      </w:tr>
      <w:tr w:rsidR="005762D7" w:rsidRPr="00177AAE" w14:paraId="459FD29A" w14:textId="77777777" w:rsidTr="003C53E7">
        <w:tc>
          <w:tcPr>
            <w:tcW w:w="779" w:type="dxa"/>
          </w:tcPr>
          <w:p w14:paraId="1BA7EA19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8</w:t>
            </w:r>
          </w:p>
        </w:tc>
        <w:tc>
          <w:tcPr>
            <w:tcW w:w="4536" w:type="dxa"/>
          </w:tcPr>
          <w:p w14:paraId="13CC9109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Sprawdzenie szczelin</w:t>
            </w:r>
          </w:p>
        </w:tc>
        <w:tc>
          <w:tcPr>
            <w:tcW w:w="4253" w:type="dxa"/>
          </w:tcPr>
          <w:p w14:paraId="29E4B27B" w14:textId="4414C324" w:rsidR="005762D7" w:rsidRPr="00177AAE" w:rsidRDefault="003C53E7" w:rsidP="00F52CF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5762D7" w:rsidRPr="00177AAE">
              <w:rPr>
                <w:sz w:val="20"/>
              </w:rPr>
              <w:t xml:space="preserve"> raz</w:t>
            </w:r>
            <w:r>
              <w:rPr>
                <w:sz w:val="20"/>
              </w:rPr>
              <w:t>y</w:t>
            </w:r>
            <w:r w:rsidR="005762D7" w:rsidRPr="00177AAE">
              <w:rPr>
                <w:sz w:val="20"/>
              </w:rPr>
              <w:t xml:space="preserve"> </w:t>
            </w:r>
            <w:r>
              <w:rPr>
                <w:sz w:val="20"/>
              </w:rPr>
              <w:t>na wybranym odcinku</w:t>
            </w:r>
          </w:p>
        </w:tc>
      </w:tr>
      <w:tr w:rsidR="005762D7" w:rsidRPr="00177AAE" w14:paraId="6E96D4E7" w14:textId="77777777" w:rsidTr="003C53E7">
        <w:tc>
          <w:tcPr>
            <w:tcW w:w="779" w:type="dxa"/>
          </w:tcPr>
          <w:p w14:paraId="1F5F4772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9</w:t>
            </w:r>
          </w:p>
        </w:tc>
        <w:tc>
          <w:tcPr>
            <w:tcW w:w="4536" w:type="dxa"/>
          </w:tcPr>
          <w:p w14:paraId="2544B0AA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Wytrzymałość na ściskanie betonu nawierzchni, nasiąkliwość i mrozoodporność</w:t>
            </w:r>
          </w:p>
        </w:tc>
        <w:tc>
          <w:tcPr>
            <w:tcW w:w="4253" w:type="dxa"/>
          </w:tcPr>
          <w:p w14:paraId="573A31D6" w14:textId="77777777" w:rsidR="005762D7" w:rsidRPr="00177AAE" w:rsidRDefault="005762D7" w:rsidP="00F52CF7">
            <w:pPr>
              <w:jc w:val="both"/>
              <w:rPr>
                <w:sz w:val="20"/>
              </w:rPr>
            </w:pPr>
            <w:r w:rsidRPr="00177AAE">
              <w:rPr>
                <w:sz w:val="20"/>
              </w:rPr>
              <w:t>W przypadkach wątpliwych, według decyzji Inspektora Nadzoru</w:t>
            </w:r>
          </w:p>
        </w:tc>
      </w:tr>
    </w:tbl>
    <w:p w14:paraId="2B728CEB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6494D588" w14:textId="77777777" w:rsidR="005762D7" w:rsidRPr="0082330D" w:rsidRDefault="005762D7" w:rsidP="0082330D">
      <w:pPr>
        <w:pStyle w:val="tekst"/>
        <w:spacing w:line="240" w:lineRule="auto"/>
        <w:rPr>
          <w:b/>
          <w:bCs/>
          <w:sz w:val="20"/>
        </w:rPr>
      </w:pPr>
      <w:r w:rsidRPr="00177AAE">
        <w:rPr>
          <w:b/>
          <w:sz w:val="20"/>
        </w:rPr>
        <w:t>6.4.2.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Szerokość nawierzchni</w:t>
      </w:r>
    </w:p>
    <w:p w14:paraId="3CD0AB28" w14:textId="155F8BC9" w:rsidR="005762D7" w:rsidRPr="003C53E7" w:rsidRDefault="005762D7" w:rsidP="005762D7">
      <w:pPr>
        <w:jc w:val="both"/>
        <w:rPr>
          <w:sz w:val="20"/>
        </w:rPr>
      </w:pPr>
      <w:r w:rsidRPr="003C53E7">
        <w:rPr>
          <w:sz w:val="20"/>
        </w:rPr>
        <w:t xml:space="preserve">Szerokość </w:t>
      </w:r>
      <w:r w:rsidR="003C53E7" w:rsidRPr="003C53E7">
        <w:rPr>
          <w:sz w:val="20"/>
        </w:rPr>
        <w:t>nawierzchni</w:t>
      </w:r>
      <w:r w:rsidR="003C53E7" w:rsidRPr="003C53E7">
        <w:rPr>
          <w:rFonts w:eastAsia="ArialNarrow"/>
          <w:sz w:val="20"/>
          <w:szCs w:val="20"/>
          <w:lang w:eastAsia="en-US"/>
        </w:rPr>
        <w:t xml:space="preserve"> powinna być zgodna z dokumentacją projektową, a uzyskane wyniki pomiar</w:t>
      </w:r>
      <w:r w:rsidR="003C53E7">
        <w:rPr>
          <w:rFonts w:eastAsia="ArialNarrow"/>
          <w:sz w:val="20"/>
          <w:szCs w:val="20"/>
          <w:lang w:eastAsia="en-US"/>
        </w:rPr>
        <w:t>ó</w:t>
      </w:r>
      <w:r w:rsidR="003C53E7" w:rsidRPr="003C53E7">
        <w:rPr>
          <w:rFonts w:eastAsia="ArialNarrow"/>
          <w:sz w:val="20"/>
          <w:szCs w:val="20"/>
          <w:lang w:eastAsia="en-US"/>
        </w:rPr>
        <w:t>w nie mogą się r</w:t>
      </w:r>
      <w:r w:rsidR="003C53E7">
        <w:rPr>
          <w:rFonts w:eastAsia="ArialNarrow"/>
          <w:sz w:val="20"/>
          <w:szCs w:val="20"/>
          <w:lang w:eastAsia="en-US"/>
        </w:rPr>
        <w:t>ó</w:t>
      </w:r>
      <w:r w:rsidR="003C53E7" w:rsidRPr="003C53E7">
        <w:rPr>
          <w:rFonts w:eastAsia="ArialNarrow"/>
          <w:sz w:val="20"/>
          <w:szCs w:val="20"/>
          <w:lang w:eastAsia="en-US"/>
        </w:rPr>
        <w:t xml:space="preserve">żnić </w:t>
      </w:r>
      <w:r w:rsidR="003C53E7">
        <w:rPr>
          <w:rFonts w:eastAsia="ArialNarrow"/>
          <w:sz w:val="20"/>
          <w:szCs w:val="20"/>
          <w:lang w:eastAsia="en-US"/>
        </w:rPr>
        <w:t>od</w:t>
      </w:r>
      <w:r w:rsidRPr="003C53E7">
        <w:rPr>
          <w:sz w:val="20"/>
        </w:rPr>
        <w:t xml:space="preserve"> szerokości projektowanej o więcej niż </w:t>
      </w:r>
      <w:r w:rsidR="003C53E7" w:rsidRPr="003C53E7">
        <w:rPr>
          <w:sz w:val="20"/>
        </w:rPr>
        <w:t>3</w:t>
      </w:r>
      <w:r w:rsidRPr="003C53E7">
        <w:rPr>
          <w:sz w:val="20"/>
        </w:rPr>
        <w:t>cm.</w:t>
      </w:r>
    </w:p>
    <w:p w14:paraId="2C42F4D3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1FB70D95" w14:textId="77777777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6.4.3.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Równość nawierzchni</w:t>
      </w:r>
    </w:p>
    <w:p w14:paraId="4C90D92E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Nierówności podłużne nawierzchni należy mierzyć planografem, wg BN-68/8931-04. </w:t>
      </w:r>
    </w:p>
    <w:p w14:paraId="6BE8A18F" w14:textId="57D1861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Nierówności nawierzchni nie mogą przekraczać </w:t>
      </w:r>
      <w:r w:rsidR="00F66C20">
        <w:rPr>
          <w:sz w:val="20"/>
        </w:rPr>
        <w:t>6</w:t>
      </w:r>
      <w:r w:rsidRPr="00177AAE">
        <w:rPr>
          <w:sz w:val="20"/>
        </w:rPr>
        <w:t xml:space="preserve"> mm.</w:t>
      </w:r>
    </w:p>
    <w:p w14:paraId="568AE1B6" w14:textId="26E5A403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Nierówności </w:t>
      </w:r>
      <w:r w:rsidR="00311188">
        <w:rPr>
          <w:sz w:val="20"/>
        </w:rPr>
        <w:t xml:space="preserve">podłużne i </w:t>
      </w:r>
      <w:r w:rsidRPr="00177AAE">
        <w:rPr>
          <w:sz w:val="20"/>
        </w:rPr>
        <w:t xml:space="preserve">poprzeczne nawierzchni należy mierzyć łatą 4-metrową. Nierówności nie mogą przekraczać </w:t>
      </w:r>
      <w:r w:rsidR="00F66C20">
        <w:rPr>
          <w:sz w:val="20"/>
        </w:rPr>
        <w:t>6</w:t>
      </w:r>
      <w:r w:rsidR="003C53E7">
        <w:rPr>
          <w:sz w:val="20"/>
        </w:rPr>
        <w:t xml:space="preserve"> </w:t>
      </w:r>
      <w:r w:rsidRPr="00177AAE">
        <w:rPr>
          <w:sz w:val="20"/>
        </w:rPr>
        <w:t>mm.</w:t>
      </w:r>
    </w:p>
    <w:p w14:paraId="2901D936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46F6BB24" w14:textId="77777777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6.4.4.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Spadki poprzeczne nawierzchni</w:t>
      </w:r>
    </w:p>
    <w:p w14:paraId="02763BB5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Spadki poprzeczne nawierzchni na prostych i łukach powinny być zgodne z Dokumentacją Projektową z tolerancją 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 xml:space="preserve"> 0,2 %.</w:t>
      </w:r>
    </w:p>
    <w:p w14:paraId="0CDD4A40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20763546" w14:textId="77777777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6.4.5.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Rzędne wysokościowe nawierzchni</w:t>
      </w:r>
    </w:p>
    <w:p w14:paraId="71E6757D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Różnice pomiędzy rzędnymi wysokościowymi nawierzchni i rzędnymi projektowanymi nie powinny przekraczać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1 cm.</w:t>
      </w:r>
    </w:p>
    <w:p w14:paraId="313640C6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095FADA5" w14:textId="77777777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t>6.4.6.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Ukształtowanie krawędzi zatoki</w:t>
      </w:r>
    </w:p>
    <w:p w14:paraId="369551E2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Krawędź nawierzchni w planie nie może być przesunięta w stosunku do krawędzi projektowanej o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5 cm.</w:t>
      </w:r>
    </w:p>
    <w:p w14:paraId="197314C2" w14:textId="77777777" w:rsidR="005762D7" w:rsidRPr="00177AAE" w:rsidRDefault="005762D7" w:rsidP="005762D7">
      <w:pPr>
        <w:widowControl w:val="0"/>
        <w:jc w:val="both"/>
        <w:rPr>
          <w:b/>
          <w:sz w:val="20"/>
        </w:rPr>
      </w:pPr>
    </w:p>
    <w:p w14:paraId="62980C15" w14:textId="77777777" w:rsidR="0069363E" w:rsidRDefault="0069363E" w:rsidP="0082330D">
      <w:pPr>
        <w:widowControl w:val="0"/>
        <w:jc w:val="both"/>
        <w:rPr>
          <w:b/>
          <w:sz w:val="20"/>
        </w:rPr>
      </w:pPr>
    </w:p>
    <w:p w14:paraId="6EF01F28" w14:textId="6D3698FD" w:rsidR="005762D7" w:rsidRPr="0082330D" w:rsidRDefault="005762D7" w:rsidP="0082330D">
      <w:pPr>
        <w:widowControl w:val="0"/>
        <w:jc w:val="both"/>
        <w:rPr>
          <w:b/>
          <w:bCs/>
          <w:sz w:val="20"/>
        </w:rPr>
      </w:pPr>
      <w:r w:rsidRPr="00177AAE">
        <w:rPr>
          <w:b/>
          <w:sz w:val="20"/>
        </w:rPr>
        <w:lastRenderedPageBreak/>
        <w:t>6.4.7.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Grubość nawierzchni</w:t>
      </w:r>
    </w:p>
    <w:p w14:paraId="0CE822B7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Grubość nawierzchni nie może różnić się od grubości projektowanej o więcej niż </w:t>
      </w:r>
      <w:r w:rsidRPr="00177AAE">
        <w:rPr>
          <w:sz w:val="20"/>
        </w:rPr>
        <w:sym w:font="Symbol" w:char="F0B1"/>
      </w:r>
      <w:r w:rsidRPr="00177AAE">
        <w:rPr>
          <w:sz w:val="20"/>
        </w:rPr>
        <w:t>1 cm.</w:t>
      </w:r>
    </w:p>
    <w:p w14:paraId="40889096" w14:textId="77777777" w:rsidR="005762D7" w:rsidRPr="00177AAE" w:rsidRDefault="005762D7" w:rsidP="005762D7">
      <w:pPr>
        <w:jc w:val="both"/>
        <w:rPr>
          <w:sz w:val="20"/>
        </w:rPr>
      </w:pPr>
    </w:p>
    <w:p w14:paraId="521F969E" w14:textId="77777777" w:rsidR="005762D7" w:rsidRPr="0082330D" w:rsidRDefault="005762D7" w:rsidP="005762D7">
      <w:pPr>
        <w:jc w:val="both"/>
        <w:rPr>
          <w:b/>
          <w:bCs/>
          <w:sz w:val="20"/>
        </w:rPr>
      </w:pPr>
      <w:r w:rsidRPr="00177AAE">
        <w:rPr>
          <w:b/>
          <w:sz w:val="20"/>
        </w:rPr>
        <w:t>6.4.8.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Sprawdzenie szczelin</w:t>
      </w:r>
    </w:p>
    <w:p w14:paraId="20E21A38" w14:textId="0CAD844C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Sprawdzenie polega na oględzinach zewnętrznych i otwarciu szczeliny na długości </w:t>
      </w:r>
      <w:r w:rsidR="00311188">
        <w:rPr>
          <w:sz w:val="20"/>
        </w:rPr>
        <w:t>10</w:t>
      </w:r>
      <w:r w:rsidRPr="00177AAE">
        <w:rPr>
          <w:sz w:val="20"/>
        </w:rPr>
        <w:t xml:space="preserve"> cm. Rozmieszczenie szczelin i wypełnienie powinno być zgodnie z Dokumentacją Projektową.</w:t>
      </w:r>
    </w:p>
    <w:p w14:paraId="1D14A2A0" w14:textId="77777777" w:rsidR="005762D7" w:rsidRPr="00177AAE" w:rsidRDefault="005762D7" w:rsidP="005762D7">
      <w:pPr>
        <w:jc w:val="both"/>
        <w:rPr>
          <w:sz w:val="20"/>
        </w:rPr>
      </w:pPr>
    </w:p>
    <w:p w14:paraId="3BAF8428" w14:textId="77777777" w:rsidR="005762D7" w:rsidRPr="0082330D" w:rsidRDefault="005762D7" w:rsidP="0082330D">
      <w:pPr>
        <w:jc w:val="both"/>
        <w:rPr>
          <w:b/>
          <w:bCs/>
          <w:sz w:val="20"/>
        </w:rPr>
      </w:pPr>
      <w:r w:rsidRPr="00177AAE">
        <w:rPr>
          <w:b/>
          <w:sz w:val="20"/>
        </w:rPr>
        <w:t>6.4.9.</w:t>
      </w:r>
      <w:r w:rsidRPr="00177AAE">
        <w:rPr>
          <w:sz w:val="20"/>
        </w:rPr>
        <w:t xml:space="preserve"> </w:t>
      </w:r>
      <w:r w:rsidRPr="00177AAE">
        <w:rPr>
          <w:b/>
          <w:bCs/>
          <w:sz w:val="20"/>
        </w:rPr>
        <w:t>Wytrzymałość na ściskanie, nasiąkliwość i mrozoodporność</w:t>
      </w:r>
    </w:p>
    <w:p w14:paraId="576DB691" w14:textId="2369FF8B" w:rsidR="005762D7" w:rsidRPr="00177AAE" w:rsidRDefault="005762D7" w:rsidP="005762D7">
      <w:pPr>
        <w:pStyle w:val="Tekstpodstawowy3"/>
        <w:rPr>
          <w:sz w:val="20"/>
        </w:rPr>
      </w:pPr>
      <w:r w:rsidRPr="00177AAE">
        <w:rPr>
          <w:sz w:val="20"/>
        </w:rPr>
        <w:t>Sprawdzenie polega na wycięciu i przebadaniu próbek z wykonanej nawierzchni w sposób określony w PN-</w:t>
      </w:r>
      <w:r w:rsidR="00311188">
        <w:rPr>
          <w:sz w:val="20"/>
        </w:rPr>
        <w:t>B 06250</w:t>
      </w:r>
      <w:r w:rsidR="00392B6C">
        <w:rPr>
          <w:sz w:val="20"/>
        </w:rPr>
        <w:t>:1988</w:t>
      </w:r>
    </w:p>
    <w:p w14:paraId="2701AFD2" w14:textId="77777777" w:rsidR="005762D7" w:rsidRPr="00177AAE" w:rsidRDefault="005762D7" w:rsidP="005762D7">
      <w:pPr>
        <w:jc w:val="both"/>
        <w:rPr>
          <w:b/>
          <w:caps/>
          <w:sz w:val="20"/>
        </w:rPr>
      </w:pPr>
    </w:p>
    <w:p w14:paraId="06C2C849" w14:textId="77777777" w:rsidR="005762D7" w:rsidRPr="00177AAE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7. Obmiar robót</w:t>
      </w:r>
    </w:p>
    <w:p w14:paraId="798A4673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48BD90E1" w14:textId="77777777"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7.1. Ogólne zasady obmiaru robót</w:t>
      </w:r>
    </w:p>
    <w:p w14:paraId="2B6BDF2E" w14:textId="78693BF2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Ogólne zasady obmiaru robót podano w ST D.00.00.00. „Wymagania ogólne” pkt 7.</w:t>
      </w:r>
    </w:p>
    <w:p w14:paraId="645DC093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7BB1B193" w14:textId="77777777"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7.2. Jednostka obmiarowa</w:t>
      </w:r>
    </w:p>
    <w:p w14:paraId="6AF63D00" w14:textId="242D610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Jednostką obmiarową jest </w:t>
      </w:r>
      <w:smartTag w:uri="urn:schemas-microsoft-com:office:smarttags" w:element="metricconverter">
        <w:smartTagPr>
          <w:attr w:name="ProductID" w:val="1 m2"/>
        </w:smartTagPr>
        <w:r w:rsidRPr="00177AAE">
          <w:rPr>
            <w:sz w:val="20"/>
          </w:rPr>
          <w:t>1 m</w:t>
        </w:r>
        <w:r w:rsidRPr="00177AAE">
          <w:rPr>
            <w:sz w:val="20"/>
            <w:vertAlign w:val="superscript"/>
          </w:rPr>
          <w:t>2</w:t>
        </w:r>
      </w:smartTag>
      <w:r w:rsidRPr="00177AAE">
        <w:rPr>
          <w:sz w:val="20"/>
        </w:rPr>
        <w:t xml:space="preserve"> (metr kwadratowy) warstwy ścieralnej z betonu </w:t>
      </w:r>
      <w:r w:rsidR="00392B6C">
        <w:rPr>
          <w:sz w:val="20"/>
        </w:rPr>
        <w:t>cementowego wraz z ułożeniem warstwy poślizgowej z geowłókniny</w:t>
      </w:r>
    </w:p>
    <w:p w14:paraId="038F18B9" w14:textId="77777777" w:rsidR="005762D7" w:rsidRPr="00177AAE" w:rsidRDefault="005762D7" w:rsidP="005762D7">
      <w:pPr>
        <w:jc w:val="both"/>
        <w:rPr>
          <w:b/>
          <w:caps/>
          <w:sz w:val="20"/>
        </w:rPr>
      </w:pPr>
    </w:p>
    <w:p w14:paraId="23B41E17" w14:textId="77777777" w:rsidR="005762D7" w:rsidRPr="0082330D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8. Odbiór robót</w:t>
      </w:r>
    </w:p>
    <w:p w14:paraId="4FF32AA0" w14:textId="0929BB16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Ogólne zasady odbioru robót podano w ST D</w:t>
      </w:r>
      <w:r w:rsidR="00392B6C">
        <w:rPr>
          <w:sz w:val="20"/>
        </w:rPr>
        <w:t>.</w:t>
      </w:r>
      <w:r w:rsidRPr="00177AAE">
        <w:rPr>
          <w:sz w:val="20"/>
        </w:rPr>
        <w:t>00.00.00 „Wymagania ogólne” pkt. 8.</w:t>
      </w:r>
    </w:p>
    <w:p w14:paraId="3EB726E6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Roboty uznaje się za zgodne z dokumentacją projektową, ST i wymaganiami Inspektora Nadzoru; jeżeli wszystkie pomiary i badania z zachowaniem tolerancji wg pkt. 6 dały wyniki pozytywne.</w:t>
      </w:r>
    </w:p>
    <w:p w14:paraId="135C192D" w14:textId="77777777" w:rsidR="005762D7" w:rsidRPr="00177AAE" w:rsidRDefault="005762D7" w:rsidP="005762D7">
      <w:pPr>
        <w:jc w:val="both"/>
        <w:rPr>
          <w:b/>
          <w:caps/>
          <w:sz w:val="20"/>
        </w:rPr>
      </w:pPr>
    </w:p>
    <w:p w14:paraId="4F3EA219" w14:textId="77777777" w:rsidR="005762D7" w:rsidRPr="00177AAE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9. Podstawa płatności</w:t>
      </w:r>
    </w:p>
    <w:p w14:paraId="30DD6F40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3A01BFBE" w14:textId="77777777"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9.1. Ogólne ustalenia dotyczące podstawy płatności</w:t>
      </w:r>
    </w:p>
    <w:p w14:paraId="7025BF87" w14:textId="53569D63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>Ogólne ustalenia dotyczące podstawy płatności podano w ST D</w:t>
      </w:r>
      <w:r w:rsidR="00392B6C">
        <w:rPr>
          <w:sz w:val="20"/>
        </w:rPr>
        <w:t>.</w:t>
      </w:r>
      <w:r w:rsidRPr="00177AAE">
        <w:rPr>
          <w:sz w:val="20"/>
        </w:rPr>
        <w:t>00.00.00. „Wymagania ogólne” pkt. 9.</w:t>
      </w:r>
    </w:p>
    <w:p w14:paraId="73318045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4D12DC5D" w14:textId="77777777" w:rsidR="005762D7" w:rsidRPr="0082330D" w:rsidRDefault="005762D7" w:rsidP="0082330D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9.2. Cena jednostki obmiarowej</w:t>
      </w:r>
    </w:p>
    <w:p w14:paraId="679CBB04" w14:textId="77777777" w:rsidR="005762D7" w:rsidRPr="00177AAE" w:rsidRDefault="005762D7" w:rsidP="005762D7">
      <w:pPr>
        <w:jc w:val="both"/>
        <w:rPr>
          <w:sz w:val="20"/>
        </w:rPr>
      </w:pPr>
      <w:r w:rsidRPr="00177AAE">
        <w:rPr>
          <w:sz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177AAE">
          <w:rPr>
            <w:sz w:val="20"/>
          </w:rPr>
          <w:t>1 m</w:t>
        </w:r>
        <w:r w:rsidRPr="00177AAE">
          <w:rPr>
            <w:sz w:val="20"/>
            <w:vertAlign w:val="superscript"/>
          </w:rPr>
          <w:t>2</w:t>
        </w:r>
      </w:smartTag>
      <w:r w:rsidRPr="00177AAE">
        <w:rPr>
          <w:sz w:val="20"/>
        </w:rPr>
        <w:t xml:space="preserve"> nawierzchni betonowej obejmuje:</w:t>
      </w:r>
    </w:p>
    <w:p w14:paraId="02BF837D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prace pomiarowe i roboty przygotowawcze,</w:t>
      </w:r>
    </w:p>
    <w:p w14:paraId="08240FA1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oznakowanie robót,</w:t>
      </w:r>
    </w:p>
    <w:p w14:paraId="6A785653" w14:textId="274E273D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dostarczenie materiałów</w:t>
      </w:r>
      <w:r w:rsidR="002A1C71">
        <w:rPr>
          <w:sz w:val="20"/>
        </w:rPr>
        <w:t xml:space="preserve"> do wykonania nawierzchni lub zakup gotowej mieszanki</w:t>
      </w:r>
    </w:p>
    <w:p w14:paraId="25949FE3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wyprodukowanie mieszanki betonowej,</w:t>
      </w:r>
    </w:p>
    <w:p w14:paraId="51C687AD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transport mieszanki na miejsce wbudowania,</w:t>
      </w:r>
    </w:p>
    <w:p w14:paraId="484FEB3D" w14:textId="77777777" w:rsidR="005762D7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oczyszczenie i przygotowanie podłoża,</w:t>
      </w:r>
    </w:p>
    <w:p w14:paraId="59B866C8" w14:textId="4F142066" w:rsidR="002A1C71" w:rsidRPr="00177AAE" w:rsidRDefault="002A1C71" w:rsidP="005762D7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ułożenie warstwy poślizgowej z geowłókniny,</w:t>
      </w:r>
    </w:p>
    <w:p w14:paraId="3D005282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ustawienie deskowań,</w:t>
      </w:r>
    </w:p>
    <w:p w14:paraId="506A2CC7" w14:textId="00D47BB1" w:rsidR="005762D7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 xml:space="preserve">ułożenie warstwy nawierzchni </w:t>
      </w:r>
      <w:r w:rsidR="002A1C71">
        <w:rPr>
          <w:sz w:val="20"/>
        </w:rPr>
        <w:t>i zagęszczenie,</w:t>
      </w:r>
    </w:p>
    <w:p w14:paraId="5C1F2C28" w14:textId="63BB52FE" w:rsidR="002A1C71" w:rsidRPr="00177AAE" w:rsidRDefault="002A1C71" w:rsidP="005762D7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pielęgnacja nawierzchni,</w:t>
      </w:r>
    </w:p>
    <w:p w14:paraId="1444A92F" w14:textId="77777777" w:rsidR="005762D7" w:rsidRPr="00177AAE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wycięcie, oczyszczenie i wypełnienie materiałem uszczelniającym podłużnych i poprzecznych szczelin,</w:t>
      </w:r>
    </w:p>
    <w:p w14:paraId="291B3037" w14:textId="54B57984" w:rsidR="005762D7" w:rsidRDefault="005762D7" w:rsidP="005762D7">
      <w:pPr>
        <w:numPr>
          <w:ilvl w:val="0"/>
          <w:numId w:val="4"/>
        </w:numPr>
        <w:jc w:val="both"/>
        <w:rPr>
          <w:sz w:val="20"/>
        </w:rPr>
      </w:pPr>
      <w:r w:rsidRPr="00177AAE">
        <w:rPr>
          <w:sz w:val="20"/>
        </w:rPr>
        <w:t>przeprowadzenie pomiarów i badań laboratoryjnych, wymaganych w Specyfikacji Technicznej</w:t>
      </w:r>
      <w:r w:rsidR="002A1C71">
        <w:rPr>
          <w:sz w:val="20"/>
        </w:rPr>
        <w:t>,</w:t>
      </w:r>
    </w:p>
    <w:p w14:paraId="1097889D" w14:textId="5C1F6EE7" w:rsidR="002A1C71" w:rsidRPr="00177AAE" w:rsidRDefault="002A1C71" w:rsidP="005762D7">
      <w:pPr>
        <w:numPr>
          <w:ilvl w:val="0"/>
          <w:numId w:val="4"/>
        </w:numPr>
        <w:jc w:val="both"/>
        <w:rPr>
          <w:sz w:val="20"/>
        </w:rPr>
      </w:pPr>
      <w:r>
        <w:rPr>
          <w:sz w:val="20"/>
        </w:rPr>
        <w:t>uporządkowanie miejsca budowy.</w:t>
      </w:r>
    </w:p>
    <w:p w14:paraId="1315740B" w14:textId="77777777" w:rsidR="005762D7" w:rsidRPr="00177AAE" w:rsidRDefault="005762D7" w:rsidP="005762D7">
      <w:pPr>
        <w:jc w:val="both"/>
        <w:rPr>
          <w:b/>
          <w:caps/>
          <w:sz w:val="20"/>
        </w:rPr>
      </w:pPr>
    </w:p>
    <w:p w14:paraId="3911771B" w14:textId="77777777" w:rsidR="005762D7" w:rsidRPr="00177AAE" w:rsidRDefault="005762D7" w:rsidP="005762D7">
      <w:pPr>
        <w:jc w:val="both"/>
        <w:rPr>
          <w:b/>
          <w:caps/>
          <w:sz w:val="20"/>
        </w:rPr>
      </w:pPr>
      <w:r w:rsidRPr="00177AAE">
        <w:rPr>
          <w:b/>
          <w:caps/>
          <w:sz w:val="20"/>
        </w:rPr>
        <w:t>10. Przepisy związane</w:t>
      </w:r>
    </w:p>
    <w:p w14:paraId="6E13079E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</w:p>
    <w:p w14:paraId="6B183D2B" w14:textId="77777777" w:rsidR="005762D7" w:rsidRPr="00177AAE" w:rsidRDefault="005762D7" w:rsidP="005762D7">
      <w:pPr>
        <w:pStyle w:val="tekst"/>
        <w:spacing w:line="240" w:lineRule="auto"/>
        <w:rPr>
          <w:b/>
          <w:sz w:val="20"/>
        </w:rPr>
      </w:pPr>
      <w:r w:rsidRPr="00177AAE">
        <w:rPr>
          <w:b/>
          <w:sz w:val="20"/>
        </w:rPr>
        <w:t>10.1 Normy</w:t>
      </w:r>
    </w:p>
    <w:p w14:paraId="1BEF95BB" w14:textId="77777777" w:rsidR="005762D7" w:rsidRPr="00177AAE" w:rsidRDefault="005762D7" w:rsidP="005762D7">
      <w:pPr>
        <w:pStyle w:val="Tekstpodstawowy"/>
        <w:rPr>
          <w:sz w:val="20"/>
        </w:rPr>
      </w:pPr>
    </w:p>
    <w:p w14:paraId="514FEB31" w14:textId="2AE6AEDF" w:rsidR="005762D7" w:rsidRPr="00177AAE" w:rsidRDefault="005762D7" w:rsidP="005762D7">
      <w:pPr>
        <w:pStyle w:val="Tekstpodstawowy"/>
        <w:rPr>
          <w:sz w:val="20"/>
        </w:rPr>
      </w:pPr>
      <w:r w:rsidRPr="005762D7">
        <w:rPr>
          <w:sz w:val="20"/>
        </w:rPr>
        <w:t>1. P</w:t>
      </w:r>
      <w:r w:rsidR="005C0E6C">
        <w:rPr>
          <w:sz w:val="20"/>
        </w:rPr>
        <w:t>N-EN 197-1</w:t>
      </w:r>
      <w:r w:rsidRPr="005762D7">
        <w:rPr>
          <w:sz w:val="20"/>
        </w:rPr>
        <w:tab/>
      </w:r>
      <w:r w:rsidRPr="005762D7">
        <w:rPr>
          <w:sz w:val="20"/>
        </w:rPr>
        <w:tab/>
        <w:t>Cement.</w:t>
      </w:r>
      <w:r w:rsidR="005C0E6C">
        <w:rPr>
          <w:sz w:val="20"/>
        </w:rPr>
        <w:t xml:space="preserve"> Część . Skład,  wymagania kryteria zgodności dotyczące cementu</w:t>
      </w:r>
      <w:r w:rsidR="005C0E6C" w:rsidRPr="005C0E6C">
        <w:rPr>
          <w:sz w:val="20"/>
        </w:rPr>
        <w:t xml:space="preserve"> </w:t>
      </w:r>
      <w:r w:rsidR="005C0E6C">
        <w:rPr>
          <w:sz w:val="20"/>
        </w:rPr>
        <w:br/>
        <w:t xml:space="preserve">                                           powszechnego użytku.          </w:t>
      </w:r>
    </w:p>
    <w:p w14:paraId="01FEA2DA" w14:textId="77777777" w:rsidR="005762D7" w:rsidRPr="00177AAE" w:rsidRDefault="005762D7" w:rsidP="005762D7">
      <w:pPr>
        <w:pStyle w:val="Tekstpodstawowy"/>
        <w:rPr>
          <w:sz w:val="20"/>
        </w:rPr>
      </w:pPr>
      <w:r w:rsidRPr="00177AAE">
        <w:rPr>
          <w:sz w:val="20"/>
        </w:rPr>
        <w:t>2. PN-B-06250</w:t>
      </w:r>
      <w:r w:rsidRPr="00177AAE">
        <w:rPr>
          <w:sz w:val="20"/>
        </w:rPr>
        <w:tab/>
      </w:r>
      <w:r w:rsidRPr="00177AAE">
        <w:rPr>
          <w:sz w:val="20"/>
        </w:rPr>
        <w:tab/>
        <w:t>Beton zwykły.</w:t>
      </w:r>
    </w:p>
    <w:p w14:paraId="20BA35D3" w14:textId="04038649" w:rsidR="005762D7" w:rsidRPr="00177AAE" w:rsidRDefault="005762D7" w:rsidP="005762D7">
      <w:pPr>
        <w:pStyle w:val="Tekstpodstawowy"/>
        <w:rPr>
          <w:sz w:val="20"/>
        </w:rPr>
      </w:pPr>
      <w:r w:rsidRPr="00177AAE">
        <w:rPr>
          <w:sz w:val="20"/>
        </w:rPr>
        <w:t>3. PN-B-06712</w:t>
      </w:r>
      <w:r w:rsidRPr="00177AAE">
        <w:rPr>
          <w:sz w:val="20"/>
        </w:rPr>
        <w:tab/>
      </w:r>
      <w:r w:rsidRPr="00177AAE">
        <w:rPr>
          <w:sz w:val="20"/>
        </w:rPr>
        <w:tab/>
        <w:t>Kruszywo mineralne do betonu</w:t>
      </w:r>
      <w:r w:rsidR="0067138F">
        <w:rPr>
          <w:sz w:val="20"/>
        </w:rPr>
        <w:t>.</w:t>
      </w:r>
    </w:p>
    <w:p w14:paraId="22AFB513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4. PN-B-06714-12</w:t>
      </w:r>
      <w:r w:rsidRPr="00177AAE">
        <w:rPr>
          <w:sz w:val="20"/>
        </w:rPr>
        <w:tab/>
        <w:t>Kruszywa mineralne. Badania. Oznaczanie zawartości zanieczyszczeń obcych.</w:t>
      </w:r>
    </w:p>
    <w:p w14:paraId="49C26714" w14:textId="28F38B82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5. PN-B-06714-13</w:t>
      </w:r>
      <w:r w:rsidRPr="00177AAE">
        <w:rPr>
          <w:sz w:val="20"/>
        </w:rPr>
        <w:tab/>
        <w:t>Kruszywa mineralne. Badania. Oznaczenie zawartości pyłów mineralnych</w:t>
      </w:r>
      <w:r w:rsidR="005C0E6C">
        <w:rPr>
          <w:sz w:val="20"/>
        </w:rPr>
        <w:t>.</w:t>
      </w:r>
    </w:p>
    <w:p w14:paraId="41F9478D" w14:textId="223BB533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6. PN-B-06714-15</w:t>
      </w:r>
      <w:r w:rsidRPr="00177AAE">
        <w:rPr>
          <w:sz w:val="20"/>
        </w:rPr>
        <w:tab/>
        <w:t>Kruszywa mineralne. Badania. Oznaczanie składu ziarnowego</w:t>
      </w:r>
      <w:r w:rsidR="005C0E6C">
        <w:rPr>
          <w:sz w:val="20"/>
        </w:rPr>
        <w:t>.</w:t>
      </w:r>
    </w:p>
    <w:p w14:paraId="133ACB89" w14:textId="6ECF7CCC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7. PN-B-06714-16</w:t>
      </w:r>
      <w:r w:rsidRPr="00177AAE">
        <w:rPr>
          <w:sz w:val="20"/>
        </w:rPr>
        <w:tab/>
        <w:t>Kruszywa mineralne. Badania. Oznaczanie kształtu ziar</w:t>
      </w:r>
      <w:r w:rsidR="005C0E6C">
        <w:rPr>
          <w:sz w:val="20"/>
        </w:rPr>
        <w:t>e</w:t>
      </w:r>
      <w:r w:rsidRPr="00177AAE">
        <w:rPr>
          <w:sz w:val="20"/>
        </w:rPr>
        <w:t>n</w:t>
      </w:r>
    </w:p>
    <w:p w14:paraId="519EFC0B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8. PN-B-06714-18</w:t>
      </w:r>
      <w:r w:rsidRPr="00177AAE">
        <w:rPr>
          <w:sz w:val="20"/>
        </w:rPr>
        <w:tab/>
        <w:t>Kruszywa mineralne. Badania. Oznaczanie nasiąkliwości</w:t>
      </w:r>
    </w:p>
    <w:p w14:paraId="5B381174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9. PN-B-06714-19</w:t>
      </w:r>
      <w:r w:rsidRPr="00177AAE">
        <w:rPr>
          <w:sz w:val="20"/>
        </w:rPr>
        <w:tab/>
        <w:t>Kruszywa mineralne. Badania. Oznaczanie mrozoodporności metodą bezpośrednią</w:t>
      </w:r>
    </w:p>
    <w:p w14:paraId="110278B8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lastRenderedPageBreak/>
        <w:t>10. PN-B-06714-20</w:t>
      </w:r>
      <w:r w:rsidRPr="00177AAE">
        <w:rPr>
          <w:sz w:val="20"/>
        </w:rPr>
        <w:tab/>
        <w:t>Kruszywa mineralne. Badania. Oznaczanie mrozoodporności metodą krystalizacji</w:t>
      </w:r>
    </w:p>
    <w:p w14:paraId="26DDDBB3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11. PN-B-06714-26</w:t>
      </w:r>
      <w:r w:rsidRPr="00177AAE">
        <w:rPr>
          <w:sz w:val="20"/>
        </w:rPr>
        <w:tab/>
        <w:t>Kruszywa mineralne. Badania. Oznaczanie zawartości zanieczyszczeń organicznych</w:t>
      </w:r>
    </w:p>
    <w:p w14:paraId="284225FD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12. PN-B-06714-28</w:t>
      </w:r>
      <w:r w:rsidRPr="00177AAE">
        <w:rPr>
          <w:sz w:val="20"/>
        </w:rPr>
        <w:tab/>
        <w:t>Kruszywa mineralne. Badania. Oznaczanie zawartości siarki metodą bromową</w:t>
      </w:r>
    </w:p>
    <w:p w14:paraId="0CB82B16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13. PN-B-06714-40</w:t>
      </w:r>
      <w:r w:rsidRPr="00177AAE">
        <w:rPr>
          <w:sz w:val="20"/>
        </w:rPr>
        <w:tab/>
        <w:t>Kruszywa mineralne. Badania. Oznaczanie wytrzymałości na miażdżenie</w:t>
      </w:r>
    </w:p>
    <w:p w14:paraId="1059AC1C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14. PN-B-06714-43</w:t>
      </w:r>
      <w:r w:rsidRPr="00177AAE">
        <w:rPr>
          <w:sz w:val="20"/>
        </w:rPr>
        <w:tab/>
        <w:t>Kruszywa mineralne. Badania. Oznaczanie zawartości ziarn słabych</w:t>
      </w:r>
    </w:p>
    <w:p w14:paraId="5B2C5BBA" w14:textId="77777777" w:rsidR="005762D7" w:rsidRPr="00177AAE" w:rsidRDefault="005762D7" w:rsidP="005762D7">
      <w:pPr>
        <w:pStyle w:val="Tekstpodstawowy"/>
        <w:ind w:left="2127" w:hanging="2127"/>
        <w:rPr>
          <w:sz w:val="20"/>
        </w:rPr>
      </w:pPr>
      <w:r w:rsidRPr="00177AAE">
        <w:rPr>
          <w:sz w:val="20"/>
        </w:rPr>
        <w:t>15. PN-B-19701</w:t>
      </w:r>
      <w:r w:rsidRPr="00177AAE">
        <w:rPr>
          <w:sz w:val="20"/>
        </w:rPr>
        <w:tab/>
        <w:t>Cement powszechnego użytku. Skład, wymagania i ocena zgodności.</w:t>
      </w:r>
    </w:p>
    <w:p w14:paraId="4FC7D931" w14:textId="0D4B023D" w:rsidR="005762D7" w:rsidRPr="007A53B5" w:rsidRDefault="005762D7" w:rsidP="007A53B5">
      <w:pPr>
        <w:jc w:val="both"/>
        <w:rPr>
          <w:sz w:val="18"/>
          <w:szCs w:val="18"/>
        </w:rPr>
      </w:pPr>
      <w:r w:rsidRPr="00177AAE">
        <w:rPr>
          <w:sz w:val="20"/>
        </w:rPr>
        <w:t>16. PN-</w:t>
      </w:r>
      <w:r w:rsidR="0067138F">
        <w:rPr>
          <w:sz w:val="20"/>
        </w:rPr>
        <w:t>EN 1008</w:t>
      </w:r>
      <w:r w:rsidRPr="00177AAE">
        <w:rPr>
          <w:sz w:val="20"/>
        </w:rPr>
        <w:tab/>
      </w:r>
      <w:r w:rsidR="007A53B5">
        <w:rPr>
          <w:sz w:val="20"/>
        </w:rPr>
        <w:t xml:space="preserve">              </w:t>
      </w:r>
      <w:r w:rsidR="007A53B5">
        <w:rPr>
          <w:sz w:val="18"/>
          <w:szCs w:val="18"/>
        </w:rPr>
        <w:t xml:space="preserve">Woda zarobowa do betonu. Specyfikacja pobierania próbek, badanie i ocena przydatności wody </w:t>
      </w:r>
      <w:r w:rsidR="007A53B5">
        <w:rPr>
          <w:sz w:val="18"/>
          <w:szCs w:val="18"/>
        </w:rPr>
        <w:t xml:space="preserve">  </w:t>
      </w:r>
      <w:r w:rsidR="007A53B5">
        <w:rPr>
          <w:sz w:val="18"/>
          <w:szCs w:val="18"/>
        </w:rPr>
        <w:br/>
        <w:t xml:space="preserve">                                               </w:t>
      </w:r>
      <w:r w:rsidR="007A53B5">
        <w:rPr>
          <w:sz w:val="18"/>
          <w:szCs w:val="18"/>
        </w:rPr>
        <w:t>zarobowej do betonu w tym wody odzyskanej z procesów produkcji betonu.</w:t>
      </w:r>
    </w:p>
    <w:p w14:paraId="40E418D9" w14:textId="77777777"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17. PN-P-01715</w:t>
      </w:r>
      <w:r w:rsidRPr="00177AAE">
        <w:rPr>
          <w:sz w:val="20"/>
        </w:rPr>
        <w:tab/>
        <w:t>Włókniny. Zestawienie wskaźników technologicznych i użytkowych oraz metod badań.</w:t>
      </w:r>
    </w:p>
    <w:p w14:paraId="099A13D4" w14:textId="77777777"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18. PN-S-96015</w:t>
      </w:r>
      <w:r w:rsidRPr="00177AAE">
        <w:rPr>
          <w:sz w:val="20"/>
        </w:rPr>
        <w:tab/>
        <w:t xml:space="preserve">Drogi i lotniskowe nawierzchnie z betonu cementowego </w:t>
      </w:r>
    </w:p>
    <w:p w14:paraId="76F75B11" w14:textId="77777777"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19. BN-88/6731-08</w:t>
      </w:r>
      <w:r w:rsidRPr="00177AAE">
        <w:rPr>
          <w:sz w:val="20"/>
        </w:rPr>
        <w:tab/>
        <w:t>Cement. Transport i przechowywanie.</w:t>
      </w:r>
    </w:p>
    <w:p w14:paraId="0A6D9E14" w14:textId="77777777" w:rsidR="005762D7" w:rsidRPr="00177AAE" w:rsidRDefault="005762D7" w:rsidP="005762D7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20. BN-74/6771-04</w:t>
      </w:r>
      <w:r w:rsidRPr="00177AAE">
        <w:rPr>
          <w:sz w:val="20"/>
        </w:rPr>
        <w:tab/>
        <w:t>Drogi samochodowe. Masa zalewowa</w:t>
      </w:r>
    </w:p>
    <w:p w14:paraId="2A562555" w14:textId="77777777" w:rsidR="00B243AF" w:rsidRPr="0082330D" w:rsidRDefault="005762D7" w:rsidP="0082330D">
      <w:pPr>
        <w:pStyle w:val="Tekstpodstawowy"/>
        <w:ind w:left="2127" w:right="-199" w:hanging="2127"/>
        <w:rPr>
          <w:sz w:val="20"/>
        </w:rPr>
      </w:pPr>
      <w:r w:rsidRPr="00177AAE">
        <w:rPr>
          <w:sz w:val="20"/>
        </w:rPr>
        <w:t>21. BN-68/8931-04</w:t>
      </w:r>
      <w:r w:rsidRPr="00177AAE">
        <w:rPr>
          <w:sz w:val="20"/>
        </w:rPr>
        <w:tab/>
        <w:t>Drogi samochodowe. Pomiar równości nawierzchni planografem i łatą</w:t>
      </w:r>
    </w:p>
    <w:sectPr w:rsidR="00B243AF" w:rsidRPr="0082330D" w:rsidSect="00B243A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3F67E5" w14:textId="77777777" w:rsidR="007A0FDE" w:rsidRDefault="007A0FDE" w:rsidP="009A675E">
      <w:r>
        <w:separator/>
      </w:r>
    </w:p>
  </w:endnote>
  <w:endnote w:type="continuationSeparator" w:id="0">
    <w:p w14:paraId="38A77418" w14:textId="77777777" w:rsidR="007A0FDE" w:rsidRDefault="007A0FDE" w:rsidP="009A67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Narrow">
    <w:altName w:val="Klee On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9617759"/>
      <w:docPartObj>
        <w:docPartGallery w:val="Page Numbers (Bottom of Page)"/>
        <w:docPartUnique/>
      </w:docPartObj>
    </w:sdtPr>
    <w:sdtContent>
      <w:p w14:paraId="6CB9F319" w14:textId="77777777" w:rsidR="00756752" w:rsidRPr="00756752" w:rsidRDefault="00756752">
        <w:pPr>
          <w:pStyle w:val="Stopka"/>
          <w:jc w:val="right"/>
          <w:rPr>
            <w:sz w:val="20"/>
            <w:szCs w:val="20"/>
          </w:rPr>
        </w:pPr>
        <w:r w:rsidRPr="00756752">
          <w:rPr>
            <w:sz w:val="20"/>
            <w:szCs w:val="20"/>
          </w:rPr>
          <w:fldChar w:fldCharType="begin"/>
        </w:r>
        <w:r w:rsidRPr="00756752">
          <w:rPr>
            <w:sz w:val="20"/>
            <w:szCs w:val="20"/>
          </w:rPr>
          <w:instrText xml:space="preserve"> PAGE   \* MERGEFORMAT </w:instrText>
        </w:r>
        <w:r w:rsidRPr="00756752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756752">
          <w:rPr>
            <w:sz w:val="20"/>
            <w:szCs w:val="20"/>
          </w:rPr>
          <w:fldChar w:fldCharType="end"/>
        </w:r>
      </w:p>
    </w:sdtContent>
  </w:sdt>
  <w:p w14:paraId="34B0041D" w14:textId="77777777" w:rsidR="00756752" w:rsidRDefault="007567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408063" w14:textId="77777777" w:rsidR="007A0FDE" w:rsidRDefault="007A0FDE" w:rsidP="009A675E">
      <w:r>
        <w:separator/>
      </w:r>
    </w:p>
  </w:footnote>
  <w:footnote w:type="continuationSeparator" w:id="0">
    <w:p w14:paraId="30F990C2" w14:textId="77777777" w:rsidR="007A0FDE" w:rsidRDefault="007A0FDE" w:rsidP="009A67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C4330" w14:textId="77777777" w:rsidR="009A675E" w:rsidRDefault="009A675E" w:rsidP="009A675E">
    <w:pPr>
      <w:pStyle w:val="Nagwek"/>
      <w:jc w:val="center"/>
      <w:rPr>
        <w:b/>
        <w:sz w:val="28"/>
        <w:szCs w:val="28"/>
      </w:rPr>
    </w:pPr>
    <w:r>
      <w:rPr>
        <w:rFonts w:ascii="Century Gothic" w:hAnsi="Century Gothic"/>
        <w:color w:val="808080"/>
        <w:sz w:val="16"/>
        <w:szCs w:val="16"/>
      </w:rPr>
      <w:t>D - 05.03.04</w:t>
    </w:r>
    <w:r w:rsidRPr="002F757F">
      <w:rPr>
        <w:rFonts w:ascii="Century Gothic" w:hAnsi="Century Gothic"/>
        <w:color w:val="808080"/>
        <w:sz w:val="16"/>
        <w:szCs w:val="16"/>
      </w:rPr>
      <w:t xml:space="preserve"> </w:t>
    </w:r>
    <w:r>
      <w:rPr>
        <w:rFonts w:ascii="Century Gothic" w:hAnsi="Century Gothic"/>
        <w:color w:val="808080"/>
        <w:sz w:val="16"/>
        <w:szCs w:val="16"/>
      </w:rPr>
      <w:t>NAWIERZCHNIE BETONOWE</w:t>
    </w:r>
  </w:p>
  <w:p w14:paraId="7F3A87BD" w14:textId="77777777" w:rsidR="009A675E" w:rsidRDefault="009A67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C506BC"/>
    <w:multiLevelType w:val="singleLevel"/>
    <w:tmpl w:val="2CFE8842"/>
    <w:lvl w:ilvl="0">
      <w:start w:val="2"/>
      <w:numFmt w:val="bullet"/>
      <w:lvlText w:val="-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" w15:restartNumberingAfterBreak="0">
    <w:nsid w:val="131B265C"/>
    <w:multiLevelType w:val="multilevel"/>
    <w:tmpl w:val="924E523C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2">
      <w:start w:val="7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3">
      <w:start w:val="1"/>
      <w:numFmt w:val="decimalZero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5EE65D7D"/>
    <w:multiLevelType w:val="singleLevel"/>
    <w:tmpl w:val="FFFFFFFF"/>
    <w:lvl w:ilvl="0">
      <w:start w:val="2"/>
      <w:numFmt w:val="bullet"/>
      <w:lvlText w:val="-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649A3424"/>
    <w:multiLevelType w:val="singleLevel"/>
    <w:tmpl w:val="4DA0636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480221827">
    <w:abstractNumId w:val="1"/>
  </w:num>
  <w:num w:numId="2" w16cid:durableId="199784111">
    <w:abstractNumId w:val="0"/>
  </w:num>
  <w:num w:numId="3" w16cid:durableId="551699750">
    <w:abstractNumId w:val="3"/>
  </w:num>
  <w:num w:numId="4" w16cid:durableId="1196776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2D7"/>
    <w:rsid w:val="001006A3"/>
    <w:rsid w:val="00117966"/>
    <w:rsid w:val="00122518"/>
    <w:rsid w:val="001C3C47"/>
    <w:rsid w:val="001D4B3A"/>
    <w:rsid w:val="0022461A"/>
    <w:rsid w:val="002A1BF8"/>
    <w:rsid w:val="002A1C71"/>
    <w:rsid w:val="002F4A78"/>
    <w:rsid w:val="00310301"/>
    <w:rsid w:val="00311188"/>
    <w:rsid w:val="00343F88"/>
    <w:rsid w:val="00363835"/>
    <w:rsid w:val="00381361"/>
    <w:rsid w:val="00392B6C"/>
    <w:rsid w:val="003C53E7"/>
    <w:rsid w:val="003D5C0F"/>
    <w:rsid w:val="003F3336"/>
    <w:rsid w:val="0043516B"/>
    <w:rsid w:val="004A70CC"/>
    <w:rsid w:val="004B690A"/>
    <w:rsid w:val="004C38F9"/>
    <w:rsid w:val="00543D6C"/>
    <w:rsid w:val="00551316"/>
    <w:rsid w:val="00561567"/>
    <w:rsid w:val="005762D7"/>
    <w:rsid w:val="005C0E6C"/>
    <w:rsid w:val="0067138F"/>
    <w:rsid w:val="006734B8"/>
    <w:rsid w:val="0069363E"/>
    <w:rsid w:val="006A6772"/>
    <w:rsid w:val="006F08AE"/>
    <w:rsid w:val="00711CE6"/>
    <w:rsid w:val="0072274F"/>
    <w:rsid w:val="00756752"/>
    <w:rsid w:val="007A0FDE"/>
    <w:rsid w:val="007A2B51"/>
    <w:rsid w:val="007A53B5"/>
    <w:rsid w:val="0081475B"/>
    <w:rsid w:val="0082330D"/>
    <w:rsid w:val="0089471A"/>
    <w:rsid w:val="00944AA3"/>
    <w:rsid w:val="009A675E"/>
    <w:rsid w:val="009E199F"/>
    <w:rsid w:val="009E4F67"/>
    <w:rsid w:val="00A2289C"/>
    <w:rsid w:val="00B21208"/>
    <w:rsid w:val="00B243AF"/>
    <w:rsid w:val="00B245D4"/>
    <w:rsid w:val="00B33188"/>
    <w:rsid w:val="00B84BF8"/>
    <w:rsid w:val="00BA48C8"/>
    <w:rsid w:val="00C67826"/>
    <w:rsid w:val="00CE4338"/>
    <w:rsid w:val="00CE5152"/>
    <w:rsid w:val="00D03311"/>
    <w:rsid w:val="00D2086F"/>
    <w:rsid w:val="00D30499"/>
    <w:rsid w:val="00D324A9"/>
    <w:rsid w:val="00D538B9"/>
    <w:rsid w:val="00D91EE9"/>
    <w:rsid w:val="00DA6874"/>
    <w:rsid w:val="00DF1517"/>
    <w:rsid w:val="00DF74D6"/>
    <w:rsid w:val="00E17EE0"/>
    <w:rsid w:val="00E55539"/>
    <w:rsid w:val="00EB7EE4"/>
    <w:rsid w:val="00EE4573"/>
    <w:rsid w:val="00F24F8F"/>
    <w:rsid w:val="00F37305"/>
    <w:rsid w:val="00F66C20"/>
    <w:rsid w:val="00F74B96"/>
    <w:rsid w:val="00F76DF5"/>
    <w:rsid w:val="00FB6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910A01"/>
  <w15:docId w15:val="{67B14C28-D89C-4BD8-BEB6-124C89456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62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762D7"/>
    <w:pPr>
      <w:keepNext/>
      <w:spacing w:before="240" w:after="60"/>
      <w:ind w:left="1701" w:hanging="1701"/>
      <w:outlineLvl w:val="0"/>
    </w:pPr>
    <w:rPr>
      <w:b/>
      <w:bCs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762D7"/>
    <w:pPr>
      <w:keepNext/>
      <w:spacing w:before="240" w:after="60"/>
      <w:outlineLvl w:val="1"/>
    </w:pPr>
    <w:rPr>
      <w:b/>
      <w:bCs/>
      <w:caps/>
    </w:rPr>
  </w:style>
  <w:style w:type="paragraph" w:styleId="Nagwek3">
    <w:name w:val="heading 3"/>
    <w:basedOn w:val="Normalny"/>
    <w:next w:val="Normalny"/>
    <w:link w:val="Nagwek3Znak"/>
    <w:qFormat/>
    <w:rsid w:val="005762D7"/>
    <w:pPr>
      <w:keepNext/>
      <w:spacing w:before="240" w:after="60"/>
      <w:outlineLvl w:val="2"/>
    </w:pPr>
    <w:rPr>
      <w:caps/>
    </w:rPr>
  </w:style>
  <w:style w:type="paragraph" w:styleId="Nagwek4">
    <w:name w:val="heading 4"/>
    <w:basedOn w:val="Normalny"/>
    <w:next w:val="Normalny"/>
    <w:link w:val="Nagwek4Znak"/>
    <w:qFormat/>
    <w:rsid w:val="005762D7"/>
    <w:pPr>
      <w:keepNext/>
      <w:spacing w:before="240" w:after="60"/>
      <w:outlineLvl w:val="3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762D7"/>
    <w:rPr>
      <w:rFonts w:ascii="Times New Roman" w:eastAsia="Times New Roman" w:hAnsi="Times New Roman" w:cs="Times New Roman"/>
      <w:b/>
      <w:bCs/>
      <w:caps/>
      <w:kern w:val="28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5762D7"/>
    <w:rPr>
      <w:rFonts w:ascii="Times New Roman" w:eastAsia="Times New Roman" w:hAnsi="Times New Roman" w:cs="Times New Roman"/>
      <w:b/>
      <w:bCs/>
      <w:cap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5762D7"/>
    <w:rPr>
      <w:rFonts w:ascii="Times New Roman" w:eastAsia="Times New Roman" w:hAnsi="Times New Roman" w:cs="Times New Roman"/>
      <w:cap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5762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ekst">
    <w:name w:val="tekst"/>
    <w:basedOn w:val="Normalny"/>
    <w:rsid w:val="005762D7"/>
    <w:pPr>
      <w:spacing w:line="300" w:lineRule="atLeast"/>
      <w:jc w:val="both"/>
    </w:pPr>
  </w:style>
  <w:style w:type="paragraph" w:styleId="Tekstpodstawowy">
    <w:name w:val="Body Text"/>
    <w:basedOn w:val="Normalny"/>
    <w:link w:val="TekstpodstawowyZnak"/>
    <w:rsid w:val="005762D7"/>
    <w:pPr>
      <w:ind w:right="84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5762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rsid w:val="005762D7"/>
    <w:pPr>
      <w:spacing w:after="120"/>
      <w:ind w:left="1418" w:right="136" w:hanging="1418"/>
      <w:jc w:val="both"/>
    </w:pPr>
  </w:style>
  <w:style w:type="paragraph" w:styleId="Tekstpodstawowy3">
    <w:name w:val="Body Text 3"/>
    <w:basedOn w:val="Normalny"/>
    <w:link w:val="Tekstpodstawowy3Znak"/>
    <w:rsid w:val="005762D7"/>
    <w:pPr>
      <w:ind w:right="135"/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5762D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762D7"/>
    <w:pPr>
      <w:autoSpaceDE/>
      <w:autoSpaceDN/>
      <w:adjustRightInd/>
      <w:ind w:right="-59"/>
      <w:jc w:val="both"/>
    </w:pPr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5762D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tekst">
    <w:name w:val="Standardowy.tekst"/>
    <w:rsid w:val="00F76DF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9A67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A67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A67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A67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23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5D3FF5-72BB-4764-8E7E-5D670F5F2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10</Pages>
  <Words>3788</Words>
  <Characters>22728</Characters>
  <Application>Microsoft Office Word</Application>
  <DocSecurity>0</DocSecurity>
  <Lines>189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pjarocki</dc:creator>
  <cp:lastModifiedBy>Marta Sobkowicz</cp:lastModifiedBy>
  <cp:revision>17</cp:revision>
  <cp:lastPrinted>2018-01-31T09:05:00Z</cp:lastPrinted>
  <dcterms:created xsi:type="dcterms:W3CDTF">2024-10-10T12:25:00Z</dcterms:created>
  <dcterms:modified xsi:type="dcterms:W3CDTF">2024-10-31T11:56:00Z</dcterms:modified>
</cp:coreProperties>
</file>