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DE3" w:rsidRDefault="00BA5DE3" w:rsidP="00BA5DE3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BA5DE3" w:rsidRDefault="00BA5DE3" w:rsidP="00BA5DE3">
      <w:pPr>
        <w:pStyle w:val="Default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SZCZEGÓŁOWE  SPECYFIKACJE  TECHNICZNE</w:t>
      </w: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D-0</w:t>
      </w:r>
      <w:r w:rsidR="00D21CBF">
        <w:rPr>
          <w:rFonts w:ascii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hAnsi="Times New Roman" w:cs="Times New Roman"/>
          <w:b/>
          <w:bCs/>
          <w:sz w:val="28"/>
          <w:szCs w:val="28"/>
        </w:rPr>
        <w:t>.0</w:t>
      </w:r>
      <w:r w:rsidR="00D21CBF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D21CBF">
        <w:rPr>
          <w:rFonts w:ascii="Times New Roman" w:hAnsi="Times New Roman" w:cs="Times New Roman"/>
          <w:b/>
          <w:bCs/>
          <w:sz w:val="28"/>
          <w:szCs w:val="28"/>
        </w:rPr>
        <w:t>01</w:t>
      </w: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</w:rPr>
      </w:pPr>
    </w:p>
    <w:p w:rsidR="00BA5DE3" w:rsidRDefault="00D21CBF" w:rsidP="00BA5DE3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WYRÓWNANIE  NAWIERZCHNI  BITUMICZNEJ.</w:t>
      </w:r>
    </w:p>
    <w:p w:rsidR="004B6C84" w:rsidRDefault="00BA5DE3" w:rsidP="00BA5DE3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WARSTWA  </w:t>
      </w:r>
      <w:r w:rsidR="004B6C84">
        <w:rPr>
          <w:rFonts w:ascii="Times New Roman" w:hAnsi="Times New Roman" w:cs="Times New Roman"/>
          <w:b/>
          <w:bCs/>
          <w:sz w:val="28"/>
          <w:szCs w:val="28"/>
        </w:rPr>
        <w:t>WYRÓWNAWCZA,</w:t>
      </w:r>
    </w:p>
    <w:p w:rsidR="00BA5DE3" w:rsidRDefault="004B6C84" w:rsidP="00BA5DE3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WARSTWA PODBUDOWY</w:t>
      </w:r>
      <w:r w:rsidR="00BA5DE3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A5DE3" w:rsidRDefault="00BA5DE3" w:rsidP="004013B8">
      <w:pPr>
        <w:pStyle w:val="Default"/>
        <w:rPr>
          <w:rFonts w:ascii="Times New Roman" w:hAnsi="Times New Roman" w:cs="Times New Roman"/>
          <w:b/>
          <w:bCs/>
        </w:rPr>
      </w:pPr>
    </w:p>
    <w:p w:rsidR="004013B8" w:rsidRDefault="004013B8" w:rsidP="004013B8">
      <w:pPr>
        <w:pStyle w:val="Default"/>
        <w:rPr>
          <w:rFonts w:ascii="Times New Roman" w:hAnsi="Times New Roman" w:cs="Times New Roman"/>
          <w:b/>
          <w:bCs/>
        </w:rPr>
      </w:pPr>
    </w:p>
    <w:p w:rsidR="004013B8" w:rsidRDefault="004013B8" w:rsidP="004013B8">
      <w:pPr>
        <w:pStyle w:val="Default"/>
        <w:rPr>
          <w:rFonts w:ascii="Times New Roman" w:hAnsi="Times New Roman" w:cs="Times New Roman"/>
          <w:b/>
          <w:bCs/>
        </w:rPr>
      </w:pPr>
    </w:p>
    <w:p w:rsidR="000309B2" w:rsidRDefault="000309B2" w:rsidP="00BA5DE3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1. WSTĘP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1.1. Przedmiot SST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Przedmiotem niniejszej specyfikacji technicznej (SST) są wymagania dotyczące wykonania              i odbioru robót związanych z wykonaniem </w:t>
      </w:r>
      <w:r w:rsidR="00D21CBF">
        <w:rPr>
          <w:rFonts w:ascii="Times New Roman" w:hAnsi="Times New Roman" w:cs="Times New Roman"/>
        </w:rPr>
        <w:t>wyrównania nawierzchni bitumicznej (</w:t>
      </w:r>
      <w:r>
        <w:rPr>
          <w:rFonts w:ascii="Times New Roman" w:hAnsi="Times New Roman" w:cs="Times New Roman"/>
        </w:rPr>
        <w:t>warstw</w:t>
      </w:r>
      <w:r w:rsidR="00D21CBF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</w:t>
      </w:r>
      <w:r w:rsidR="00182760">
        <w:rPr>
          <w:rFonts w:ascii="Times New Roman" w:hAnsi="Times New Roman" w:cs="Times New Roman"/>
        </w:rPr>
        <w:t>wyrównawcz</w:t>
      </w:r>
      <w:r w:rsidR="00D21CBF">
        <w:rPr>
          <w:rFonts w:ascii="Times New Roman" w:hAnsi="Times New Roman" w:cs="Times New Roman"/>
        </w:rPr>
        <w:t>a, warstwa podbudowy)</w:t>
      </w:r>
      <w:r>
        <w:rPr>
          <w:rFonts w:ascii="Times New Roman" w:hAnsi="Times New Roman" w:cs="Times New Roman"/>
        </w:rPr>
        <w:t xml:space="preserve">.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1.2. Zakres stosowania SST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Szczegółowa Specyfikacja Techniczna </w:t>
      </w:r>
      <w:r w:rsidR="004013B8">
        <w:rPr>
          <w:rFonts w:ascii="Times New Roman" w:hAnsi="Times New Roman" w:cs="Times New Roman"/>
        </w:rPr>
        <w:t xml:space="preserve">(SST) </w:t>
      </w:r>
      <w:r>
        <w:rPr>
          <w:rFonts w:ascii="Times New Roman" w:hAnsi="Times New Roman" w:cs="Times New Roman"/>
        </w:rPr>
        <w:t xml:space="preserve">stanowi dokument przetargowy i kontraktowy przy zlecaniu i realizacji robót </w:t>
      </w:r>
      <w:r w:rsidR="004013B8">
        <w:rPr>
          <w:rFonts w:ascii="Times New Roman" w:hAnsi="Times New Roman" w:cs="Times New Roman"/>
        </w:rPr>
        <w:t>dla zadań Gminy Miejskiej Kraków.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1.3 Zakres robót objętych SST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Ustalenia zawarte w niniejszej specyfikacji dotyczą zasad prowadzenia robót związanych                   z wykonaniem </w:t>
      </w:r>
      <w:r w:rsidR="00D21CBF">
        <w:rPr>
          <w:rFonts w:ascii="Times New Roman" w:hAnsi="Times New Roman" w:cs="Times New Roman"/>
        </w:rPr>
        <w:t>wyrównania nawierzchni bitumicznej (warstwa</w:t>
      </w:r>
      <w:r>
        <w:rPr>
          <w:rFonts w:ascii="Times New Roman" w:hAnsi="Times New Roman" w:cs="Times New Roman"/>
        </w:rPr>
        <w:t xml:space="preserve"> </w:t>
      </w:r>
      <w:r w:rsidR="008E650B">
        <w:rPr>
          <w:rFonts w:ascii="Times New Roman" w:hAnsi="Times New Roman" w:cs="Times New Roman"/>
        </w:rPr>
        <w:t>wyrównawcz</w:t>
      </w:r>
      <w:r w:rsidR="00D21CBF">
        <w:rPr>
          <w:rFonts w:ascii="Times New Roman" w:hAnsi="Times New Roman" w:cs="Times New Roman"/>
        </w:rPr>
        <w:t xml:space="preserve">a, </w:t>
      </w:r>
      <w:r w:rsidR="004013B8">
        <w:rPr>
          <w:rFonts w:ascii="Times New Roman" w:hAnsi="Times New Roman" w:cs="Times New Roman"/>
        </w:rPr>
        <w:t>warstw</w:t>
      </w:r>
      <w:r w:rsidR="00D21CBF">
        <w:rPr>
          <w:rFonts w:ascii="Times New Roman" w:hAnsi="Times New Roman" w:cs="Times New Roman"/>
        </w:rPr>
        <w:t>a</w:t>
      </w:r>
      <w:r w:rsidR="004013B8">
        <w:rPr>
          <w:rFonts w:ascii="Times New Roman" w:hAnsi="Times New Roman" w:cs="Times New Roman"/>
        </w:rPr>
        <w:t xml:space="preserve"> podbudowy</w:t>
      </w:r>
      <w:r w:rsidR="00D21CBF">
        <w:rPr>
          <w:rFonts w:ascii="Times New Roman" w:hAnsi="Times New Roman" w:cs="Times New Roman"/>
        </w:rPr>
        <w:t>)</w:t>
      </w:r>
      <w:r w:rsidR="004013B8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1.4. Ogólne wymagania dotyczące robót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Ogólne wymagania dotyczące robót podano w D-M-00.00.00 „Wymagania ogólne”. </w:t>
      </w:r>
    </w:p>
    <w:p w:rsidR="00BA5DE3" w:rsidRPr="00E03771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  <w:r w:rsidRPr="00E03771">
        <w:rPr>
          <w:rFonts w:ascii="Times New Roman" w:hAnsi="Times New Roman" w:cs="Times New Roman"/>
          <w:b/>
          <w:bCs/>
          <w:color w:val="auto"/>
        </w:rPr>
        <w:t xml:space="preserve">1.5. Określenia podstawowe </w:t>
      </w:r>
    </w:p>
    <w:p w:rsidR="00010FA1" w:rsidRDefault="00010FA1" w:rsidP="00BA5DE3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 w:rsidRPr="00E31B8E">
        <w:rPr>
          <w:rFonts w:ascii="Times New Roman" w:hAnsi="Times New Roman" w:cs="Times New Roman"/>
          <w:b/>
          <w:bCs/>
        </w:rPr>
        <w:t>1.5.1.</w:t>
      </w:r>
      <w:r>
        <w:rPr>
          <w:rFonts w:ascii="Times New Roman" w:hAnsi="Times New Roman" w:cs="Times New Roman"/>
          <w:bCs/>
        </w:rPr>
        <w:t xml:space="preserve"> Nawierzchnia – konstrukcja składająca się jednej lub kilku warstw służących </w:t>
      </w:r>
      <w:r w:rsidR="00E03771">
        <w:rPr>
          <w:rFonts w:ascii="Times New Roman" w:hAnsi="Times New Roman" w:cs="Times New Roman"/>
          <w:bCs/>
        </w:rPr>
        <w:t xml:space="preserve">                              </w:t>
      </w:r>
      <w:r>
        <w:rPr>
          <w:rFonts w:ascii="Times New Roman" w:hAnsi="Times New Roman" w:cs="Times New Roman"/>
          <w:bCs/>
        </w:rPr>
        <w:t>do przejmowania i rozkładania obciążeń od ruchu pojazdów na podłoże.</w:t>
      </w:r>
    </w:p>
    <w:p w:rsidR="008E650B" w:rsidRDefault="008E650B" w:rsidP="00010FA1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 w:rsidRPr="008E650B">
        <w:rPr>
          <w:rFonts w:ascii="Times New Roman" w:hAnsi="Times New Roman" w:cs="Times New Roman"/>
          <w:b/>
          <w:bCs/>
        </w:rPr>
        <w:t>1.5.</w:t>
      </w:r>
      <w:r>
        <w:rPr>
          <w:rFonts w:ascii="Times New Roman" w:hAnsi="Times New Roman" w:cs="Times New Roman"/>
          <w:b/>
          <w:bCs/>
        </w:rPr>
        <w:t>2</w:t>
      </w:r>
      <w:r w:rsidRPr="008E650B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Cs/>
        </w:rPr>
        <w:t xml:space="preserve"> Warstwa wyrównawcza – warstwa o zmiennej grubości, ułożona na istniejącej warstwie </w:t>
      </w:r>
      <w:r w:rsidR="00B0706B">
        <w:rPr>
          <w:rFonts w:ascii="Times New Roman" w:hAnsi="Times New Roman" w:cs="Times New Roman"/>
          <w:bCs/>
        </w:rPr>
        <w:t xml:space="preserve">      </w:t>
      </w:r>
      <w:r>
        <w:rPr>
          <w:rFonts w:ascii="Times New Roman" w:hAnsi="Times New Roman" w:cs="Times New Roman"/>
          <w:bCs/>
        </w:rPr>
        <w:t>w celu uzyskania odpowiedniego profilu potrzebnego do ułożenia kolejnej warstwy.</w:t>
      </w:r>
    </w:p>
    <w:p w:rsidR="00E321DF" w:rsidRDefault="00106595" w:rsidP="00010FA1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 w:rsidRPr="00106595">
        <w:rPr>
          <w:rFonts w:ascii="Times New Roman" w:hAnsi="Times New Roman" w:cs="Times New Roman"/>
          <w:b/>
          <w:bCs/>
        </w:rPr>
        <w:t>1.5.</w:t>
      </w:r>
      <w:r w:rsidRPr="00106595">
        <w:rPr>
          <w:rFonts w:ascii="Times New Roman" w:hAnsi="Times New Roman" w:cs="Times New Roman"/>
          <w:bCs/>
        </w:rPr>
        <w:t>3.</w:t>
      </w:r>
      <w:r>
        <w:rPr>
          <w:rFonts w:ascii="Times New Roman" w:hAnsi="Times New Roman" w:cs="Times New Roman"/>
          <w:bCs/>
        </w:rPr>
        <w:t xml:space="preserve"> warstwa podbudowy</w:t>
      </w:r>
      <w:r w:rsidR="00996D8F">
        <w:rPr>
          <w:rFonts w:ascii="Times New Roman" w:hAnsi="Times New Roman" w:cs="Times New Roman"/>
          <w:bCs/>
        </w:rPr>
        <w:t xml:space="preserve"> </w:t>
      </w:r>
      <w:r w:rsidR="00E321DF">
        <w:rPr>
          <w:rFonts w:ascii="Times New Roman" w:hAnsi="Times New Roman" w:cs="Times New Roman"/>
          <w:bCs/>
        </w:rPr>
        <w:t xml:space="preserve">– stanowi jeden z najważniejszych elementów konstrukcji nawierzchni, który może być ułożony w jednej lub dwóch </w:t>
      </w:r>
      <w:r w:rsidR="00013F91">
        <w:rPr>
          <w:rFonts w:ascii="Times New Roman" w:hAnsi="Times New Roman" w:cs="Times New Roman"/>
          <w:bCs/>
        </w:rPr>
        <w:t>warstwach. J</w:t>
      </w:r>
      <w:r w:rsidR="00E321DF" w:rsidRPr="00E321DF">
        <w:rPr>
          <w:rFonts w:ascii="Times New Roman" w:hAnsi="Times New Roman" w:cs="Times New Roman"/>
        </w:rPr>
        <w:t>est odpowiedzialna za przenosze</w:t>
      </w:r>
      <w:r w:rsidR="00013F91">
        <w:rPr>
          <w:rFonts w:ascii="Times New Roman" w:hAnsi="Times New Roman" w:cs="Times New Roman"/>
        </w:rPr>
        <w:t xml:space="preserve">nie obciążeń od ruchu pojazdów. </w:t>
      </w:r>
      <w:r w:rsidR="00E321DF" w:rsidRPr="00E321DF">
        <w:rPr>
          <w:rFonts w:ascii="Times New Roman" w:hAnsi="Times New Roman" w:cs="Times New Roman"/>
        </w:rPr>
        <w:t>Podbudowa pełni funkcję fundamentu dla wyższych warstw wykonywanych z mieszanek mineralno-asfaltowych lub z betonu cementowego.</w:t>
      </w:r>
    </w:p>
    <w:p w:rsidR="00010FA1" w:rsidRDefault="00010FA1" w:rsidP="00010FA1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 w:rsidRPr="00E31B8E">
        <w:rPr>
          <w:rFonts w:ascii="Times New Roman" w:hAnsi="Times New Roman" w:cs="Times New Roman"/>
          <w:b/>
          <w:bCs/>
        </w:rPr>
        <w:t>1.5.</w:t>
      </w:r>
      <w:r w:rsidR="00013F91">
        <w:rPr>
          <w:rFonts w:ascii="Times New Roman" w:hAnsi="Times New Roman" w:cs="Times New Roman"/>
          <w:b/>
          <w:bCs/>
        </w:rPr>
        <w:t>4</w:t>
      </w:r>
      <w:r w:rsidRPr="00E31B8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Cs/>
        </w:rPr>
        <w:t xml:space="preserve">  </w:t>
      </w:r>
      <w:r w:rsidR="00B0706B">
        <w:rPr>
          <w:rFonts w:ascii="Times New Roman" w:hAnsi="Times New Roman" w:cs="Times New Roman"/>
          <w:bCs/>
        </w:rPr>
        <w:t>Mieszanka mineralno-</w:t>
      </w:r>
      <w:r>
        <w:rPr>
          <w:rFonts w:ascii="Times New Roman" w:hAnsi="Times New Roman" w:cs="Times New Roman"/>
          <w:bCs/>
        </w:rPr>
        <w:t>asfaltowa (</w:t>
      </w:r>
      <w:proofErr w:type="spellStart"/>
      <w:r>
        <w:rPr>
          <w:rFonts w:ascii="Times New Roman" w:hAnsi="Times New Roman" w:cs="Times New Roman"/>
          <w:bCs/>
        </w:rPr>
        <w:t>mma</w:t>
      </w:r>
      <w:proofErr w:type="spellEnd"/>
      <w:r>
        <w:rPr>
          <w:rFonts w:ascii="Times New Roman" w:hAnsi="Times New Roman" w:cs="Times New Roman"/>
          <w:bCs/>
        </w:rPr>
        <w:t>) – mieszanka kruszyw i lepiszcza asfaltowego.</w:t>
      </w:r>
    </w:p>
    <w:p w:rsidR="00010FA1" w:rsidRDefault="00010FA1" w:rsidP="00010FA1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 w:rsidRPr="00E31B8E">
        <w:rPr>
          <w:rFonts w:ascii="Times New Roman" w:hAnsi="Times New Roman" w:cs="Times New Roman"/>
          <w:b/>
          <w:bCs/>
        </w:rPr>
        <w:t>1.5.</w:t>
      </w:r>
      <w:r w:rsidR="00013F91">
        <w:rPr>
          <w:rFonts w:ascii="Times New Roman" w:hAnsi="Times New Roman" w:cs="Times New Roman"/>
          <w:b/>
          <w:bCs/>
        </w:rPr>
        <w:t>5</w:t>
      </w:r>
      <w:r w:rsidRPr="00E31B8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Cs/>
        </w:rPr>
        <w:t xml:space="preserve">  </w:t>
      </w:r>
      <w:r w:rsidR="00C46133">
        <w:rPr>
          <w:rFonts w:ascii="Times New Roman" w:hAnsi="Times New Roman" w:cs="Times New Roman"/>
          <w:bCs/>
        </w:rPr>
        <w:t xml:space="preserve">Wymiar mieszanki </w:t>
      </w:r>
      <w:proofErr w:type="spellStart"/>
      <w:r w:rsidR="00C46133">
        <w:rPr>
          <w:rFonts w:ascii="Times New Roman" w:hAnsi="Times New Roman" w:cs="Times New Roman"/>
          <w:bCs/>
        </w:rPr>
        <w:t>mma</w:t>
      </w:r>
      <w:proofErr w:type="spellEnd"/>
      <w:r w:rsidR="00C46133">
        <w:rPr>
          <w:rFonts w:ascii="Times New Roman" w:hAnsi="Times New Roman" w:cs="Times New Roman"/>
          <w:bCs/>
        </w:rPr>
        <w:t xml:space="preserve"> – wyróżnia mieszankę ze zbioru mieszanek tego samego typu ze względu na największy wymiar kruszywa.</w:t>
      </w:r>
    </w:p>
    <w:p w:rsidR="00C46133" w:rsidRDefault="00C46133" w:rsidP="00BA5DE3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 w:rsidRPr="00E31B8E">
        <w:rPr>
          <w:rFonts w:ascii="Times New Roman" w:hAnsi="Times New Roman" w:cs="Times New Roman"/>
          <w:b/>
          <w:bCs/>
        </w:rPr>
        <w:t>1.5.</w:t>
      </w:r>
      <w:r w:rsidR="00013F91">
        <w:rPr>
          <w:rFonts w:ascii="Times New Roman" w:hAnsi="Times New Roman" w:cs="Times New Roman"/>
          <w:b/>
          <w:bCs/>
        </w:rPr>
        <w:t>6</w:t>
      </w:r>
      <w:r w:rsidRPr="00E31B8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Cs/>
        </w:rPr>
        <w:t xml:space="preserve"> B</w:t>
      </w:r>
      <w:r w:rsidR="00BA5DE3">
        <w:rPr>
          <w:rFonts w:ascii="Times New Roman" w:hAnsi="Times New Roman" w:cs="Times New Roman"/>
          <w:bCs/>
        </w:rPr>
        <w:t>eton asfaltowy</w:t>
      </w:r>
      <w:r>
        <w:rPr>
          <w:rFonts w:ascii="Times New Roman" w:hAnsi="Times New Roman" w:cs="Times New Roman"/>
          <w:bCs/>
        </w:rPr>
        <w:t xml:space="preserve"> </w:t>
      </w:r>
      <w:r w:rsidR="00BA5DE3">
        <w:rPr>
          <w:rFonts w:ascii="Times New Roman" w:hAnsi="Times New Roman" w:cs="Times New Roman"/>
          <w:bCs/>
        </w:rPr>
        <w:t>–</w:t>
      </w:r>
      <w:r>
        <w:rPr>
          <w:rFonts w:ascii="Times New Roman" w:hAnsi="Times New Roman" w:cs="Times New Roman"/>
          <w:bCs/>
        </w:rPr>
        <w:t xml:space="preserve"> mieszanka mineralno</w:t>
      </w:r>
      <w:r w:rsidR="00B0706B">
        <w:rPr>
          <w:rFonts w:ascii="Times New Roman" w:hAnsi="Times New Roman" w:cs="Times New Roman"/>
          <w:bCs/>
        </w:rPr>
        <w:t>-</w:t>
      </w:r>
      <w:r>
        <w:rPr>
          <w:rFonts w:ascii="Times New Roman" w:hAnsi="Times New Roman" w:cs="Times New Roman"/>
          <w:bCs/>
        </w:rPr>
        <w:t>asfaltow</w:t>
      </w:r>
      <w:r w:rsidR="00013ED7">
        <w:rPr>
          <w:rFonts w:ascii="Times New Roman" w:hAnsi="Times New Roman" w:cs="Times New Roman"/>
          <w:bCs/>
        </w:rPr>
        <w:t>a</w:t>
      </w:r>
      <w:r>
        <w:rPr>
          <w:rFonts w:ascii="Times New Roman" w:hAnsi="Times New Roman" w:cs="Times New Roman"/>
          <w:bCs/>
        </w:rPr>
        <w:t>, w której kruszywo o uziarnieniu ciągłym lub nieciągłym tworzy strukturę wzajemnie klinującą się.</w:t>
      </w:r>
    </w:p>
    <w:p w:rsidR="00C46133" w:rsidRDefault="00C46133" w:rsidP="00BA5DE3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 w:rsidRPr="00E31B8E">
        <w:rPr>
          <w:rFonts w:ascii="Times New Roman" w:hAnsi="Times New Roman" w:cs="Times New Roman"/>
          <w:b/>
          <w:bCs/>
        </w:rPr>
        <w:t>1.5.</w:t>
      </w:r>
      <w:r w:rsidR="00013F91">
        <w:rPr>
          <w:rFonts w:ascii="Times New Roman" w:hAnsi="Times New Roman" w:cs="Times New Roman"/>
          <w:b/>
          <w:bCs/>
        </w:rPr>
        <w:t>7</w:t>
      </w:r>
      <w:r w:rsidRPr="00E31B8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Cs/>
        </w:rPr>
        <w:t xml:space="preserve"> Uziarnienie</w:t>
      </w:r>
      <w:r w:rsidR="00E31B8E">
        <w:rPr>
          <w:rFonts w:ascii="Times New Roman" w:hAnsi="Times New Roman" w:cs="Times New Roman"/>
          <w:bCs/>
        </w:rPr>
        <w:t xml:space="preserve"> mieszanki</w:t>
      </w:r>
      <w:r>
        <w:rPr>
          <w:rFonts w:ascii="Times New Roman" w:hAnsi="Times New Roman" w:cs="Times New Roman"/>
          <w:bCs/>
        </w:rPr>
        <w:t xml:space="preserve"> – skład ziarnowy kruszywa, wyrażony w procentach masy ziar</w:t>
      </w:r>
      <w:r w:rsidR="00B0706B">
        <w:rPr>
          <w:rFonts w:ascii="Times New Roman" w:hAnsi="Times New Roman" w:cs="Times New Roman"/>
          <w:bCs/>
        </w:rPr>
        <w:t>e</w:t>
      </w:r>
      <w:r>
        <w:rPr>
          <w:rFonts w:ascii="Times New Roman" w:hAnsi="Times New Roman" w:cs="Times New Roman"/>
          <w:bCs/>
        </w:rPr>
        <w:t>n przechodzących przez określony zestaw sit.</w:t>
      </w:r>
    </w:p>
    <w:p w:rsidR="00013ED7" w:rsidRDefault="00C46133" w:rsidP="00BA5DE3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 w:rsidRPr="00E31B8E">
        <w:rPr>
          <w:rFonts w:ascii="Times New Roman" w:hAnsi="Times New Roman" w:cs="Times New Roman"/>
          <w:b/>
          <w:bCs/>
        </w:rPr>
        <w:t>1.5.</w:t>
      </w:r>
      <w:r w:rsidR="00013F91">
        <w:rPr>
          <w:rFonts w:ascii="Times New Roman" w:hAnsi="Times New Roman" w:cs="Times New Roman"/>
          <w:b/>
          <w:bCs/>
        </w:rPr>
        <w:t>8</w:t>
      </w:r>
      <w:r w:rsidRPr="00E31B8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Cs/>
        </w:rPr>
        <w:t xml:space="preserve">  Wymiar kruszywa </w:t>
      </w:r>
      <w:r w:rsidR="00013ED7">
        <w:rPr>
          <w:rFonts w:ascii="Times New Roman" w:hAnsi="Times New Roman" w:cs="Times New Roman"/>
          <w:bCs/>
        </w:rPr>
        <w:t>–</w:t>
      </w:r>
      <w:r>
        <w:rPr>
          <w:rFonts w:ascii="Times New Roman" w:hAnsi="Times New Roman" w:cs="Times New Roman"/>
          <w:bCs/>
        </w:rPr>
        <w:t xml:space="preserve"> </w:t>
      </w:r>
      <w:r w:rsidR="00013ED7">
        <w:rPr>
          <w:rFonts w:ascii="Times New Roman" w:hAnsi="Times New Roman" w:cs="Times New Roman"/>
          <w:bCs/>
        </w:rPr>
        <w:t>wielkość ziaren kruszywa, określona przez dolny (d) i górny (D) wymiar sita.</w:t>
      </w:r>
    </w:p>
    <w:p w:rsidR="00C46133" w:rsidRDefault="00013ED7" w:rsidP="00BA5DE3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</w:t>
      </w:r>
      <w:r w:rsidRPr="00E31B8E">
        <w:rPr>
          <w:rFonts w:ascii="Times New Roman" w:hAnsi="Times New Roman" w:cs="Times New Roman"/>
          <w:b/>
          <w:bCs/>
        </w:rPr>
        <w:t>1.5.</w:t>
      </w:r>
      <w:r w:rsidR="00013F91">
        <w:rPr>
          <w:rFonts w:ascii="Times New Roman" w:hAnsi="Times New Roman" w:cs="Times New Roman"/>
          <w:b/>
          <w:bCs/>
        </w:rPr>
        <w:t>9</w:t>
      </w:r>
      <w:r>
        <w:rPr>
          <w:rFonts w:ascii="Times New Roman" w:hAnsi="Times New Roman" w:cs="Times New Roman"/>
          <w:bCs/>
        </w:rPr>
        <w:t xml:space="preserve">.  Granulat asfaltowy – jest to przetworzony destrukt asfaltowy o udokumentowanej jakości jako materiał składowy w </w:t>
      </w:r>
      <w:r w:rsidR="00B0706B">
        <w:rPr>
          <w:rFonts w:ascii="Times New Roman" w:hAnsi="Times New Roman" w:cs="Times New Roman"/>
          <w:bCs/>
        </w:rPr>
        <w:t>produkcji mieszanek mineralno-</w:t>
      </w:r>
      <w:r>
        <w:rPr>
          <w:rFonts w:ascii="Times New Roman" w:hAnsi="Times New Roman" w:cs="Times New Roman"/>
          <w:bCs/>
        </w:rPr>
        <w:t>asfaltowych w technologii na gorąco.</w:t>
      </w:r>
    </w:p>
    <w:p w:rsidR="00013ED7" w:rsidRDefault="00013ED7" w:rsidP="00BA5DE3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 w:rsidRPr="00E31B8E">
        <w:rPr>
          <w:rFonts w:ascii="Times New Roman" w:hAnsi="Times New Roman" w:cs="Times New Roman"/>
          <w:b/>
          <w:bCs/>
        </w:rPr>
        <w:t>1.5.</w:t>
      </w:r>
      <w:r w:rsidR="00013F91">
        <w:rPr>
          <w:rFonts w:ascii="Times New Roman" w:hAnsi="Times New Roman" w:cs="Times New Roman"/>
          <w:b/>
          <w:bCs/>
        </w:rPr>
        <w:t>10</w:t>
      </w:r>
      <w:r w:rsidRPr="00E31B8E"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  <w:bCs/>
        </w:rPr>
        <w:t xml:space="preserve"> Kationowa emulsja asfaltowa</w:t>
      </w:r>
      <w:r w:rsidR="00D2651C">
        <w:rPr>
          <w:rFonts w:ascii="Times New Roman" w:hAnsi="Times New Roman" w:cs="Times New Roman"/>
          <w:bCs/>
        </w:rPr>
        <w:t xml:space="preserve"> </w:t>
      </w:r>
      <w:r w:rsidR="007F3DE7">
        <w:rPr>
          <w:rFonts w:ascii="Times New Roman" w:hAnsi="Times New Roman" w:cs="Times New Roman"/>
          <w:bCs/>
        </w:rPr>
        <w:t>–</w:t>
      </w:r>
      <w:r w:rsidR="00D2651C">
        <w:rPr>
          <w:rFonts w:ascii="Times New Roman" w:hAnsi="Times New Roman" w:cs="Times New Roman"/>
          <w:bCs/>
        </w:rPr>
        <w:t xml:space="preserve"> </w:t>
      </w:r>
      <w:r w:rsidR="007F3DE7">
        <w:rPr>
          <w:rFonts w:ascii="Times New Roman" w:hAnsi="Times New Roman" w:cs="Times New Roman"/>
          <w:bCs/>
        </w:rPr>
        <w:t>emulsja, w której emulgator nadaje dodatnie ładunki cząstkom zdyspergowanego asfaltu.</w:t>
      </w:r>
    </w:p>
    <w:p w:rsidR="00E03771" w:rsidRDefault="00E03771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Definicje i określenia podano w D-00.00.00 „Wymagania ogólne”, oraz w przepisach związanych i wyszczególnionych w pkt. 10 niniejszego SST.</w:t>
      </w:r>
    </w:p>
    <w:p w:rsidR="00E13BB6" w:rsidRDefault="00E13BB6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013F91" w:rsidRDefault="00013F91" w:rsidP="00BA5DE3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 MATERIAŁY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Ogólne wymagania dotyczące materiałów, ich pozyskiwania i składowania podano                      </w:t>
      </w:r>
      <w:r w:rsidR="00E03771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 w D-00.00.00 „Wymagania ogólne”. Poszczególne rodzaje materiałów powinny pochodzić ze źródeł zatwierdzonych przez Zamawiającego. W przypadku wystąpienia zmian w materiałach składowych (rodzaj, kategoria, typ petrograficzny, gęstość, zmiana złoża) należy postępować zgodnie z zasadami określonymi w PN-EN 13108. </w:t>
      </w:r>
    </w:p>
    <w:p w:rsidR="00E31B8E" w:rsidRPr="006A30FC" w:rsidRDefault="00E31B8E" w:rsidP="00BA5DE3">
      <w:pPr>
        <w:pStyle w:val="Default"/>
        <w:spacing w:line="276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E550F0" w:rsidRDefault="00BA5DE3" w:rsidP="00BA5DE3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2.1. Rodzaje materiałów</w:t>
      </w:r>
    </w:p>
    <w:p w:rsidR="00E550F0" w:rsidRDefault="00E550F0" w:rsidP="00013F91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8E650B">
        <w:rPr>
          <w:rFonts w:ascii="Times New Roman" w:hAnsi="Times New Roman" w:cs="Times New Roman"/>
          <w:b/>
          <w:bCs/>
          <w:color w:val="auto"/>
        </w:rPr>
        <w:t xml:space="preserve">2.1.1. Zestawienie wyrobów do warstw nawierzchni drogowych z uwzględnieniem </w:t>
      </w:r>
      <w:r w:rsidR="00E31B8E">
        <w:rPr>
          <w:rFonts w:ascii="Times New Roman" w:hAnsi="Times New Roman" w:cs="Times New Roman"/>
          <w:b/>
          <w:bCs/>
        </w:rPr>
        <w:t>obciążenia ruchem</w:t>
      </w:r>
    </w:p>
    <w:p w:rsidR="00E550F0" w:rsidRPr="00E550F0" w:rsidRDefault="00E550F0" w:rsidP="00E550F0">
      <w:pPr>
        <w:overflowPunct/>
        <w:textAlignment w:val="auto"/>
        <w:rPr>
          <w:rFonts w:eastAsiaTheme="minorHAnsi"/>
          <w:sz w:val="24"/>
          <w:szCs w:val="24"/>
          <w:lang w:eastAsia="en-US"/>
        </w:rPr>
      </w:pPr>
      <w:r w:rsidRPr="00E550F0">
        <w:rPr>
          <w:rFonts w:eastAsiaTheme="minorHAnsi"/>
          <w:sz w:val="24"/>
          <w:szCs w:val="24"/>
          <w:lang w:eastAsia="en-US"/>
        </w:rPr>
        <w:t>Mieszanki mineralno-asfaltowe i materiały do nich powinny być dobierane do nawierzchni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E550F0">
        <w:rPr>
          <w:rFonts w:eastAsiaTheme="minorHAnsi"/>
          <w:sz w:val="24"/>
          <w:szCs w:val="24"/>
          <w:lang w:eastAsia="en-US"/>
        </w:rPr>
        <w:t>drogi w zależności od jej funkcji, kategorii ruchu, szczególnych warunkó</w:t>
      </w:r>
      <w:r>
        <w:rPr>
          <w:rFonts w:eastAsiaTheme="minorHAnsi"/>
          <w:sz w:val="24"/>
          <w:szCs w:val="24"/>
          <w:lang w:eastAsia="en-US"/>
        </w:rPr>
        <w:t xml:space="preserve">w obciążenia </w:t>
      </w:r>
      <w:r w:rsidRPr="00E550F0">
        <w:rPr>
          <w:rFonts w:eastAsiaTheme="minorHAnsi"/>
          <w:sz w:val="24"/>
          <w:szCs w:val="24"/>
          <w:lang w:eastAsia="en-US"/>
        </w:rPr>
        <w:t>ruchem, warunków klimatycznych, właściwości przeciwpoślizgowych, hałasu toczenia k</w:t>
      </w:r>
      <w:r>
        <w:rPr>
          <w:rFonts w:eastAsiaTheme="minorHAnsi"/>
          <w:sz w:val="24"/>
          <w:szCs w:val="24"/>
          <w:lang w:eastAsia="en-US"/>
        </w:rPr>
        <w:t>ó</w:t>
      </w:r>
      <w:r w:rsidRPr="00E550F0">
        <w:rPr>
          <w:rFonts w:eastAsiaTheme="minorHAnsi"/>
          <w:sz w:val="24"/>
          <w:szCs w:val="24"/>
          <w:lang w:eastAsia="en-US"/>
        </w:rPr>
        <w:t>ł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E550F0">
        <w:rPr>
          <w:rFonts w:eastAsiaTheme="minorHAnsi"/>
          <w:sz w:val="24"/>
          <w:szCs w:val="24"/>
          <w:lang w:eastAsia="en-US"/>
        </w:rPr>
        <w:t>i ewentualnych wymagań specjalnych Zamawiającego.</w:t>
      </w:r>
    </w:p>
    <w:p w:rsidR="00E550F0" w:rsidRPr="00E550F0" w:rsidRDefault="00E550F0" w:rsidP="00E550F0">
      <w:pPr>
        <w:overflowPunct/>
        <w:textAlignment w:val="auto"/>
        <w:rPr>
          <w:rFonts w:eastAsiaTheme="minorHAnsi"/>
          <w:sz w:val="24"/>
          <w:szCs w:val="24"/>
          <w:lang w:eastAsia="en-US"/>
        </w:rPr>
      </w:pPr>
      <w:r w:rsidRPr="00E550F0">
        <w:rPr>
          <w:rFonts w:eastAsiaTheme="minorHAnsi"/>
          <w:sz w:val="24"/>
          <w:szCs w:val="24"/>
          <w:lang w:eastAsia="en-US"/>
        </w:rPr>
        <w:t>Zalecane mieszanki, lepiszcza i kruszywa do poszczególnych warstw nawierzchni</w:t>
      </w:r>
    </w:p>
    <w:p w:rsidR="00E550F0" w:rsidRDefault="00E550F0" w:rsidP="00F2318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E550F0">
        <w:rPr>
          <w:rFonts w:ascii="Times New Roman" w:hAnsi="Times New Roman" w:cs="Times New Roman"/>
        </w:rPr>
        <w:t>drogowych przedstawiono w tabeli</w:t>
      </w:r>
      <w:r w:rsidR="00596C1A">
        <w:rPr>
          <w:rFonts w:ascii="Times New Roman" w:hAnsi="Times New Roman" w:cs="Times New Roman"/>
        </w:rPr>
        <w:t xml:space="preserve"> nr 1</w:t>
      </w:r>
      <w:r w:rsidR="009C6AE8">
        <w:rPr>
          <w:rFonts w:ascii="Times New Roman" w:hAnsi="Times New Roman" w:cs="Times New Roman"/>
        </w:rPr>
        <w:t xml:space="preserve"> i tabeli nr 2</w:t>
      </w:r>
      <w:r w:rsidR="00596C1A">
        <w:rPr>
          <w:rFonts w:ascii="Times New Roman" w:hAnsi="Times New Roman" w:cs="Times New Roman"/>
        </w:rPr>
        <w:t>.</w:t>
      </w:r>
    </w:p>
    <w:p w:rsidR="00F23185" w:rsidRPr="008E650B" w:rsidRDefault="00596C1A" w:rsidP="00F23185">
      <w:pPr>
        <w:pStyle w:val="Default"/>
        <w:spacing w:line="276" w:lineRule="auto"/>
        <w:jc w:val="both"/>
        <w:rPr>
          <w:rFonts w:ascii="Times New Roman" w:hAnsi="Times New Roman" w:cs="Times New Roman"/>
          <w:b/>
        </w:rPr>
      </w:pPr>
      <w:r w:rsidRPr="008E650B">
        <w:rPr>
          <w:rFonts w:ascii="Times New Roman" w:hAnsi="Times New Roman" w:cs="Times New Roman"/>
          <w:b/>
        </w:rPr>
        <w:t>Tabela nr 1: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1602"/>
        <w:gridCol w:w="1502"/>
        <w:gridCol w:w="1843"/>
        <w:gridCol w:w="2287"/>
        <w:gridCol w:w="2091"/>
      </w:tblGrid>
      <w:tr w:rsidR="00F23185" w:rsidTr="0015520E">
        <w:tc>
          <w:tcPr>
            <w:tcW w:w="160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3185" w:rsidRDefault="00F23185" w:rsidP="00F23185">
            <w:pPr>
              <w:pStyle w:val="Default"/>
              <w:spacing w:before="24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warstwa</w:t>
            </w:r>
          </w:p>
        </w:tc>
        <w:tc>
          <w:tcPr>
            <w:tcW w:w="150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3185" w:rsidRDefault="00F23185" w:rsidP="00F23185">
            <w:pPr>
              <w:pStyle w:val="Default"/>
              <w:spacing w:before="24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wyrób</w:t>
            </w:r>
          </w:p>
        </w:tc>
        <w:tc>
          <w:tcPr>
            <w:tcW w:w="6221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3185" w:rsidRDefault="00F23185" w:rsidP="00F23185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Kategoria ruchu</w:t>
            </w:r>
          </w:p>
        </w:tc>
      </w:tr>
      <w:tr w:rsidR="00F23185" w:rsidTr="0015520E">
        <w:tc>
          <w:tcPr>
            <w:tcW w:w="160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3185" w:rsidRDefault="00F23185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2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3185" w:rsidRDefault="00F23185" w:rsidP="00F23185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3185" w:rsidRDefault="00F23185" w:rsidP="00F23185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 1-2</w:t>
            </w:r>
          </w:p>
        </w:tc>
        <w:tc>
          <w:tcPr>
            <w:tcW w:w="22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3185" w:rsidRDefault="00F23185" w:rsidP="00F23185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 3-4</w:t>
            </w:r>
          </w:p>
        </w:tc>
        <w:tc>
          <w:tcPr>
            <w:tcW w:w="20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23185" w:rsidRDefault="00F23185" w:rsidP="00F23185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KR 5-7</w:t>
            </w:r>
          </w:p>
        </w:tc>
      </w:tr>
      <w:tr w:rsidR="00233375" w:rsidTr="0015520E">
        <w:trPr>
          <w:trHeight w:val="1362"/>
        </w:trPr>
        <w:tc>
          <w:tcPr>
            <w:tcW w:w="1602" w:type="dxa"/>
            <w:vMerge w:val="restart"/>
            <w:tcBorders>
              <w:top w:val="single" w:sz="12" w:space="0" w:color="auto"/>
            </w:tcBorders>
          </w:tcPr>
          <w:p w:rsidR="00233375" w:rsidRPr="00623FA7" w:rsidRDefault="00233375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375" w:rsidRPr="00623FA7" w:rsidRDefault="00233375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375" w:rsidRPr="00623FA7" w:rsidRDefault="00233375" w:rsidP="00233375">
            <w:pPr>
              <w:pStyle w:val="Default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23D2" w:rsidRDefault="008223D2" w:rsidP="00233375">
            <w:pPr>
              <w:pStyle w:val="Defaul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23D2" w:rsidRDefault="008223D2" w:rsidP="00233375">
            <w:pPr>
              <w:pStyle w:val="Defaul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375" w:rsidRPr="00623FA7" w:rsidRDefault="008223D2" w:rsidP="00233375">
            <w:pPr>
              <w:pStyle w:val="Defaul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warstwa</w:t>
            </w:r>
          </w:p>
          <w:p w:rsidR="00233375" w:rsidRPr="00623FA7" w:rsidRDefault="008E650B" w:rsidP="00233375">
            <w:pPr>
              <w:pStyle w:val="Defaul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wyrównawcza</w:t>
            </w:r>
          </w:p>
          <w:p w:rsidR="00233375" w:rsidRPr="00623FA7" w:rsidRDefault="00233375" w:rsidP="00233375">
            <w:pPr>
              <w:pStyle w:val="Default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12" w:space="0" w:color="auto"/>
            </w:tcBorders>
          </w:tcPr>
          <w:p w:rsidR="00233375" w:rsidRPr="00623FA7" w:rsidRDefault="00233375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3375" w:rsidRPr="00623FA7" w:rsidRDefault="00233375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FA7">
              <w:rPr>
                <w:rFonts w:ascii="Times New Roman" w:hAnsi="Times New Roman" w:cs="Times New Roman"/>
                <w:sz w:val="20"/>
                <w:szCs w:val="20"/>
              </w:rPr>
              <w:t xml:space="preserve">mieszanki </w:t>
            </w:r>
          </w:p>
          <w:p w:rsidR="00233375" w:rsidRPr="00623FA7" w:rsidRDefault="00233375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3FA7">
              <w:rPr>
                <w:rFonts w:ascii="Times New Roman" w:hAnsi="Times New Roman" w:cs="Times New Roman"/>
                <w:sz w:val="20"/>
                <w:szCs w:val="20"/>
              </w:rPr>
              <w:t>mineralno</w:t>
            </w:r>
            <w:proofErr w:type="spellEnd"/>
          </w:p>
          <w:p w:rsidR="00233375" w:rsidRPr="00623FA7" w:rsidRDefault="00233375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FA7">
              <w:rPr>
                <w:rFonts w:ascii="Times New Roman" w:hAnsi="Times New Roman" w:cs="Times New Roman"/>
                <w:sz w:val="20"/>
                <w:szCs w:val="20"/>
              </w:rPr>
              <w:t>- asfaltowe</w:t>
            </w:r>
          </w:p>
        </w:tc>
        <w:tc>
          <w:tcPr>
            <w:tcW w:w="1843" w:type="dxa"/>
            <w:tcBorders>
              <w:top w:val="single" w:sz="12" w:space="0" w:color="auto"/>
            </w:tcBorders>
          </w:tcPr>
          <w:p w:rsidR="00C62161" w:rsidRPr="00623FA7" w:rsidRDefault="00C62161" w:rsidP="00C62161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520E" w:rsidRPr="00623FA7" w:rsidRDefault="00C62161" w:rsidP="0015520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FA7">
              <w:rPr>
                <w:rFonts w:ascii="Times New Roman" w:hAnsi="Times New Roman" w:cs="Times New Roman"/>
                <w:sz w:val="20"/>
                <w:szCs w:val="20"/>
              </w:rPr>
              <w:t>AC 11</w:t>
            </w:r>
            <w:r w:rsidR="0015520E" w:rsidRPr="00623FA7">
              <w:rPr>
                <w:rFonts w:ascii="Times New Roman" w:hAnsi="Times New Roman" w:cs="Times New Roman"/>
                <w:sz w:val="20"/>
                <w:szCs w:val="20"/>
              </w:rPr>
              <w:t xml:space="preserve">W, </w:t>
            </w:r>
          </w:p>
          <w:p w:rsidR="00C62161" w:rsidRPr="00623FA7" w:rsidRDefault="00C62161" w:rsidP="0015520E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FA7">
              <w:rPr>
                <w:rFonts w:ascii="Times New Roman" w:hAnsi="Times New Roman" w:cs="Times New Roman"/>
                <w:sz w:val="20"/>
                <w:szCs w:val="20"/>
              </w:rPr>
              <w:t>AC 16W</w:t>
            </w:r>
            <w:r w:rsidR="0015520E" w:rsidRPr="00623FA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2287" w:type="dxa"/>
            <w:tcBorders>
              <w:top w:val="single" w:sz="12" w:space="0" w:color="auto"/>
            </w:tcBorders>
          </w:tcPr>
          <w:p w:rsidR="00233375" w:rsidRPr="00623FA7" w:rsidRDefault="00233375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2161" w:rsidRPr="00623FA7" w:rsidRDefault="00C62161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FA7">
              <w:rPr>
                <w:rFonts w:ascii="Times New Roman" w:hAnsi="Times New Roman" w:cs="Times New Roman"/>
                <w:sz w:val="20"/>
                <w:szCs w:val="20"/>
              </w:rPr>
              <w:t xml:space="preserve">AC 16W, </w:t>
            </w:r>
            <w:r w:rsidR="0015520E" w:rsidRPr="00623F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3FA7">
              <w:rPr>
                <w:rFonts w:ascii="Times New Roman" w:hAnsi="Times New Roman" w:cs="Times New Roman"/>
                <w:sz w:val="20"/>
                <w:szCs w:val="20"/>
              </w:rPr>
              <w:t>AC 22W</w:t>
            </w:r>
            <w:r w:rsidR="0015520E" w:rsidRPr="00623FA7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15520E" w:rsidRPr="00623FA7" w:rsidRDefault="0015520E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FA7">
              <w:rPr>
                <w:rFonts w:ascii="Times New Roman" w:hAnsi="Times New Roman" w:cs="Times New Roman"/>
                <w:sz w:val="20"/>
                <w:szCs w:val="20"/>
              </w:rPr>
              <w:t xml:space="preserve">AC WMS 16, </w:t>
            </w:r>
          </w:p>
          <w:p w:rsidR="0015520E" w:rsidRPr="00623FA7" w:rsidRDefault="0015520E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FA7">
              <w:rPr>
                <w:rFonts w:ascii="Times New Roman" w:hAnsi="Times New Roman" w:cs="Times New Roman"/>
                <w:sz w:val="20"/>
                <w:szCs w:val="20"/>
              </w:rPr>
              <w:t>AC WMS 22,</w:t>
            </w:r>
          </w:p>
          <w:p w:rsidR="00C62161" w:rsidRPr="00623FA7" w:rsidRDefault="00C62161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single" w:sz="12" w:space="0" w:color="auto"/>
            </w:tcBorders>
          </w:tcPr>
          <w:p w:rsidR="00233375" w:rsidRPr="00623FA7" w:rsidRDefault="00233375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520E" w:rsidRPr="00623FA7" w:rsidRDefault="0015520E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FA7">
              <w:rPr>
                <w:rFonts w:ascii="Times New Roman" w:hAnsi="Times New Roman" w:cs="Times New Roman"/>
                <w:sz w:val="20"/>
                <w:szCs w:val="20"/>
              </w:rPr>
              <w:t xml:space="preserve">AC 16 W, AC 22 W, </w:t>
            </w:r>
          </w:p>
          <w:p w:rsidR="0015520E" w:rsidRPr="00623FA7" w:rsidRDefault="0015520E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FA7">
              <w:rPr>
                <w:rFonts w:ascii="Times New Roman" w:hAnsi="Times New Roman" w:cs="Times New Roman"/>
                <w:sz w:val="20"/>
                <w:szCs w:val="20"/>
              </w:rPr>
              <w:t>AC WMS 16,</w:t>
            </w:r>
          </w:p>
          <w:p w:rsidR="0015520E" w:rsidRPr="00623FA7" w:rsidRDefault="0015520E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FA7">
              <w:rPr>
                <w:rFonts w:ascii="Times New Roman" w:hAnsi="Times New Roman" w:cs="Times New Roman"/>
                <w:sz w:val="20"/>
                <w:szCs w:val="20"/>
              </w:rPr>
              <w:t>AC WMS 22,</w:t>
            </w:r>
          </w:p>
        </w:tc>
      </w:tr>
      <w:tr w:rsidR="00233375" w:rsidTr="0015520E">
        <w:trPr>
          <w:trHeight w:val="1270"/>
        </w:trPr>
        <w:tc>
          <w:tcPr>
            <w:tcW w:w="1602" w:type="dxa"/>
            <w:vMerge/>
          </w:tcPr>
          <w:p w:rsidR="00233375" w:rsidRPr="00623FA7" w:rsidRDefault="00233375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2" w:type="dxa"/>
          </w:tcPr>
          <w:p w:rsidR="00233375" w:rsidRPr="00623FA7" w:rsidRDefault="00233375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520E" w:rsidRPr="00623FA7" w:rsidRDefault="00ED7DC1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</w:t>
            </w:r>
            <w:r w:rsidR="0015520E" w:rsidRPr="00623FA7">
              <w:rPr>
                <w:rFonts w:ascii="Times New Roman" w:hAnsi="Times New Roman" w:cs="Times New Roman"/>
                <w:sz w:val="20"/>
                <w:szCs w:val="20"/>
              </w:rPr>
              <w:t xml:space="preserve">episzcza asfaltowe </w:t>
            </w:r>
            <w:r w:rsidR="0015520E" w:rsidRPr="00623FA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f)</w:t>
            </w:r>
          </w:p>
          <w:p w:rsidR="00C62161" w:rsidRPr="00623FA7" w:rsidRDefault="00C62161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233375" w:rsidRPr="00623FA7" w:rsidRDefault="00233375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520E" w:rsidRPr="00623FA7" w:rsidRDefault="0015520E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FA7">
              <w:rPr>
                <w:rFonts w:ascii="Times New Roman" w:hAnsi="Times New Roman" w:cs="Times New Roman"/>
                <w:sz w:val="20"/>
                <w:szCs w:val="20"/>
              </w:rPr>
              <w:t>50/70,</w:t>
            </w:r>
          </w:p>
          <w:p w:rsidR="0015520E" w:rsidRPr="00623FA7" w:rsidRDefault="0015520E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FA7">
              <w:rPr>
                <w:rFonts w:ascii="Times New Roman" w:hAnsi="Times New Roman" w:cs="Times New Roman"/>
                <w:sz w:val="20"/>
                <w:szCs w:val="20"/>
              </w:rPr>
              <w:t>MG 50/70-54/64</w:t>
            </w:r>
          </w:p>
        </w:tc>
        <w:tc>
          <w:tcPr>
            <w:tcW w:w="2287" w:type="dxa"/>
          </w:tcPr>
          <w:p w:rsidR="00233375" w:rsidRPr="00623FA7" w:rsidRDefault="00233375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520E" w:rsidRPr="00623FA7" w:rsidRDefault="00623FA7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35/50</w:t>
            </w:r>
            <w:r w:rsidR="0015520E" w:rsidRPr="00623FA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50/70</w:t>
            </w:r>
            <w:r w:rsidR="0015520E" w:rsidRPr="00623FA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a)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 w:rsidR="0015520E" w:rsidRPr="00623F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20/30</w:t>
            </w:r>
            <w:r w:rsidR="0015520E" w:rsidRPr="00623FA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b)</w:t>
            </w:r>
          </w:p>
          <w:p w:rsidR="0015520E" w:rsidRDefault="00623FA7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PMB 10/40-65</w:t>
            </w:r>
            <w:r w:rsidR="0015520E" w:rsidRPr="00623FA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23FA7" w:rsidRDefault="00623FA7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PMB 25/55-60 </w:t>
            </w:r>
            <w:r w:rsidRPr="00623FA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b)c)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23FA7" w:rsidRDefault="00623FA7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MG 20/30-64/74</w:t>
            </w:r>
            <w:r w:rsidRPr="00623FA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623FA7" w:rsidRDefault="00623FA7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MG 25/50- 57/69</w:t>
            </w:r>
          </w:p>
          <w:p w:rsidR="00623FA7" w:rsidRDefault="00623FA7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MG 50/70-54/64</w:t>
            </w:r>
          </w:p>
          <w:p w:rsidR="00623FA7" w:rsidRPr="00623FA7" w:rsidRDefault="00623FA7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1" w:type="dxa"/>
          </w:tcPr>
          <w:p w:rsidR="00233375" w:rsidRDefault="00233375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3FA7" w:rsidRDefault="00623FA7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35/50</w:t>
            </w:r>
            <w:r w:rsidRPr="00623FA7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a)</w:t>
            </w:r>
            <w:r w:rsidR="00ED7DC1">
              <w:rPr>
                <w:rFonts w:ascii="Times New Roman" w:hAnsi="Times New Roman" w:cs="Times New Roman"/>
                <w:sz w:val="20"/>
                <w:szCs w:val="20"/>
              </w:rPr>
              <w:t xml:space="preserve">, 20/30 </w:t>
            </w:r>
            <w:r w:rsidR="00ED7DC1" w:rsidRPr="00ED7DC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b)</w:t>
            </w:r>
            <w:r w:rsidR="00ED7DC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D7DC1" w:rsidRDefault="00ED7DC1" w:rsidP="00ED7DC1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PMB 10/40-65</w:t>
            </w:r>
            <w:r w:rsidRPr="00ED7DC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D7DC1" w:rsidRDefault="00ED7DC1" w:rsidP="00ED7DC1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PMB25/55-60</w:t>
            </w:r>
            <w:r w:rsidRPr="00ED7DC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b)c)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D7DC1" w:rsidRDefault="00ED7DC1" w:rsidP="00ED7DC1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PMB 25/55-80</w:t>
            </w:r>
            <w:r w:rsidRPr="00ED7DC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b)c)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D7DC1" w:rsidRDefault="00ED7DC1" w:rsidP="00ED7DC1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MG 20/30-64/74</w:t>
            </w:r>
            <w:r w:rsidRPr="00ED7DC1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b)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D7DC1" w:rsidRPr="00ED7DC1" w:rsidRDefault="00ED7DC1" w:rsidP="00ED7DC1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MG 35/50-57/69</w:t>
            </w:r>
          </w:p>
        </w:tc>
      </w:tr>
      <w:tr w:rsidR="00ED7DC1" w:rsidTr="005D287D">
        <w:trPr>
          <w:trHeight w:val="1134"/>
        </w:trPr>
        <w:tc>
          <w:tcPr>
            <w:tcW w:w="1602" w:type="dxa"/>
            <w:vMerge/>
          </w:tcPr>
          <w:p w:rsidR="00ED7DC1" w:rsidRDefault="00ED7DC1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02" w:type="dxa"/>
          </w:tcPr>
          <w:p w:rsidR="00ED7DC1" w:rsidRPr="00ED7DC1" w:rsidRDefault="00ED7DC1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7DC1" w:rsidRPr="00ED7DC1" w:rsidRDefault="00ED7DC1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7DC1">
              <w:rPr>
                <w:rFonts w:ascii="Times New Roman" w:hAnsi="Times New Roman" w:cs="Times New Roman"/>
                <w:sz w:val="20"/>
                <w:szCs w:val="20"/>
              </w:rPr>
              <w:t>kruszywa</w:t>
            </w:r>
          </w:p>
          <w:p w:rsidR="00ED7DC1" w:rsidRPr="00ED7DC1" w:rsidRDefault="00ED7DC1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7DC1">
              <w:rPr>
                <w:rFonts w:ascii="Times New Roman" w:hAnsi="Times New Roman" w:cs="Times New Roman"/>
                <w:sz w:val="20"/>
                <w:szCs w:val="20"/>
              </w:rPr>
              <w:t>mineralne</w:t>
            </w:r>
          </w:p>
        </w:tc>
        <w:tc>
          <w:tcPr>
            <w:tcW w:w="6221" w:type="dxa"/>
            <w:gridSpan w:val="3"/>
          </w:tcPr>
          <w:p w:rsidR="00ED7DC1" w:rsidRDefault="00ED7DC1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7DC1" w:rsidRPr="00ED7DC1" w:rsidRDefault="00ED7DC1" w:rsidP="00F23185">
            <w:pPr>
              <w:pStyle w:val="Default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Tabele  8, 9, 10, 11  WT-1 2014</w:t>
            </w:r>
          </w:p>
        </w:tc>
      </w:tr>
    </w:tbl>
    <w:p w:rsidR="00F23185" w:rsidRDefault="00F23185" w:rsidP="00F23185">
      <w:pPr>
        <w:overflowPunct/>
        <w:jc w:val="left"/>
        <w:textAlignment w:val="auto"/>
        <w:rPr>
          <w:rFonts w:ascii="Verdana" w:eastAsiaTheme="minorHAnsi" w:hAnsi="Verdana" w:cs="Verdana"/>
          <w:sz w:val="16"/>
          <w:szCs w:val="16"/>
          <w:lang w:eastAsia="en-US"/>
        </w:rPr>
      </w:pPr>
      <w:r>
        <w:rPr>
          <w:rFonts w:ascii="Verdana" w:eastAsiaTheme="minorHAnsi" w:hAnsi="Verdana" w:cs="Verdana"/>
          <w:sz w:val="10"/>
          <w:szCs w:val="10"/>
          <w:lang w:eastAsia="en-US"/>
        </w:rPr>
        <w:t xml:space="preserve">a) </w:t>
      </w:r>
      <w:r>
        <w:rPr>
          <w:rFonts w:ascii="Verdana" w:eastAsiaTheme="minorHAnsi" w:hAnsi="Verdana" w:cs="Verdana"/>
          <w:sz w:val="16"/>
          <w:szCs w:val="16"/>
          <w:lang w:eastAsia="en-US"/>
        </w:rPr>
        <w:t>do betonu asfaltowego</w:t>
      </w:r>
      <w:r w:rsidR="00ED7DC1">
        <w:rPr>
          <w:rFonts w:ascii="Verdana" w:eastAsiaTheme="minorHAnsi" w:hAnsi="Verdana" w:cs="Verdana"/>
          <w:sz w:val="16"/>
          <w:szCs w:val="16"/>
          <w:lang w:eastAsia="en-US"/>
        </w:rPr>
        <w:t>,</w:t>
      </w:r>
    </w:p>
    <w:p w:rsidR="00F23185" w:rsidRDefault="00F23185" w:rsidP="00F23185">
      <w:pPr>
        <w:overflowPunct/>
        <w:jc w:val="left"/>
        <w:textAlignment w:val="auto"/>
        <w:rPr>
          <w:rFonts w:ascii="Verdana" w:eastAsiaTheme="minorHAnsi" w:hAnsi="Verdana" w:cs="Verdana"/>
          <w:sz w:val="16"/>
          <w:szCs w:val="16"/>
          <w:lang w:eastAsia="en-US"/>
        </w:rPr>
      </w:pPr>
      <w:r>
        <w:rPr>
          <w:rFonts w:ascii="Verdana" w:eastAsiaTheme="minorHAnsi" w:hAnsi="Verdana" w:cs="Verdana"/>
          <w:sz w:val="10"/>
          <w:szCs w:val="10"/>
          <w:lang w:eastAsia="en-US"/>
        </w:rPr>
        <w:t xml:space="preserve">b) </w:t>
      </w:r>
      <w:r>
        <w:rPr>
          <w:rFonts w:ascii="Verdana" w:eastAsiaTheme="minorHAnsi" w:hAnsi="Verdana" w:cs="Verdana"/>
          <w:sz w:val="16"/>
          <w:szCs w:val="16"/>
          <w:lang w:eastAsia="en-US"/>
        </w:rPr>
        <w:t>do betonu asfaltowego o wysokim module sztywności AC WMS</w:t>
      </w:r>
      <w:r w:rsidR="00ED7DC1">
        <w:rPr>
          <w:rFonts w:ascii="Verdana" w:eastAsiaTheme="minorHAnsi" w:hAnsi="Verdana" w:cs="Verdana"/>
          <w:sz w:val="16"/>
          <w:szCs w:val="16"/>
          <w:lang w:eastAsia="en-US"/>
        </w:rPr>
        <w:t>,</w:t>
      </w:r>
    </w:p>
    <w:p w:rsidR="00F23185" w:rsidRDefault="00F23185" w:rsidP="00F23185">
      <w:pPr>
        <w:overflowPunct/>
        <w:jc w:val="left"/>
        <w:textAlignment w:val="auto"/>
        <w:rPr>
          <w:rFonts w:ascii="Verdana" w:eastAsiaTheme="minorHAnsi" w:hAnsi="Verdana" w:cs="Verdana"/>
          <w:sz w:val="16"/>
          <w:szCs w:val="16"/>
          <w:lang w:eastAsia="en-US"/>
        </w:rPr>
      </w:pPr>
      <w:r>
        <w:rPr>
          <w:rFonts w:ascii="Verdana" w:eastAsiaTheme="minorHAnsi" w:hAnsi="Verdana" w:cs="Verdana"/>
          <w:sz w:val="10"/>
          <w:szCs w:val="10"/>
          <w:lang w:eastAsia="en-US"/>
        </w:rPr>
        <w:t xml:space="preserve">c) </w:t>
      </w:r>
      <w:r>
        <w:rPr>
          <w:rFonts w:ascii="Verdana" w:eastAsiaTheme="minorHAnsi" w:hAnsi="Verdana" w:cs="Verdana"/>
          <w:sz w:val="16"/>
          <w:szCs w:val="16"/>
          <w:lang w:eastAsia="en-US"/>
        </w:rPr>
        <w:t>do betonu asfaltowego do warstwy podbudowy lub wiążącej</w:t>
      </w:r>
      <w:r w:rsidR="00ED7DC1">
        <w:rPr>
          <w:rFonts w:ascii="Verdana" w:eastAsiaTheme="minorHAnsi" w:hAnsi="Verdana" w:cs="Verdana"/>
          <w:sz w:val="16"/>
          <w:szCs w:val="16"/>
          <w:lang w:eastAsia="en-US"/>
        </w:rPr>
        <w:t>,</w:t>
      </w:r>
    </w:p>
    <w:p w:rsidR="00F23185" w:rsidRDefault="00F23185" w:rsidP="00F23185">
      <w:pPr>
        <w:overflowPunct/>
        <w:jc w:val="left"/>
        <w:textAlignment w:val="auto"/>
        <w:rPr>
          <w:rFonts w:ascii="Verdana" w:eastAsiaTheme="minorHAnsi" w:hAnsi="Verdana" w:cs="Verdana"/>
          <w:sz w:val="16"/>
          <w:szCs w:val="16"/>
          <w:lang w:eastAsia="en-US"/>
        </w:rPr>
      </w:pPr>
      <w:r>
        <w:rPr>
          <w:rFonts w:ascii="Verdana" w:eastAsiaTheme="minorHAnsi" w:hAnsi="Verdana" w:cs="Verdana"/>
          <w:sz w:val="10"/>
          <w:szCs w:val="10"/>
          <w:lang w:eastAsia="en-US"/>
        </w:rPr>
        <w:t xml:space="preserve">d) </w:t>
      </w:r>
      <w:r>
        <w:rPr>
          <w:rFonts w:ascii="Verdana" w:eastAsiaTheme="minorHAnsi" w:hAnsi="Verdana" w:cs="Verdana"/>
          <w:sz w:val="16"/>
          <w:szCs w:val="16"/>
          <w:lang w:eastAsia="en-US"/>
        </w:rPr>
        <w:t>zalecane, jeżeli wymagane jest zmniejszenie hałasu drogowego</w:t>
      </w:r>
      <w:r w:rsidR="00ED7DC1">
        <w:rPr>
          <w:rFonts w:ascii="Verdana" w:eastAsiaTheme="minorHAnsi" w:hAnsi="Verdana" w:cs="Verdana"/>
          <w:sz w:val="16"/>
          <w:szCs w:val="16"/>
          <w:lang w:eastAsia="en-US"/>
        </w:rPr>
        <w:t>,</w:t>
      </w:r>
    </w:p>
    <w:p w:rsidR="00F23185" w:rsidRDefault="00F23185" w:rsidP="00F23185">
      <w:pPr>
        <w:overflowPunct/>
        <w:jc w:val="left"/>
        <w:textAlignment w:val="auto"/>
        <w:rPr>
          <w:rFonts w:ascii="Verdana" w:eastAsiaTheme="minorHAnsi" w:hAnsi="Verdana" w:cs="Verdana"/>
          <w:sz w:val="16"/>
          <w:szCs w:val="16"/>
          <w:lang w:eastAsia="en-US"/>
        </w:rPr>
      </w:pPr>
      <w:r>
        <w:rPr>
          <w:rFonts w:ascii="Verdana" w:eastAsiaTheme="minorHAnsi" w:hAnsi="Verdana" w:cs="Verdana"/>
          <w:sz w:val="10"/>
          <w:szCs w:val="10"/>
          <w:lang w:eastAsia="en-US"/>
        </w:rPr>
        <w:t xml:space="preserve">e) </w:t>
      </w:r>
      <w:r>
        <w:rPr>
          <w:rFonts w:ascii="Verdana" w:eastAsiaTheme="minorHAnsi" w:hAnsi="Verdana" w:cs="Verdana"/>
          <w:sz w:val="16"/>
          <w:szCs w:val="16"/>
          <w:lang w:eastAsia="en-US"/>
        </w:rPr>
        <w:t>do cienkiej warstwy na gorąco z SMA lub BBTM o grubości nie większej niż 3,5 cm i do PA</w:t>
      </w:r>
      <w:r w:rsidR="00ED7DC1">
        <w:rPr>
          <w:rFonts w:ascii="Verdana" w:eastAsiaTheme="minorHAnsi" w:hAnsi="Verdana" w:cs="Verdana"/>
          <w:sz w:val="16"/>
          <w:szCs w:val="16"/>
          <w:lang w:eastAsia="en-US"/>
        </w:rPr>
        <w:t>,</w:t>
      </w:r>
    </w:p>
    <w:p w:rsidR="00F23185" w:rsidRDefault="00F23185" w:rsidP="00F23185">
      <w:pPr>
        <w:overflowPunct/>
        <w:jc w:val="left"/>
        <w:textAlignment w:val="auto"/>
        <w:rPr>
          <w:rFonts w:ascii="Verdana" w:eastAsiaTheme="minorHAnsi" w:hAnsi="Verdana" w:cs="Verdana"/>
          <w:sz w:val="16"/>
          <w:szCs w:val="16"/>
          <w:lang w:eastAsia="en-US"/>
        </w:rPr>
      </w:pPr>
      <w:r>
        <w:rPr>
          <w:rFonts w:ascii="Verdana" w:eastAsiaTheme="minorHAnsi" w:hAnsi="Verdana" w:cs="Verdana"/>
          <w:sz w:val="10"/>
          <w:szCs w:val="10"/>
          <w:lang w:eastAsia="en-US"/>
        </w:rPr>
        <w:t xml:space="preserve">f) </w:t>
      </w:r>
      <w:r>
        <w:rPr>
          <w:rFonts w:ascii="Verdana" w:eastAsiaTheme="minorHAnsi" w:hAnsi="Verdana" w:cs="Verdana"/>
          <w:sz w:val="16"/>
          <w:szCs w:val="16"/>
          <w:lang w:eastAsia="en-US"/>
        </w:rPr>
        <w:t>mogą być stosowane także inne lepiszcza nienormowe i asfalty specjalne wg aprobat technicznych lub</w:t>
      </w:r>
    </w:p>
    <w:p w:rsidR="00F23185" w:rsidRDefault="00F23185" w:rsidP="00F23185">
      <w:pPr>
        <w:overflowPunct/>
        <w:jc w:val="left"/>
        <w:textAlignment w:val="auto"/>
        <w:rPr>
          <w:rFonts w:ascii="Verdana" w:eastAsiaTheme="minorHAnsi" w:hAnsi="Verdana" w:cs="Verdana"/>
          <w:sz w:val="16"/>
          <w:szCs w:val="16"/>
          <w:lang w:eastAsia="en-US"/>
        </w:rPr>
      </w:pPr>
      <w:r>
        <w:rPr>
          <w:rFonts w:ascii="Verdana" w:eastAsiaTheme="minorHAnsi" w:hAnsi="Verdana" w:cs="Verdana"/>
          <w:sz w:val="16"/>
          <w:szCs w:val="16"/>
          <w:lang w:eastAsia="en-US"/>
        </w:rPr>
        <w:t>europejskich ocen technicznych</w:t>
      </w:r>
      <w:r w:rsidR="00ED7DC1">
        <w:rPr>
          <w:rFonts w:ascii="Verdana" w:eastAsiaTheme="minorHAnsi" w:hAnsi="Verdana" w:cs="Verdana"/>
          <w:sz w:val="16"/>
          <w:szCs w:val="16"/>
          <w:lang w:eastAsia="en-US"/>
        </w:rPr>
        <w:t>,</w:t>
      </w:r>
    </w:p>
    <w:p w:rsidR="00F23185" w:rsidRDefault="00F23185" w:rsidP="00F23185">
      <w:pPr>
        <w:overflowPunct/>
        <w:jc w:val="left"/>
        <w:textAlignment w:val="auto"/>
        <w:rPr>
          <w:rFonts w:ascii="Verdana" w:eastAsiaTheme="minorHAnsi" w:hAnsi="Verdana" w:cs="Verdana"/>
          <w:sz w:val="16"/>
          <w:szCs w:val="16"/>
          <w:lang w:eastAsia="en-US"/>
        </w:rPr>
      </w:pPr>
      <w:r>
        <w:rPr>
          <w:rFonts w:ascii="Verdana" w:eastAsiaTheme="minorHAnsi" w:hAnsi="Verdana" w:cs="Verdana"/>
          <w:sz w:val="10"/>
          <w:szCs w:val="10"/>
          <w:lang w:eastAsia="en-US"/>
        </w:rPr>
        <w:t xml:space="preserve">g) </w:t>
      </w:r>
      <w:r>
        <w:rPr>
          <w:rFonts w:ascii="Verdana" w:eastAsiaTheme="minorHAnsi" w:hAnsi="Verdana" w:cs="Verdana"/>
          <w:sz w:val="16"/>
          <w:szCs w:val="16"/>
          <w:lang w:eastAsia="en-US"/>
        </w:rPr>
        <w:t>do asfaltu lanego</w:t>
      </w:r>
      <w:r w:rsidR="00ED7DC1">
        <w:rPr>
          <w:rFonts w:ascii="Verdana" w:eastAsiaTheme="minorHAnsi" w:hAnsi="Verdana" w:cs="Verdana"/>
          <w:sz w:val="16"/>
          <w:szCs w:val="16"/>
          <w:lang w:eastAsia="en-US"/>
        </w:rPr>
        <w:t>,</w:t>
      </w:r>
    </w:p>
    <w:p w:rsidR="00F23185" w:rsidRDefault="00F23185" w:rsidP="00F23185">
      <w:pPr>
        <w:overflowPunct/>
        <w:jc w:val="left"/>
        <w:textAlignment w:val="auto"/>
        <w:rPr>
          <w:rFonts w:ascii="Verdana" w:eastAsiaTheme="minorHAnsi" w:hAnsi="Verdana" w:cs="Verdana"/>
          <w:sz w:val="16"/>
          <w:szCs w:val="16"/>
          <w:lang w:eastAsia="en-US"/>
        </w:rPr>
      </w:pPr>
      <w:r>
        <w:rPr>
          <w:rFonts w:ascii="Verdana" w:eastAsiaTheme="minorHAnsi" w:hAnsi="Verdana" w:cs="Verdana"/>
          <w:sz w:val="10"/>
          <w:szCs w:val="10"/>
          <w:lang w:eastAsia="en-US"/>
        </w:rPr>
        <w:t xml:space="preserve">h) </w:t>
      </w:r>
      <w:r>
        <w:rPr>
          <w:rFonts w:ascii="Verdana" w:eastAsiaTheme="minorHAnsi" w:hAnsi="Verdana" w:cs="Verdana"/>
          <w:sz w:val="16"/>
          <w:szCs w:val="16"/>
          <w:lang w:eastAsia="en-US"/>
        </w:rPr>
        <w:t xml:space="preserve">do kategorii ruchu KR5÷6 </w:t>
      </w:r>
      <w:r>
        <w:rPr>
          <w:rFonts w:ascii="Verdana" w:eastAsiaTheme="minorHAnsi" w:hAnsi="Verdana" w:cs="Verdana" w:hint="eastAsia"/>
          <w:sz w:val="16"/>
          <w:szCs w:val="16"/>
          <w:lang w:eastAsia="en-US"/>
        </w:rPr>
        <w:t>–</w:t>
      </w:r>
      <w:r w:rsidR="00ED7DC1">
        <w:rPr>
          <w:rFonts w:ascii="Verdana" w:eastAsiaTheme="minorHAnsi" w:hAnsi="Verdana" w:cs="Verdana"/>
          <w:sz w:val="16"/>
          <w:szCs w:val="16"/>
          <w:lang w:eastAsia="en-US"/>
        </w:rPr>
        <w:t xml:space="preserve"> w terenach gó</w:t>
      </w:r>
      <w:r>
        <w:rPr>
          <w:rFonts w:ascii="Verdana" w:eastAsiaTheme="minorHAnsi" w:hAnsi="Verdana" w:cs="Verdana"/>
          <w:sz w:val="16"/>
          <w:szCs w:val="16"/>
          <w:lang w:eastAsia="en-US"/>
        </w:rPr>
        <w:t>rskich</w:t>
      </w:r>
      <w:r w:rsidR="00ED7DC1">
        <w:rPr>
          <w:rFonts w:ascii="Verdana" w:eastAsiaTheme="minorHAnsi" w:hAnsi="Verdana" w:cs="Verdana"/>
          <w:sz w:val="16"/>
          <w:szCs w:val="16"/>
          <w:lang w:eastAsia="en-US"/>
        </w:rPr>
        <w:t>,</w:t>
      </w:r>
    </w:p>
    <w:p w:rsidR="00F23185" w:rsidRDefault="00F23185" w:rsidP="00F23185">
      <w:pPr>
        <w:overflowPunct/>
        <w:jc w:val="left"/>
        <w:textAlignment w:val="auto"/>
        <w:rPr>
          <w:rFonts w:ascii="Verdana" w:eastAsiaTheme="minorHAnsi" w:hAnsi="Verdana" w:cs="Verdana"/>
          <w:sz w:val="16"/>
          <w:szCs w:val="16"/>
          <w:lang w:eastAsia="en-US"/>
        </w:rPr>
      </w:pPr>
      <w:r>
        <w:rPr>
          <w:rFonts w:ascii="Verdana" w:eastAsiaTheme="minorHAnsi" w:hAnsi="Verdana" w:cs="Verdana"/>
          <w:sz w:val="10"/>
          <w:szCs w:val="10"/>
          <w:lang w:eastAsia="en-US"/>
        </w:rPr>
        <w:t xml:space="preserve">i) </w:t>
      </w:r>
      <w:r>
        <w:rPr>
          <w:rFonts w:ascii="Verdana" w:eastAsiaTheme="minorHAnsi" w:hAnsi="Verdana" w:cs="Verdana"/>
          <w:sz w:val="16"/>
          <w:szCs w:val="16"/>
          <w:lang w:eastAsia="en-US"/>
        </w:rPr>
        <w:t>PA 16 S stanowi dolną warstwę, dwuwarstwowej nawierzchni porowatej. W konstrukcji zawsze występuje</w:t>
      </w:r>
    </w:p>
    <w:p w:rsidR="00F23185" w:rsidRDefault="00F23185" w:rsidP="00F23185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>
        <w:rPr>
          <w:sz w:val="16"/>
          <w:szCs w:val="16"/>
        </w:rPr>
        <w:t>warstwa AC</w:t>
      </w:r>
      <w:r w:rsidR="00ED7DC1">
        <w:rPr>
          <w:sz w:val="16"/>
          <w:szCs w:val="16"/>
        </w:rPr>
        <w:t>,</w:t>
      </w:r>
    </w:p>
    <w:p w:rsidR="008513E5" w:rsidRDefault="008513E5" w:rsidP="00BA5DE3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9C6AE8" w:rsidRDefault="009C6AE8" w:rsidP="00BA5DE3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Tabela nr 2:</w:t>
      </w:r>
    </w:p>
    <w:p w:rsidR="009C6AE8" w:rsidRDefault="009C6AE8" w:rsidP="00BA5DE3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 w:rsidRPr="009C6AE8">
        <w:rPr>
          <w:noProof/>
          <w:lang w:eastAsia="pl-PL"/>
        </w:rPr>
        <w:drawing>
          <wp:inline distT="0" distB="0" distL="0" distR="0">
            <wp:extent cx="5940425" cy="3171403"/>
            <wp:effectExtent l="0" t="0" r="317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1714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6AE8" w:rsidRDefault="009C6AE8" w:rsidP="00BA5DE3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2.1.</w:t>
      </w:r>
      <w:r w:rsidR="00E31B8E">
        <w:rPr>
          <w:rFonts w:ascii="Times New Roman" w:hAnsi="Times New Roman" w:cs="Times New Roman"/>
          <w:b/>
          <w:bCs/>
        </w:rPr>
        <w:t>2.</w:t>
      </w:r>
      <w:r>
        <w:rPr>
          <w:rFonts w:ascii="Times New Roman" w:hAnsi="Times New Roman" w:cs="Times New Roman"/>
          <w:b/>
          <w:bCs/>
        </w:rPr>
        <w:t xml:space="preserve"> Kruszywa</w:t>
      </w:r>
    </w:p>
    <w:p w:rsidR="00596C1A" w:rsidRDefault="00BA5DE3" w:rsidP="008264B9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Należy stosować kruszywa i wyroby spełniające wymagania WT-1 2014r.,WT-2 2014 cz. I</w:t>
      </w:r>
      <w:r w:rsidR="00596C1A">
        <w:rPr>
          <w:rFonts w:ascii="Times New Roman" w:hAnsi="Times New Roman" w:cs="Times New Roman"/>
          <w:bCs/>
        </w:rPr>
        <w:t>,</w:t>
      </w:r>
    </w:p>
    <w:p w:rsidR="00BA5DE3" w:rsidRDefault="00596C1A" w:rsidP="008264B9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Tabela nr 1</w:t>
      </w:r>
      <w:r w:rsidR="009C6AE8">
        <w:rPr>
          <w:rFonts w:ascii="Times New Roman" w:hAnsi="Times New Roman" w:cs="Times New Roman"/>
          <w:bCs/>
        </w:rPr>
        <w:t xml:space="preserve"> i tabela nr 2</w:t>
      </w:r>
      <w:r w:rsidR="00BA5DE3">
        <w:rPr>
          <w:rFonts w:ascii="Times New Roman" w:hAnsi="Times New Roman" w:cs="Times New Roman"/>
          <w:bCs/>
        </w:rPr>
        <w:t xml:space="preserve">. </w:t>
      </w:r>
    </w:p>
    <w:p w:rsidR="00BA5DE3" w:rsidRDefault="00BA5DE3" w:rsidP="008264B9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 mieszankach mineralno-bitumicznych wyklucza się użycie kruszywa z żużli wielkopiecowych, stalowych i pomiedziowych.</w:t>
      </w:r>
    </w:p>
    <w:p w:rsidR="008E650B" w:rsidRPr="008513E5" w:rsidRDefault="008E650B" w:rsidP="00BA5DE3">
      <w:pPr>
        <w:pStyle w:val="Default"/>
        <w:spacing w:line="276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BA5DE3" w:rsidRDefault="00BA5DE3" w:rsidP="008513E5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2.1.</w:t>
      </w:r>
      <w:r w:rsidR="00E31B8E">
        <w:rPr>
          <w:rFonts w:ascii="Times New Roman" w:hAnsi="Times New Roman" w:cs="Times New Roman"/>
          <w:b/>
          <w:bCs/>
        </w:rPr>
        <w:t>3</w:t>
      </w:r>
      <w:r>
        <w:rPr>
          <w:rFonts w:ascii="Times New Roman" w:hAnsi="Times New Roman" w:cs="Times New Roman"/>
          <w:b/>
          <w:bCs/>
        </w:rPr>
        <w:t xml:space="preserve"> Lepiszcza asfaltowe</w:t>
      </w:r>
    </w:p>
    <w:p w:rsidR="00BA5DE3" w:rsidRPr="00E03771" w:rsidRDefault="00BA5DE3" w:rsidP="008513E5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Należy stosować lepiszcza </w:t>
      </w:r>
      <w:r w:rsidR="00596C1A">
        <w:rPr>
          <w:rFonts w:ascii="Times New Roman" w:hAnsi="Times New Roman" w:cs="Times New Roman"/>
          <w:bCs/>
        </w:rPr>
        <w:t xml:space="preserve">zgodnie z WT-2 2014 cz. I, </w:t>
      </w:r>
      <w:r w:rsidR="008D1DDE">
        <w:rPr>
          <w:rFonts w:ascii="Times New Roman" w:hAnsi="Times New Roman" w:cs="Times New Roman"/>
          <w:bCs/>
        </w:rPr>
        <w:t xml:space="preserve">SST </w:t>
      </w:r>
      <w:r w:rsidR="00596C1A">
        <w:rPr>
          <w:rFonts w:ascii="Times New Roman" w:hAnsi="Times New Roman" w:cs="Times New Roman"/>
          <w:bCs/>
        </w:rPr>
        <w:t>tabela nr 1</w:t>
      </w:r>
      <w:r w:rsidR="009C6AE8">
        <w:rPr>
          <w:rFonts w:ascii="Times New Roman" w:hAnsi="Times New Roman" w:cs="Times New Roman"/>
          <w:bCs/>
        </w:rPr>
        <w:t xml:space="preserve"> i tabela nr 2</w:t>
      </w:r>
      <w:r w:rsidR="00596C1A">
        <w:rPr>
          <w:rFonts w:ascii="Times New Roman" w:hAnsi="Times New Roman" w:cs="Times New Roman"/>
          <w:bCs/>
        </w:rPr>
        <w:t>.</w:t>
      </w:r>
    </w:p>
    <w:p w:rsidR="00BA5DE3" w:rsidRPr="00F62635" w:rsidRDefault="00BA5DE3" w:rsidP="008513E5">
      <w:pPr>
        <w:pStyle w:val="Default"/>
        <w:spacing w:line="276" w:lineRule="auto"/>
        <w:rPr>
          <w:rFonts w:ascii="Times New Roman" w:hAnsi="Times New Roman" w:cs="Times New Roman"/>
          <w:color w:val="auto"/>
        </w:rPr>
      </w:pPr>
      <w:r w:rsidRPr="00F62635">
        <w:rPr>
          <w:rFonts w:ascii="Times New Roman" w:hAnsi="Times New Roman" w:cs="Times New Roman"/>
          <w:b/>
          <w:bCs/>
          <w:color w:val="auto"/>
        </w:rPr>
        <w:t>2.1.</w:t>
      </w:r>
      <w:r w:rsidR="00E31B8E" w:rsidRPr="00F62635">
        <w:rPr>
          <w:rFonts w:ascii="Times New Roman" w:hAnsi="Times New Roman" w:cs="Times New Roman"/>
          <w:b/>
          <w:bCs/>
          <w:color w:val="auto"/>
        </w:rPr>
        <w:t>4</w:t>
      </w:r>
      <w:r w:rsidRPr="00F62635">
        <w:rPr>
          <w:rFonts w:ascii="Times New Roman" w:hAnsi="Times New Roman" w:cs="Times New Roman"/>
          <w:b/>
          <w:bCs/>
          <w:color w:val="auto"/>
        </w:rPr>
        <w:t xml:space="preserve">. Zasady stosowania granulatu asfaltowego </w:t>
      </w:r>
    </w:p>
    <w:p w:rsidR="00BA5DE3" w:rsidRDefault="00BA5DE3" w:rsidP="008513E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Zakres stosowania granulatu asfaltowego w mieszanka</w:t>
      </w:r>
      <w:r w:rsidR="00596C1A">
        <w:rPr>
          <w:rFonts w:ascii="Times New Roman" w:hAnsi="Times New Roman" w:cs="Times New Roman"/>
        </w:rPr>
        <w:t>ch mineralno-asfaltowych dla warstwy wiążącej</w:t>
      </w:r>
      <w:r>
        <w:rPr>
          <w:rFonts w:ascii="Times New Roman" w:hAnsi="Times New Roman" w:cs="Times New Roman"/>
        </w:rPr>
        <w:t xml:space="preserve"> </w:t>
      </w:r>
      <w:r w:rsidR="003A42B4">
        <w:rPr>
          <w:rFonts w:ascii="Times New Roman" w:hAnsi="Times New Roman" w:cs="Times New Roman"/>
        </w:rPr>
        <w:t xml:space="preserve">i warstwy podbudowy </w:t>
      </w:r>
      <w:r>
        <w:rPr>
          <w:rFonts w:ascii="Times New Roman" w:hAnsi="Times New Roman" w:cs="Times New Roman"/>
        </w:rPr>
        <w:t xml:space="preserve">zależy od następujących czynników: </w:t>
      </w:r>
    </w:p>
    <w:p w:rsidR="00BA5DE3" w:rsidRDefault="00BA5DE3" w:rsidP="008513E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pochodzenia granulatu asfaltowego, </w:t>
      </w:r>
    </w:p>
    <w:p w:rsidR="00BA5DE3" w:rsidRDefault="00BA5DE3" w:rsidP="008513E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jakości granulatu asfaltowego, a w szczególności właściwości lepiszcza, właściwości kruszywa i jednorodności granulatu, </w:t>
      </w:r>
    </w:p>
    <w:p w:rsidR="00BA5DE3" w:rsidRDefault="00BA5DE3" w:rsidP="008513E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rodzaju nowego lepiszcza, </w:t>
      </w:r>
    </w:p>
    <w:p w:rsidR="00BA5DE3" w:rsidRDefault="00BA5DE3" w:rsidP="008513E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technologii stosowanej do recyklingu na gorąco (metoda dozowania granulatu na zimno/na gorąco). </w:t>
      </w:r>
    </w:p>
    <w:p w:rsidR="001B006E" w:rsidRDefault="001B006E" w:rsidP="008513E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Stosowanie granulatu asfaltowego nie może obniżać właściwości mieszanek mineralno-asfaltowych.</w:t>
      </w:r>
    </w:p>
    <w:p w:rsidR="00BA5DE3" w:rsidRDefault="00BA5DE3" w:rsidP="008513E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Ponieważ dodatek granulatu asfaltowego może wywrzeć niekorzystny wpływ na odporność mieszanek mineralno-asfaltowych na spękania niskotemperaturowe, należy przeprowadzić badania służące ocenie odporności tych mieszanek na spękania niskotemperaturowe. </w:t>
      </w:r>
    </w:p>
    <w:p w:rsidR="00BA5DE3" w:rsidRDefault="00BA5DE3" w:rsidP="008513E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Zastosowanie granulatu asfaltowego może nastąpić na zasadzie indywidualnego dopuszczenia przez Zamawiającego.</w:t>
      </w:r>
    </w:p>
    <w:p w:rsidR="00BA5DE3" w:rsidRPr="008513E5" w:rsidRDefault="00BA5DE3" w:rsidP="00BA5DE3">
      <w:pPr>
        <w:pStyle w:val="Default"/>
        <w:rPr>
          <w:rFonts w:ascii="Times New Roman" w:hAnsi="Times New Roman" w:cs="Times New Roman"/>
          <w:b/>
          <w:bCs/>
          <w:sz w:val="10"/>
          <w:szCs w:val="10"/>
        </w:rPr>
      </w:pPr>
    </w:p>
    <w:p w:rsidR="00BA5DE3" w:rsidRPr="00596C1A" w:rsidRDefault="00BA5DE3" w:rsidP="00BA5DE3">
      <w:pPr>
        <w:pStyle w:val="Default"/>
        <w:rPr>
          <w:rFonts w:ascii="Times New Roman" w:hAnsi="Times New Roman" w:cs="Times New Roman"/>
          <w:color w:val="auto"/>
        </w:rPr>
      </w:pPr>
      <w:r w:rsidRPr="00596C1A">
        <w:rPr>
          <w:rFonts w:ascii="Times New Roman" w:hAnsi="Times New Roman" w:cs="Times New Roman"/>
          <w:b/>
          <w:bCs/>
          <w:color w:val="auto"/>
        </w:rPr>
        <w:t>2.1.</w:t>
      </w:r>
      <w:r w:rsidR="00E31B8E">
        <w:rPr>
          <w:rFonts w:ascii="Times New Roman" w:hAnsi="Times New Roman" w:cs="Times New Roman"/>
          <w:b/>
          <w:bCs/>
          <w:color w:val="auto"/>
        </w:rPr>
        <w:t>5</w:t>
      </w:r>
      <w:r w:rsidRPr="00596C1A">
        <w:rPr>
          <w:rFonts w:ascii="Times New Roman" w:hAnsi="Times New Roman" w:cs="Times New Roman"/>
          <w:b/>
          <w:bCs/>
          <w:color w:val="auto"/>
        </w:rPr>
        <w:t xml:space="preserve">. Wymagania dla granulatu asfaltowego </w:t>
      </w:r>
    </w:p>
    <w:p w:rsidR="00BA5DE3" w:rsidRDefault="00BA5DE3" w:rsidP="00BA5DE3">
      <w:pPr>
        <w:rPr>
          <w:sz w:val="24"/>
          <w:szCs w:val="24"/>
        </w:rPr>
      </w:pPr>
      <w:r>
        <w:rPr>
          <w:sz w:val="24"/>
          <w:szCs w:val="24"/>
        </w:rPr>
        <w:t xml:space="preserve">Wymagane właściwości granulatu asfaltowego stosowanego do mieszanek mineralno-asfaltowych </w:t>
      </w:r>
      <w:r w:rsidR="00596C1A">
        <w:rPr>
          <w:sz w:val="24"/>
          <w:szCs w:val="24"/>
        </w:rPr>
        <w:t>dla warstwy wiążącej zgodnie z WT-2 2014</w:t>
      </w:r>
      <w:r>
        <w:rPr>
          <w:sz w:val="24"/>
          <w:szCs w:val="24"/>
        </w:rPr>
        <w:t>:</w:t>
      </w:r>
    </w:p>
    <w:p w:rsidR="00BA5DE3" w:rsidRDefault="00BA5DE3" w:rsidP="00BA5DE3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- Zawartość materiałów obcych – kategoria FM</w:t>
      </w:r>
      <w:r>
        <w:rPr>
          <w:sz w:val="24"/>
          <w:szCs w:val="24"/>
          <w:vertAlign w:val="subscript"/>
        </w:rPr>
        <w:t>1/0,1</w:t>
      </w:r>
    </w:p>
    <w:p w:rsidR="00BA5DE3" w:rsidRDefault="00BA5DE3" w:rsidP="00BA5DE3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- Właściwości lepiszcza odzyskanego w granulacie asfaltowym:</w:t>
      </w:r>
    </w:p>
    <w:p w:rsidR="00BA5DE3" w:rsidRDefault="00BA5DE3" w:rsidP="00BA5DE3">
      <w:pPr>
        <w:spacing w:line="276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spellStart"/>
      <w:r>
        <w:rPr>
          <w:sz w:val="24"/>
          <w:szCs w:val="24"/>
        </w:rPr>
        <w:t>PiK</w:t>
      </w:r>
      <w:proofErr w:type="spellEnd"/>
      <w:r>
        <w:rPr>
          <w:sz w:val="24"/>
          <w:szCs w:val="24"/>
        </w:rPr>
        <w:t xml:space="preserve"> – kategoria S</w:t>
      </w:r>
      <w:r>
        <w:rPr>
          <w:sz w:val="24"/>
          <w:szCs w:val="24"/>
          <w:vertAlign w:val="subscript"/>
        </w:rPr>
        <w:t>70</w:t>
      </w:r>
      <w:r>
        <w:rPr>
          <w:sz w:val="24"/>
          <w:szCs w:val="24"/>
        </w:rPr>
        <w:t xml:space="preserve"> wartość średnia temperatury mięknienia nie może być </w:t>
      </w:r>
    </w:p>
    <w:p w:rsidR="00BA5DE3" w:rsidRDefault="00BA5DE3" w:rsidP="00BA5DE3">
      <w:pPr>
        <w:spacing w:line="276" w:lineRule="auto"/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   wyższa niż 70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C, pojedyncze wartości nie mogą przekraczać 77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C</w:t>
      </w:r>
    </w:p>
    <w:p w:rsidR="00BA5DE3" w:rsidRDefault="00BA5DE3" w:rsidP="00BA5DE3">
      <w:pPr>
        <w:spacing w:line="276" w:lineRule="auto"/>
        <w:ind w:left="708"/>
        <w:rPr>
          <w:sz w:val="24"/>
          <w:szCs w:val="24"/>
        </w:rPr>
      </w:pPr>
      <w:r>
        <w:rPr>
          <w:sz w:val="24"/>
          <w:szCs w:val="24"/>
        </w:rPr>
        <w:t>- Pen. kategoria P</w:t>
      </w:r>
      <w:r>
        <w:rPr>
          <w:sz w:val="24"/>
          <w:szCs w:val="24"/>
          <w:vertAlign w:val="subscript"/>
        </w:rPr>
        <w:t>15</w:t>
      </w:r>
      <w:r>
        <w:rPr>
          <w:sz w:val="24"/>
          <w:szCs w:val="24"/>
        </w:rPr>
        <w:t xml:space="preserve"> wartość średnia nie może być mniejsza niż 15x0,1 mm,           pojedyncze wartości nie mogą być mniejsze niż 10x0,1 mm.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Właściwości lepiszcza asfaltowego oraz kruszywa, które powstaną z połączenia starych i nowych składników, muszą spełniać wymagania stawiane tym materiałom, ze względu na typ </w:t>
      </w:r>
      <w:r w:rsidR="008513E5">
        <w:rPr>
          <w:rFonts w:ascii="Times New Roman" w:hAnsi="Times New Roman" w:cs="Times New Roman"/>
        </w:rPr>
        <w:t xml:space="preserve">                              </w:t>
      </w:r>
      <w:r>
        <w:rPr>
          <w:rFonts w:ascii="Times New Roman" w:hAnsi="Times New Roman" w:cs="Times New Roman"/>
        </w:rPr>
        <w:t xml:space="preserve">i przeznaczenie mieszanki mineralno-asfaltowej. </w:t>
      </w:r>
    </w:p>
    <w:p w:rsidR="00BA5DE3" w:rsidRPr="008513E5" w:rsidRDefault="00BA5DE3" w:rsidP="00BA5DE3">
      <w:pPr>
        <w:pStyle w:val="Default"/>
        <w:rPr>
          <w:rFonts w:ascii="Times New Roman" w:hAnsi="Times New Roman" w:cs="Times New Roman"/>
          <w:sz w:val="10"/>
          <w:szCs w:val="10"/>
        </w:rPr>
      </w:pPr>
    </w:p>
    <w:p w:rsidR="00BA5DE3" w:rsidRDefault="00BA5DE3" w:rsidP="00BA5DE3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2.2. Wymagania wobec innych materiałów </w:t>
      </w:r>
    </w:p>
    <w:p w:rsidR="00BA5DE3" w:rsidRDefault="00BA5DE3" w:rsidP="00BA5DE3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2.2.1. Materiały do połączeń technologicznych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Materiały do uszczelniania połączeń technologicznych należy stosować zgodnie </w:t>
      </w:r>
      <w:r w:rsidR="00596C1A">
        <w:rPr>
          <w:rFonts w:ascii="Times New Roman" w:hAnsi="Times New Roman" w:cs="Times New Roman"/>
        </w:rPr>
        <w:t xml:space="preserve">                                     </w:t>
      </w:r>
      <w:r>
        <w:rPr>
          <w:rFonts w:ascii="Times New Roman" w:hAnsi="Times New Roman" w:cs="Times New Roman"/>
        </w:rPr>
        <w:t>z WT-2  2016 cz. II.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Uwaga: W przypadku elastycznych taśm bitumicznych należy zastosować środek                           </w:t>
      </w:r>
      <w:r w:rsidR="005D287D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do gruntowania powierzchni połączeń technologicznych przewidziany przez producenta taśmy. </w:t>
      </w:r>
    </w:p>
    <w:p w:rsidR="008513E5" w:rsidRPr="001B006E" w:rsidRDefault="008513E5" w:rsidP="00BA5DE3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2.2.2. Lepiszcze do skropienia podłoża </w:t>
      </w:r>
    </w:p>
    <w:p w:rsidR="000155CA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Lepiszcze do skropienia podłoża powinno spełniać wymagania podane PN-EN 13808</w:t>
      </w:r>
    </w:p>
    <w:p w:rsidR="000155CA" w:rsidRDefault="005C2960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646D77">
        <w:rPr>
          <w:rFonts w:ascii="Times New Roman" w:hAnsi="Times New Roman" w:cs="Times New Roman"/>
        </w:rPr>
        <w:t xml:space="preserve"> SST D-</w:t>
      </w:r>
      <w:r>
        <w:rPr>
          <w:rFonts w:ascii="Times New Roman" w:hAnsi="Times New Roman" w:cs="Times New Roman"/>
        </w:rPr>
        <w:t>04.03.01</w:t>
      </w:r>
      <w:r w:rsidR="000A16C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oczyszczenie i skropienie warstw konstrukcyjnych.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2.2.3. Dodatki do mieszanki mineralno-asfaltowej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 zgodą </w:t>
      </w:r>
      <w:r w:rsidR="007A6018">
        <w:rPr>
          <w:rFonts w:ascii="Times New Roman" w:hAnsi="Times New Roman" w:cs="Times New Roman"/>
        </w:rPr>
        <w:t>Inspektora</w:t>
      </w:r>
      <w:r>
        <w:rPr>
          <w:rFonts w:ascii="Times New Roman" w:hAnsi="Times New Roman" w:cs="Times New Roman"/>
        </w:rPr>
        <w:t xml:space="preserve"> mogą być stosowane dodatki stabilizujące lub modyfikujące. Pochodzenie, rodzaj i właściwości dodatków powinny być deklarowane. Skuteczność stosowanych dodatków </w:t>
      </w:r>
      <w:r w:rsidR="007A6018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i modyfikatorów powinna być udokumentowana zgodnie z PN-EN 13108-1.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Zaleca się stosowanie do mieszanek mineralno-asfaltowych, dodatku środka obniżającego temperaturę produkcji i układania – nie dotyczy to mieszanek zawierających w swoim składzie granulat asfaltowy.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2.2.4. Dostawy materiałów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 dostawy materiałów odpowiedzialny jest Wykonawca robót zgodnie z ustaleniami określonymi w D-M-00.00.00 „Wymagania ogólne”. </w:t>
      </w:r>
    </w:p>
    <w:p w:rsidR="00BA5DE3" w:rsidRDefault="00BA5DE3" w:rsidP="00BA5DE3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obowiązku Wykonawcy należy takie zorganizowanie dostaw materiałów do wytwarzania m</w:t>
      </w:r>
      <w:r w:rsidR="008513E5">
        <w:rPr>
          <w:rFonts w:ascii="Times New Roman" w:hAnsi="Times New Roman" w:cs="Times New Roman"/>
        </w:rPr>
        <w:t>ieszanki mineralno-asfaltowej</w:t>
      </w:r>
      <w:r>
        <w:rPr>
          <w:rFonts w:ascii="Times New Roman" w:hAnsi="Times New Roman" w:cs="Times New Roman"/>
        </w:rPr>
        <w:t>,</w:t>
      </w:r>
      <w:r w:rsidR="007A6018">
        <w:rPr>
          <w:rFonts w:ascii="Times New Roman" w:hAnsi="Times New Roman" w:cs="Times New Roman"/>
        </w:rPr>
        <w:t xml:space="preserve"> lub zakup tak,</w:t>
      </w:r>
      <w:r>
        <w:rPr>
          <w:rFonts w:ascii="Times New Roman" w:hAnsi="Times New Roman" w:cs="Times New Roman"/>
        </w:rPr>
        <w:t xml:space="preserve"> aby zapewnić nieprzerwaną pracę otaczarki </w:t>
      </w:r>
      <w:r w:rsidR="008513E5">
        <w:rPr>
          <w:rFonts w:ascii="Times New Roman" w:hAnsi="Times New Roman" w:cs="Times New Roman"/>
        </w:rPr>
        <w:t xml:space="preserve">            </w:t>
      </w:r>
      <w:r>
        <w:rPr>
          <w:rFonts w:ascii="Times New Roman" w:hAnsi="Times New Roman" w:cs="Times New Roman"/>
        </w:rPr>
        <w:t xml:space="preserve">w trakcie wykonywania dziennej działki roboczej. </w:t>
      </w:r>
    </w:p>
    <w:p w:rsidR="00BA5DE3" w:rsidRPr="008513E5" w:rsidRDefault="00BA5DE3" w:rsidP="00BA5DE3">
      <w:pPr>
        <w:pStyle w:val="Default"/>
        <w:rPr>
          <w:rFonts w:ascii="Times New Roman" w:hAnsi="Times New Roman" w:cs="Times New Roman"/>
          <w:b/>
          <w:bCs/>
          <w:sz w:val="10"/>
          <w:szCs w:val="10"/>
        </w:rPr>
      </w:pPr>
    </w:p>
    <w:p w:rsidR="00BA5DE3" w:rsidRDefault="00BA5DE3" w:rsidP="008513E5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3. SPRZĘT</w:t>
      </w:r>
    </w:p>
    <w:p w:rsidR="00FA29D0" w:rsidRPr="00FA29D0" w:rsidRDefault="00FA29D0" w:rsidP="008513E5">
      <w:pPr>
        <w:pStyle w:val="Default"/>
        <w:spacing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Ogólne wymagania dotyczące sprzętu podano w D-M-00.00.00 „Wymagania ogólne”</w:t>
      </w:r>
    </w:p>
    <w:p w:rsidR="001B006E" w:rsidRDefault="001B006E" w:rsidP="008513E5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1B006E" w:rsidRDefault="001B006E" w:rsidP="008513E5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BA5DE3" w:rsidRDefault="00BA5DE3" w:rsidP="008513E5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3.1. Wytwórnia mieszanek mineralno-asfaltowych </w:t>
      </w:r>
    </w:p>
    <w:p w:rsidR="00BA5DE3" w:rsidRDefault="00BA5DE3" w:rsidP="008513E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Produkcja mieszanki mineralno-asfaltowej powinna odbywać się na WMB o cyklicznym systemie produkcji mieszanki. WMB powinna prowadzić system ZKP (Zakładow</w:t>
      </w:r>
      <w:r w:rsidR="006B24BA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Kontrola Produkcji) zgodnie z wymaganiami PN-EN 13108-21, certyfikowany przez jednostkę notyfikowaną. </w:t>
      </w:r>
    </w:p>
    <w:p w:rsidR="00F442C3" w:rsidRDefault="008264B9" w:rsidP="008513E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Wytwórnia powinna być</w:t>
      </w:r>
      <w:r w:rsidR="00F442C3">
        <w:rPr>
          <w:rFonts w:ascii="Times New Roman" w:hAnsi="Times New Roman" w:cs="Times New Roman"/>
        </w:rPr>
        <w:t xml:space="preserve"> wyposażona w automatyczny system sterowania produkcją,                     </w:t>
      </w:r>
      <w:r>
        <w:rPr>
          <w:rFonts w:ascii="Times New Roman" w:hAnsi="Times New Roman" w:cs="Times New Roman"/>
        </w:rPr>
        <w:t xml:space="preserve">       </w:t>
      </w:r>
      <w:r w:rsidR="00F442C3">
        <w:rPr>
          <w:rFonts w:ascii="Times New Roman" w:hAnsi="Times New Roman" w:cs="Times New Roman"/>
        </w:rPr>
        <w:t xml:space="preserve">z możliwością rejestracji danych produkcyjnych dla każdego </w:t>
      </w:r>
      <w:proofErr w:type="spellStart"/>
      <w:r w:rsidR="00F442C3">
        <w:rPr>
          <w:rFonts w:ascii="Times New Roman" w:hAnsi="Times New Roman" w:cs="Times New Roman"/>
        </w:rPr>
        <w:t>zarobu</w:t>
      </w:r>
      <w:proofErr w:type="spellEnd"/>
      <w:r w:rsidR="00F442C3">
        <w:rPr>
          <w:rFonts w:ascii="Times New Roman" w:hAnsi="Times New Roman" w:cs="Times New Roman"/>
        </w:rPr>
        <w:t>, ich odtwarzania                            i drukowania w cyklu dziennym.</w:t>
      </w:r>
    </w:p>
    <w:p w:rsidR="00BA5DE3" w:rsidRDefault="00BA5DE3" w:rsidP="00BA5DE3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3.2. Sprzęt do wykonania warstw</w:t>
      </w:r>
      <w:r w:rsidR="00213AD4">
        <w:rPr>
          <w:rFonts w:ascii="Times New Roman" w:hAnsi="Times New Roman" w:cs="Times New Roman"/>
          <w:b/>
          <w:bCs/>
        </w:rPr>
        <w:t>y</w:t>
      </w:r>
      <w:r>
        <w:rPr>
          <w:rFonts w:ascii="Times New Roman" w:hAnsi="Times New Roman" w:cs="Times New Roman"/>
          <w:b/>
          <w:bCs/>
        </w:rPr>
        <w:t xml:space="preserve"> nawierzchni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582DAC">
        <w:rPr>
          <w:rFonts w:ascii="Times New Roman" w:hAnsi="Times New Roman" w:cs="Times New Roman"/>
        </w:rPr>
        <w:t>aleca się ro</w:t>
      </w:r>
      <w:r w:rsidR="00471486">
        <w:rPr>
          <w:rFonts w:ascii="Times New Roman" w:hAnsi="Times New Roman" w:cs="Times New Roman"/>
        </w:rPr>
        <w:t>zkładanie mieszanki mineralno-</w:t>
      </w:r>
      <w:r w:rsidR="00582DAC">
        <w:rPr>
          <w:rFonts w:ascii="Times New Roman" w:hAnsi="Times New Roman" w:cs="Times New Roman"/>
        </w:rPr>
        <w:t xml:space="preserve">asfaltowej </w:t>
      </w:r>
      <w:r w:rsidR="00365F40">
        <w:rPr>
          <w:rFonts w:ascii="Times New Roman" w:hAnsi="Times New Roman" w:cs="Times New Roman"/>
        </w:rPr>
        <w:t>układarką</w:t>
      </w:r>
      <w:r>
        <w:rPr>
          <w:rFonts w:ascii="Times New Roman" w:hAnsi="Times New Roman" w:cs="Times New Roman"/>
        </w:rPr>
        <w:t xml:space="preserve"> na pod</w:t>
      </w:r>
      <w:r w:rsidR="00582DAC">
        <w:rPr>
          <w:rFonts w:ascii="Times New Roman" w:hAnsi="Times New Roman" w:cs="Times New Roman"/>
        </w:rPr>
        <w:t>woz</w:t>
      </w:r>
      <w:r w:rsidR="00365F40">
        <w:rPr>
          <w:rFonts w:ascii="Times New Roman" w:hAnsi="Times New Roman" w:cs="Times New Roman"/>
        </w:rPr>
        <w:t>iu gąsienicowym posiadającą</w:t>
      </w:r>
      <w:r>
        <w:rPr>
          <w:rFonts w:ascii="Times New Roman" w:hAnsi="Times New Roman" w:cs="Times New Roman"/>
        </w:rPr>
        <w:t xml:space="preserve"> automatyczne sterowanie pozwalające na ułożenie warstwy zgodnie z założoną niweletą i grubością, z urządzeniem do wstępnego zagęszczenia mieszanki </w:t>
      </w:r>
      <w:r w:rsidR="00365F40">
        <w:rPr>
          <w:rFonts w:ascii="Times New Roman" w:hAnsi="Times New Roman" w:cs="Times New Roman"/>
        </w:rPr>
        <w:t xml:space="preserve">i </w:t>
      </w:r>
      <w:r>
        <w:rPr>
          <w:rFonts w:ascii="Times New Roman" w:hAnsi="Times New Roman" w:cs="Times New Roman"/>
        </w:rPr>
        <w:t xml:space="preserve">z systemem podgrzewania.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3.3. Walce do zagęszczania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Wykonawca powinien dysponować </w:t>
      </w:r>
      <w:r w:rsidR="00E12349">
        <w:rPr>
          <w:rFonts w:ascii="Times New Roman" w:hAnsi="Times New Roman" w:cs="Times New Roman"/>
        </w:rPr>
        <w:t xml:space="preserve">stalowymi walcami wibracyjnymi </w:t>
      </w:r>
      <w:r>
        <w:rPr>
          <w:rFonts w:ascii="Times New Roman" w:hAnsi="Times New Roman" w:cs="Times New Roman"/>
        </w:rPr>
        <w:t>pozwalającym</w:t>
      </w:r>
      <w:r w:rsidR="00F442C3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na uzyskanie wymaganych parametrów zagęszczenia warstwy </w:t>
      </w:r>
      <w:r w:rsidR="00213AD4">
        <w:rPr>
          <w:rFonts w:ascii="Times New Roman" w:hAnsi="Times New Roman" w:cs="Times New Roman"/>
        </w:rPr>
        <w:t>wyrównawczej, podbudowy</w:t>
      </w:r>
      <w:r>
        <w:rPr>
          <w:rFonts w:ascii="Times New Roman" w:hAnsi="Times New Roman" w:cs="Times New Roman"/>
        </w:rPr>
        <w:t xml:space="preserve">. </w:t>
      </w:r>
    </w:p>
    <w:p w:rsidR="00E12349" w:rsidRDefault="00E12349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Przynajmniej jeden walec stalowy w każdym zespole roboczym powinien być wyposażony w nóż do odcinania i dociskania krawędzi ciepłej mieszanki.</w:t>
      </w:r>
    </w:p>
    <w:p w:rsidR="00E12349" w:rsidRDefault="00756267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powinien posiadać w</w:t>
      </w:r>
      <w:r w:rsidR="00E12349">
        <w:rPr>
          <w:rFonts w:ascii="Times New Roman" w:hAnsi="Times New Roman" w:cs="Times New Roman"/>
        </w:rPr>
        <w:t>alce ogumione</w:t>
      </w:r>
      <w:r>
        <w:rPr>
          <w:rFonts w:ascii="Times New Roman" w:hAnsi="Times New Roman" w:cs="Times New Roman"/>
        </w:rPr>
        <w:t xml:space="preserve">, szczotki mechaniczne </w:t>
      </w:r>
      <w:r w:rsidR="00471486">
        <w:rPr>
          <w:rFonts w:ascii="Times New Roman" w:hAnsi="Times New Roman" w:cs="Times New Roman"/>
        </w:rPr>
        <w:t>i/</w:t>
      </w:r>
      <w:r>
        <w:rPr>
          <w:rFonts w:ascii="Times New Roman" w:hAnsi="Times New Roman" w:cs="Times New Roman"/>
        </w:rPr>
        <w:t>lub inn</w:t>
      </w:r>
      <w:r w:rsidR="00471486">
        <w:rPr>
          <w:rFonts w:ascii="Times New Roman" w:hAnsi="Times New Roman" w:cs="Times New Roman"/>
        </w:rPr>
        <w:t>e urządzenia</w:t>
      </w:r>
      <w:r w:rsidR="00E12349">
        <w:rPr>
          <w:rFonts w:ascii="Times New Roman" w:hAnsi="Times New Roman" w:cs="Times New Roman"/>
        </w:rPr>
        <w:t xml:space="preserve"> </w:t>
      </w:r>
      <w:r w:rsidR="00471486">
        <w:rPr>
          <w:rFonts w:ascii="Times New Roman" w:hAnsi="Times New Roman" w:cs="Times New Roman"/>
        </w:rPr>
        <w:t>czyszczące</w:t>
      </w:r>
      <w:r>
        <w:rPr>
          <w:rFonts w:ascii="Times New Roman" w:hAnsi="Times New Roman" w:cs="Times New Roman"/>
        </w:rPr>
        <w:t>, samochody samowyładowcze z przykryciem brezentowym lub termosy.</w:t>
      </w:r>
    </w:p>
    <w:p w:rsidR="00BA5DE3" w:rsidRDefault="00BA5DE3" w:rsidP="00BA5DE3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3.4. Skrapiarki </w:t>
      </w:r>
    </w:p>
    <w:p w:rsidR="00471486" w:rsidRDefault="00BA5DE3" w:rsidP="0047148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powinien dysponować skrapiarką, pozwalającą na zgodne</w:t>
      </w:r>
      <w:r w:rsidR="00365F4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 wymaganiami równomierne </w:t>
      </w:r>
      <w:r w:rsidR="00944B4F">
        <w:rPr>
          <w:rFonts w:ascii="Times New Roman" w:hAnsi="Times New Roman" w:cs="Times New Roman"/>
        </w:rPr>
        <w:t xml:space="preserve">skropienie </w:t>
      </w:r>
      <w:r>
        <w:rPr>
          <w:rFonts w:ascii="Times New Roman" w:hAnsi="Times New Roman" w:cs="Times New Roman"/>
        </w:rPr>
        <w:t>podłoża oraz sprzętem pomocniczym</w:t>
      </w:r>
      <w:r w:rsidR="00365F4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do ewentualnego oczyszczenia zabrudzonej warstwy: zamiatarki, myjki, sprężarki itp. </w:t>
      </w:r>
      <w:r w:rsidR="009C7CD8">
        <w:rPr>
          <w:rFonts w:ascii="Times New Roman" w:hAnsi="Times New Roman" w:cs="Times New Roman"/>
        </w:rPr>
        <w:t>zgodnie z SST D-04.03.01</w:t>
      </w:r>
    </w:p>
    <w:p w:rsidR="00BA5DE3" w:rsidRDefault="00BA5DE3" w:rsidP="0047148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4. TRANSPORT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Ogólne wymagania dotyczące transportu podano w D-M-00.00.00 „Wymagania ogólne”. Mieszanki mineralno-asfaltowe powinny być dowożone na budowę odpowiednio do postępu robót, t</w:t>
      </w:r>
      <w:r w:rsidR="00192202">
        <w:rPr>
          <w:rFonts w:ascii="Times New Roman" w:hAnsi="Times New Roman" w:cs="Times New Roman"/>
        </w:rPr>
        <w:t>ak aby zapewnić ciągłość wbudowywa</w:t>
      </w:r>
      <w:r>
        <w:rPr>
          <w:rFonts w:ascii="Times New Roman" w:hAnsi="Times New Roman" w:cs="Times New Roman"/>
        </w:rPr>
        <w:t xml:space="preserve">nia. </w:t>
      </w:r>
      <w:r w:rsidR="00471486">
        <w:rPr>
          <w:rFonts w:ascii="Times New Roman" w:hAnsi="Times New Roman" w:cs="Times New Roman"/>
        </w:rPr>
        <w:t>Mieszanki mineralno-</w:t>
      </w:r>
      <w:r w:rsidR="009C7CD8">
        <w:rPr>
          <w:rFonts w:ascii="Times New Roman" w:hAnsi="Times New Roman" w:cs="Times New Roman"/>
        </w:rPr>
        <w:t>asfaltowe, powinny być przewożone pojazdami samowyładowczymi</w:t>
      </w:r>
      <w:r w:rsidR="00192202">
        <w:rPr>
          <w:rFonts w:ascii="Times New Roman" w:hAnsi="Times New Roman" w:cs="Times New Roman"/>
        </w:rPr>
        <w:t xml:space="preserve">, tak aby </w:t>
      </w:r>
      <w:proofErr w:type="spellStart"/>
      <w:r w:rsidR="00192202">
        <w:rPr>
          <w:rFonts w:ascii="Times New Roman" w:hAnsi="Times New Roman" w:cs="Times New Roman"/>
        </w:rPr>
        <w:t>mma</w:t>
      </w:r>
      <w:proofErr w:type="spellEnd"/>
      <w:r w:rsidR="00192202">
        <w:rPr>
          <w:rFonts w:ascii="Times New Roman" w:hAnsi="Times New Roman" w:cs="Times New Roman"/>
        </w:rPr>
        <w:t xml:space="preserve"> była zabezpieczona przed ostygnięciem  (przez przykrycie, pojemniki termoizolacyjne lub ogrzewane).</w:t>
      </w:r>
    </w:p>
    <w:p w:rsidR="00756267" w:rsidRDefault="00BA5DE3" w:rsidP="0019220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Dowieziona do rozkładarki mieszanka musi mieć temperaturę w wymaganym przedziale określonym w WT-2 2014 – część I</w:t>
      </w:r>
      <w:r w:rsidR="00192202">
        <w:rPr>
          <w:rFonts w:ascii="Times New Roman" w:hAnsi="Times New Roman" w:cs="Times New Roman"/>
        </w:rPr>
        <w:t>, tabela 42</w:t>
      </w:r>
      <w:r>
        <w:rPr>
          <w:rFonts w:ascii="Times New Roman" w:hAnsi="Times New Roman" w:cs="Times New Roman"/>
        </w:rPr>
        <w:t xml:space="preserve"> (nie dotyczy to przypadków użycia dodatków obniżających temperaturę).</w:t>
      </w:r>
    </w:p>
    <w:p w:rsidR="00192202" w:rsidRPr="00471486" w:rsidRDefault="00192202" w:rsidP="00192202">
      <w:pPr>
        <w:pStyle w:val="Default"/>
        <w:spacing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49240E" w:rsidRDefault="00BA5DE3" w:rsidP="0047148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5. WYKONANIE ROBÓT </w:t>
      </w:r>
    </w:p>
    <w:p w:rsidR="00BA5DE3" w:rsidRDefault="00BA5DE3" w:rsidP="0047148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Ogólne zasady wykonania robót podano w D-M-00.00.00 „Wymagania ogólne”. </w:t>
      </w:r>
    </w:p>
    <w:p w:rsidR="00BA5DE3" w:rsidRDefault="00BA5DE3" w:rsidP="0047148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5.1. Projektowanie mieszanki mineralno-asfaltowej </w:t>
      </w:r>
    </w:p>
    <w:p w:rsidR="00BA5DE3" w:rsidRDefault="00BA5DE3" w:rsidP="00471486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terminie </w:t>
      </w:r>
      <w:r w:rsidR="003A42B4">
        <w:rPr>
          <w:rFonts w:ascii="Times New Roman" w:hAnsi="Times New Roman" w:cs="Times New Roman"/>
        </w:rPr>
        <w:t>3-ch</w:t>
      </w:r>
      <w:r>
        <w:rPr>
          <w:rFonts w:ascii="Times New Roman" w:hAnsi="Times New Roman" w:cs="Times New Roman"/>
        </w:rPr>
        <w:t xml:space="preserve"> tygodni przed rozpoczęciem robót Wykonawca przedstawi Inspektorowi                  </w:t>
      </w:r>
      <w:r w:rsidR="00192202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>do zatwierdzenia projekt mieszanki mineralnej (Badanie Typu) oraz wszystkie dokumenty potwierdzające jakość materiałów składowych</w:t>
      </w:r>
      <w:r w:rsidR="00213AD4">
        <w:rPr>
          <w:rFonts w:ascii="Times New Roman" w:hAnsi="Times New Roman" w:cs="Times New Roman"/>
        </w:rPr>
        <w:t xml:space="preserve"> mieszanki mineralno-</w:t>
      </w:r>
      <w:r w:rsidR="00192202">
        <w:rPr>
          <w:rFonts w:ascii="Times New Roman" w:hAnsi="Times New Roman" w:cs="Times New Roman"/>
        </w:rPr>
        <w:t xml:space="preserve">asfaltowej dla warstwy </w:t>
      </w:r>
      <w:r w:rsidR="00F62635">
        <w:rPr>
          <w:rFonts w:ascii="Times New Roman" w:hAnsi="Times New Roman" w:cs="Times New Roman"/>
        </w:rPr>
        <w:t>wyrównawczej</w:t>
      </w:r>
      <w:r w:rsidR="005E0C2D">
        <w:rPr>
          <w:rFonts w:ascii="Times New Roman" w:hAnsi="Times New Roman" w:cs="Times New Roman"/>
        </w:rPr>
        <w:t xml:space="preserve"> i podbudowy</w:t>
      </w:r>
      <w:r w:rsidR="00F62635">
        <w:rPr>
          <w:rFonts w:ascii="Times New Roman" w:hAnsi="Times New Roman" w:cs="Times New Roman"/>
        </w:rPr>
        <w:t>.</w:t>
      </w:r>
    </w:p>
    <w:p w:rsidR="00BA5DE3" w:rsidRDefault="00BA5DE3" w:rsidP="00471486">
      <w:pPr>
        <w:pStyle w:val="StylIwony"/>
        <w:numPr>
          <w:ilvl w:val="12"/>
          <w:numId w:val="0"/>
        </w:numPr>
        <w:spacing w:before="0" w:after="0" w:line="276" w:lineRule="auto"/>
        <w:ind w:right="-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Projektowanie mieszanki mineralno-asfaltowej polega na:</w:t>
      </w:r>
    </w:p>
    <w:p w:rsidR="00BA5DE3" w:rsidRDefault="00BA5DE3" w:rsidP="00471486">
      <w:pPr>
        <w:pStyle w:val="StylIwony"/>
        <w:numPr>
          <w:ilvl w:val="0"/>
          <w:numId w:val="3"/>
        </w:numPr>
        <w:spacing w:before="0" w:after="0" w:line="276" w:lineRule="auto"/>
        <w:ind w:left="0" w:right="-1"/>
        <w:textAlignment w:val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lastRenderedPageBreak/>
        <w:t>doborze składników mieszanki mineralnej,</w:t>
      </w:r>
    </w:p>
    <w:p w:rsidR="00BA5DE3" w:rsidRDefault="00BA5DE3" w:rsidP="00471486">
      <w:pPr>
        <w:pStyle w:val="StylIwony"/>
        <w:numPr>
          <w:ilvl w:val="0"/>
          <w:numId w:val="3"/>
        </w:numPr>
        <w:spacing w:before="0" w:after="0" w:line="276" w:lineRule="auto"/>
        <w:ind w:left="0" w:right="-1"/>
        <w:textAlignment w:val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doborze optymalnej ilości asfaltu,</w:t>
      </w:r>
    </w:p>
    <w:p w:rsidR="00BA5DE3" w:rsidRDefault="00BA5DE3" w:rsidP="00471486">
      <w:pPr>
        <w:pStyle w:val="StylIwony"/>
        <w:numPr>
          <w:ilvl w:val="0"/>
          <w:numId w:val="3"/>
        </w:numPr>
        <w:spacing w:before="0" w:after="0" w:line="276" w:lineRule="auto"/>
        <w:ind w:left="0" w:right="-1"/>
        <w:textAlignment w:val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określeniu jej właściwości i porównaniu wyników z założeniami projektowymi.</w:t>
      </w:r>
    </w:p>
    <w:p w:rsidR="00AD19F1" w:rsidRDefault="00BA5DE3" w:rsidP="00471486">
      <w:pPr>
        <w:pStyle w:val="StylIwony"/>
        <w:spacing w:before="0" w:after="0" w:line="276" w:lineRule="auto"/>
        <w:ind w:right="-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Krzywa uziarnienia mieszanki mineralnej </w:t>
      </w:r>
      <w:r w:rsidR="00204153">
        <w:rPr>
          <w:rFonts w:ascii="Times New Roman" w:hAnsi="Times New Roman"/>
          <w:szCs w:val="24"/>
        </w:rPr>
        <w:t xml:space="preserve">dla warstwy </w:t>
      </w:r>
      <w:r w:rsidR="00F62635">
        <w:rPr>
          <w:rFonts w:ascii="Times New Roman" w:hAnsi="Times New Roman"/>
          <w:szCs w:val="24"/>
        </w:rPr>
        <w:t xml:space="preserve">wyrównawczej </w:t>
      </w:r>
      <w:r>
        <w:rPr>
          <w:rFonts w:ascii="Times New Roman" w:hAnsi="Times New Roman"/>
          <w:szCs w:val="24"/>
        </w:rPr>
        <w:t>powinna mieścić się w polu dobrego uziarnienia wyznaczonego przez krzywe graniczne</w:t>
      </w:r>
      <w:r w:rsidR="00204153">
        <w:rPr>
          <w:rFonts w:ascii="Times New Roman" w:hAnsi="Times New Roman"/>
          <w:szCs w:val="24"/>
        </w:rPr>
        <w:t xml:space="preserve"> WT-2 2014 tabela nr 11</w:t>
      </w:r>
      <w:r>
        <w:rPr>
          <w:rFonts w:ascii="Times New Roman" w:hAnsi="Times New Roman"/>
          <w:szCs w:val="24"/>
        </w:rPr>
        <w:t>.</w:t>
      </w:r>
    </w:p>
    <w:p w:rsidR="00BA5DE3" w:rsidRDefault="00AD19F1" w:rsidP="00471486">
      <w:pPr>
        <w:pStyle w:val="StylIwony"/>
        <w:spacing w:before="0" w:after="0" w:line="276" w:lineRule="auto"/>
        <w:ind w:right="-1"/>
        <w:rPr>
          <w:rFonts w:ascii="Times New Roman" w:hAnsi="Times New Roman"/>
          <w:b/>
          <w:szCs w:val="24"/>
        </w:rPr>
      </w:pPr>
      <w:r w:rsidRPr="00AD19F1">
        <w:rPr>
          <w:rFonts w:ascii="Times New Roman" w:hAnsi="Times New Roman"/>
          <w:b/>
          <w:szCs w:val="24"/>
        </w:rPr>
        <w:t>5.2.</w:t>
      </w:r>
      <w:r w:rsidR="00BA5DE3" w:rsidRPr="00AD19F1">
        <w:rPr>
          <w:rFonts w:ascii="Times New Roman" w:hAnsi="Times New Roman"/>
          <w:b/>
          <w:szCs w:val="24"/>
        </w:rPr>
        <w:t xml:space="preserve">Wymagania wobec mieszanek mineralno-asfaltowych </w:t>
      </w:r>
      <w:r w:rsidR="00944B4F" w:rsidRPr="00AD19F1">
        <w:rPr>
          <w:rFonts w:ascii="Times New Roman" w:hAnsi="Times New Roman"/>
          <w:b/>
          <w:szCs w:val="24"/>
        </w:rPr>
        <w:t>do</w:t>
      </w:r>
      <w:r w:rsidR="00BA5DE3" w:rsidRPr="00AD19F1">
        <w:rPr>
          <w:rFonts w:ascii="Times New Roman" w:hAnsi="Times New Roman"/>
          <w:b/>
          <w:szCs w:val="24"/>
        </w:rPr>
        <w:t xml:space="preserve"> warstwy </w:t>
      </w:r>
      <w:r w:rsidR="00F62635">
        <w:rPr>
          <w:rFonts w:ascii="Times New Roman" w:hAnsi="Times New Roman"/>
          <w:b/>
          <w:szCs w:val="24"/>
        </w:rPr>
        <w:t>wyrównawczej</w:t>
      </w:r>
      <w:r>
        <w:rPr>
          <w:rFonts w:ascii="Times New Roman" w:hAnsi="Times New Roman"/>
          <w:b/>
          <w:szCs w:val="24"/>
        </w:rPr>
        <w:t xml:space="preserve">                             </w:t>
      </w:r>
      <w:r w:rsidR="00FD2479">
        <w:rPr>
          <w:rFonts w:ascii="Times New Roman" w:hAnsi="Times New Roman"/>
          <w:b/>
          <w:szCs w:val="24"/>
        </w:rPr>
        <w:t>wg WT-2 2014 część I</w:t>
      </w:r>
      <w:r w:rsidR="00BA5DE3" w:rsidRPr="00AD19F1">
        <w:rPr>
          <w:rFonts w:ascii="Times New Roman" w:hAnsi="Times New Roman"/>
          <w:b/>
          <w:szCs w:val="24"/>
        </w:rPr>
        <w:t>:</w:t>
      </w:r>
    </w:p>
    <w:p w:rsidR="00AD19F1" w:rsidRDefault="00AD19F1" w:rsidP="00AD19F1">
      <w:pPr>
        <w:pStyle w:val="StylIwony"/>
        <w:spacing w:before="0" w:after="0"/>
        <w:ind w:right="-1"/>
        <w:rPr>
          <w:rFonts w:ascii="Times New Roman" w:hAnsi="Times New Roman"/>
          <w:szCs w:val="24"/>
        </w:rPr>
      </w:pPr>
      <w:r w:rsidRPr="00AD19F1">
        <w:rPr>
          <w:rFonts w:ascii="Times New Roman" w:hAnsi="Times New Roman"/>
          <w:szCs w:val="24"/>
        </w:rPr>
        <w:t>- uziarnienie mieszanki mineralnej</w:t>
      </w:r>
      <w:r w:rsidR="00FD2479">
        <w:rPr>
          <w:rFonts w:ascii="Times New Roman" w:hAnsi="Times New Roman"/>
          <w:szCs w:val="24"/>
        </w:rPr>
        <w:t xml:space="preserve"> i zawartość lepiszcza</w:t>
      </w:r>
      <w:r>
        <w:rPr>
          <w:rFonts w:ascii="Times New Roman" w:hAnsi="Times New Roman"/>
          <w:szCs w:val="24"/>
        </w:rPr>
        <w:t xml:space="preserve"> –</w:t>
      </w:r>
      <w:r w:rsidR="00FD2479">
        <w:rPr>
          <w:rFonts w:ascii="Times New Roman" w:hAnsi="Times New Roman"/>
          <w:szCs w:val="24"/>
        </w:rPr>
        <w:t xml:space="preserve"> t</w:t>
      </w:r>
      <w:r>
        <w:rPr>
          <w:rFonts w:ascii="Times New Roman" w:hAnsi="Times New Roman"/>
          <w:szCs w:val="24"/>
        </w:rPr>
        <w:t>abela 11</w:t>
      </w:r>
      <w:r w:rsidR="00FD2479">
        <w:rPr>
          <w:rFonts w:ascii="Times New Roman" w:hAnsi="Times New Roman"/>
          <w:szCs w:val="24"/>
        </w:rPr>
        <w:t>,</w:t>
      </w:r>
    </w:p>
    <w:p w:rsidR="00FD2479" w:rsidRDefault="00FD2479" w:rsidP="00AD19F1">
      <w:pPr>
        <w:pStyle w:val="StylIwony"/>
        <w:spacing w:before="0" w:after="0"/>
        <w:ind w:right="-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zawartość wolnych przestrzeni – tabela 12, 13, 14,</w:t>
      </w:r>
    </w:p>
    <w:p w:rsidR="002B1AF7" w:rsidRDefault="002B1AF7" w:rsidP="00AD19F1">
      <w:pPr>
        <w:pStyle w:val="StylIwony"/>
        <w:spacing w:before="0" w:after="0"/>
        <w:ind w:right="-1"/>
        <w:rPr>
          <w:rFonts w:ascii="Times New Roman" w:hAnsi="Times New Roman"/>
          <w:szCs w:val="24"/>
          <w:vertAlign w:val="subscript"/>
        </w:rPr>
      </w:pPr>
      <w:r>
        <w:rPr>
          <w:rFonts w:ascii="Times New Roman" w:hAnsi="Times New Roman"/>
          <w:szCs w:val="24"/>
        </w:rPr>
        <w:tab/>
        <w:t xml:space="preserve">-  dla KR 1-2  –  </w:t>
      </w:r>
      <w:proofErr w:type="spellStart"/>
      <w:r>
        <w:rPr>
          <w:rFonts w:ascii="Times New Roman" w:hAnsi="Times New Roman"/>
          <w:szCs w:val="24"/>
        </w:rPr>
        <w:t>V</w:t>
      </w:r>
      <w:r w:rsidRPr="002B1AF7">
        <w:rPr>
          <w:rFonts w:ascii="Times New Roman" w:hAnsi="Times New Roman"/>
          <w:szCs w:val="24"/>
          <w:vertAlign w:val="subscript"/>
        </w:rPr>
        <w:t>min</w:t>
      </w:r>
      <w:proofErr w:type="spellEnd"/>
      <w:r w:rsidRPr="002B1AF7">
        <w:rPr>
          <w:rFonts w:ascii="Times New Roman" w:hAnsi="Times New Roman"/>
          <w:szCs w:val="24"/>
          <w:vertAlign w:val="subscript"/>
        </w:rPr>
        <w:t xml:space="preserve"> 3,0</w:t>
      </w:r>
      <w:r>
        <w:rPr>
          <w:rFonts w:ascii="Times New Roman" w:hAnsi="Times New Roman"/>
          <w:szCs w:val="24"/>
        </w:rPr>
        <w:t xml:space="preserve">; </w:t>
      </w:r>
      <w:proofErr w:type="spellStart"/>
      <w:r>
        <w:rPr>
          <w:rFonts w:ascii="Times New Roman" w:hAnsi="Times New Roman"/>
          <w:szCs w:val="24"/>
        </w:rPr>
        <w:t>V</w:t>
      </w:r>
      <w:r w:rsidRPr="002B1AF7">
        <w:rPr>
          <w:rFonts w:ascii="Times New Roman" w:hAnsi="Times New Roman"/>
          <w:szCs w:val="24"/>
          <w:vertAlign w:val="subscript"/>
        </w:rPr>
        <w:t>max</w:t>
      </w:r>
      <w:proofErr w:type="spellEnd"/>
      <w:r>
        <w:rPr>
          <w:rFonts w:ascii="Times New Roman" w:hAnsi="Times New Roman"/>
          <w:szCs w:val="24"/>
          <w:vertAlign w:val="subscript"/>
        </w:rPr>
        <w:t xml:space="preserve"> </w:t>
      </w:r>
      <w:r w:rsidRPr="002B1AF7">
        <w:rPr>
          <w:rFonts w:ascii="Times New Roman" w:hAnsi="Times New Roman"/>
          <w:szCs w:val="24"/>
          <w:vertAlign w:val="subscript"/>
        </w:rPr>
        <w:t>6,0</w:t>
      </w:r>
    </w:p>
    <w:p w:rsidR="002B1AF7" w:rsidRDefault="002B1AF7" w:rsidP="00AD19F1">
      <w:pPr>
        <w:pStyle w:val="StylIwony"/>
        <w:spacing w:before="0" w:after="0"/>
        <w:ind w:right="-1"/>
        <w:rPr>
          <w:rFonts w:ascii="Times New Roman" w:hAnsi="Times New Roman"/>
          <w:szCs w:val="24"/>
        </w:rPr>
      </w:pPr>
      <w:r w:rsidRPr="002B1AF7">
        <w:rPr>
          <w:rFonts w:ascii="Times New Roman" w:hAnsi="Times New Roman"/>
          <w:szCs w:val="24"/>
        </w:rPr>
        <w:tab/>
        <w:t>-  dla KR 3-4</w:t>
      </w:r>
      <w:r>
        <w:rPr>
          <w:rFonts w:ascii="Times New Roman" w:hAnsi="Times New Roman"/>
          <w:szCs w:val="24"/>
        </w:rPr>
        <w:t xml:space="preserve">  – </w:t>
      </w:r>
      <w:proofErr w:type="spellStart"/>
      <w:r>
        <w:rPr>
          <w:rFonts w:ascii="Times New Roman" w:hAnsi="Times New Roman"/>
          <w:szCs w:val="24"/>
        </w:rPr>
        <w:t>V</w:t>
      </w:r>
      <w:r>
        <w:rPr>
          <w:rFonts w:ascii="Times New Roman" w:hAnsi="Times New Roman"/>
          <w:szCs w:val="24"/>
          <w:vertAlign w:val="subscript"/>
        </w:rPr>
        <w:t>min</w:t>
      </w:r>
      <w:proofErr w:type="spellEnd"/>
      <w:r>
        <w:rPr>
          <w:rFonts w:ascii="Times New Roman" w:hAnsi="Times New Roman"/>
          <w:szCs w:val="24"/>
          <w:vertAlign w:val="subscript"/>
        </w:rPr>
        <w:t xml:space="preserve"> 4,0; </w:t>
      </w:r>
      <w:proofErr w:type="spellStart"/>
      <w:r>
        <w:rPr>
          <w:rFonts w:ascii="Times New Roman" w:hAnsi="Times New Roman"/>
          <w:szCs w:val="24"/>
        </w:rPr>
        <w:t>V</w:t>
      </w:r>
      <w:r>
        <w:rPr>
          <w:rFonts w:ascii="Times New Roman" w:hAnsi="Times New Roman"/>
          <w:szCs w:val="24"/>
          <w:vertAlign w:val="subscript"/>
        </w:rPr>
        <w:t>max</w:t>
      </w:r>
      <w:proofErr w:type="spellEnd"/>
      <w:r>
        <w:rPr>
          <w:rFonts w:ascii="Times New Roman" w:hAnsi="Times New Roman"/>
          <w:szCs w:val="24"/>
          <w:vertAlign w:val="subscript"/>
        </w:rPr>
        <w:t xml:space="preserve"> 7,0</w:t>
      </w:r>
    </w:p>
    <w:p w:rsidR="002B1AF7" w:rsidRPr="002B1AF7" w:rsidRDefault="002B1AF7" w:rsidP="00AD19F1">
      <w:pPr>
        <w:pStyle w:val="StylIwony"/>
        <w:spacing w:before="0" w:after="0"/>
        <w:ind w:right="-1"/>
        <w:rPr>
          <w:rFonts w:ascii="Times New Roman" w:hAnsi="Times New Roman"/>
          <w:szCs w:val="24"/>
          <w:vertAlign w:val="subscript"/>
        </w:rPr>
      </w:pPr>
      <w:r>
        <w:rPr>
          <w:rFonts w:ascii="Times New Roman" w:hAnsi="Times New Roman"/>
          <w:szCs w:val="24"/>
        </w:rPr>
        <w:tab/>
        <w:t xml:space="preserve">- </w:t>
      </w:r>
      <w:r w:rsidR="00167845">
        <w:rPr>
          <w:rFonts w:ascii="Times New Roman" w:hAnsi="Times New Roman"/>
          <w:szCs w:val="24"/>
        </w:rPr>
        <w:t xml:space="preserve"> dla KR 5-7  –</w:t>
      </w:r>
      <w:r>
        <w:rPr>
          <w:rFonts w:ascii="Times New Roman" w:hAnsi="Times New Roman"/>
          <w:szCs w:val="24"/>
        </w:rPr>
        <w:t xml:space="preserve">  </w:t>
      </w:r>
      <w:proofErr w:type="spellStart"/>
      <w:r>
        <w:rPr>
          <w:rFonts w:ascii="Times New Roman" w:hAnsi="Times New Roman"/>
          <w:szCs w:val="24"/>
        </w:rPr>
        <w:t>V</w:t>
      </w:r>
      <w:r>
        <w:rPr>
          <w:rFonts w:ascii="Times New Roman" w:hAnsi="Times New Roman"/>
          <w:szCs w:val="24"/>
          <w:vertAlign w:val="subscript"/>
        </w:rPr>
        <w:t>min</w:t>
      </w:r>
      <w:proofErr w:type="spellEnd"/>
      <w:r>
        <w:rPr>
          <w:rFonts w:ascii="Times New Roman" w:hAnsi="Times New Roman"/>
          <w:szCs w:val="24"/>
          <w:vertAlign w:val="subscript"/>
        </w:rPr>
        <w:t xml:space="preserve"> 4,0</w:t>
      </w:r>
      <w:r>
        <w:rPr>
          <w:rFonts w:ascii="Times New Roman" w:hAnsi="Times New Roman"/>
          <w:szCs w:val="24"/>
        </w:rPr>
        <w:t xml:space="preserve">; </w:t>
      </w:r>
      <w:proofErr w:type="spellStart"/>
      <w:r>
        <w:rPr>
          <w:rFonts w:ascii="Times New Roman" w:hAnsi="Times New Roman"/>
          <w:szCs w:val="24"/>
        </w:rPr>
        <w:t>V</w:t>
      </w:r>
      <w:r>
        <w:rPr>
          <w:rFonts w:ascii="Times New Roman" w:hAnsi="Times New Roman"/>
          <w:szCs w:val="24"/>
          <w:vertAlign w:val="subscript"/>
        </w:rPr>
        <w:t>max</w:t>
      </w:r>
      <w:proofErr w:type="spellEnd"/>
      <w:r>
        <w:rPr>
          <w:rFonts w:ascii="Times New Roman" w:hAnsi="Times New Roman"/>
          <w:szCs w:val="24"/>
          <w:vertAlign w:val="subscript"/>
        </w:rPr>
        <w:t xml:space="preserve"> 7,0</w:t>
      </w:r>
    </w:p>
    <w:p w:rsidR="00FD2479" w:rsidRDefault="00FD2479" w:rsidP="00AD19F1">
      <w:pPr>
        <w:pStyle w:val="StylIwony"/>
        <w:spacing w:before="0" w:after="0"/>
        <w:ind w:right="-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wolne przestrzenie wypełnione lepiszczem – tabela 12,</w:t>
      </w:r>
    </w:p>
    <w:p w:rsidR="002B1AF7" w:rsidRPr="00167845" w:rsidRDefault="00167845" w:rsidP="00AD19F1">
      <w:pPr>
        <w:pStyle w:val="StylIwony"/>
        <w:spacing w:before="0" w:after="0"/>
        <w:ind w:right="-1"/>
        <w:rPr>
          <w:rFonts w:ascii="Times New Roman" w:hAnsi="Times New Roman"/>
          <w:szCs w:val="24"/>
          <w:vertAlign w:val="subscript"/>
        </w:rPr>
      </w:pPr>
      <w:r>
        <w:rPr>
          <w:rFonts w:ascii="Times New Roman" w:hAnsi="Times New Roman"/>
          <w:szCs w:val="24"/>
        </w:rPr>
        <w:tab/>
        <w:t>-  dla KR 1-2  –</w:t>
      </w:r>
      <w:r w:rsidR="002B1AF7">
        <w:rPr>
          <w:rFonts w:ascii="Times New Roman" w:hAnsi="Times New Roman"/>
          <w:szCs w:val="24"/>
        </w:rPr>
        <w:t xml:space="preserve"> </w:t>
      </w:r>
      <w:proofErr w:type="spellStart"/>
      <w:r w:rsidR="002B1AF7">
        <w:rPr>
          <w:rFonts w:ascii="Times New Roman" w:hAnsi="Times New Roman"/>
          <w:szCs w:val="24"/>
        </w:rPr>
        <w:t>VFB</w:t>
      </w:r>
      <w:r w:rsidR="002B1AF7">
        <w:rPr>
          <w:rFonts w:ascii="Times New Roman" w:hAnsi="Times New Roman"/>
          <w:szCs w:val="24"/>
          <w:vertAlign w:val="subscript"/>
        </w:rPr>
        <w:t>min</w:t>
      </w:r>
      <w:proofErr w:type="spellEnd"/>
      <w:r w:rsidR="002B1AF7">
        <w:rPr>
          <w:rFonts w:ascii="Times New Roman" w:hAnsi="Times New Roman"/>
          <w:szCs w:val="24"/>
          <w:vertAlign w:val="subscript"/>
        </w:rPr>
        <w:t xml:space="preserve"> 65</w:t>
      </w:r>
      <w:r w:rsidR="002B1AF7">
        <w:rPr>
          <w:rFonts w:ascii="Times New Roman" w:hAnsi="Times New Roman"/>
          <w:szCs w:val="24"/>
        </w:rPr>
        <w:t xml:space="preserve"> (dla AC 1</w:t>
      </w:r>
      <w:r>
        <w:rPr>
          <w:rFonts w:ascii="Times New Roman" w:hAnsi="Times New Roman"/>
          <w:szCs w:val="24"/>
        </w:rPr>
        <w:t>1</w:t>
      </w:r>
      <w:r w:rsidR="002B1AF7">
        <w:rPr>
          <w:rFonts w:ascii="Times New Roman" w:hAnsi="Times New Roman"/>
          <w:szCs w:val="24"/>
        </w:rPr>
        <w:t xml:space="preserve">W); </w:t>
      </w:r>
      <w:proofErr w:type="spellStart"/>
      <w:r w:rsidR="002B1AF7">
        <w:rPr>
          <w:rFonts w:ascii="Times New Roman" w:hAnsi="Times New Roman"/>
          <w:szCs w:val="24"/>
        </w:rPr>
        <w:t>VFB</w:t>
      </w:r>
      <w:r w:rsidR="002B1AF7">
        <w:rPr>
          <w:rFonts w:ascii="Times New Roman" w:hAnsi="Times New Roman"/>
          <w:szCs w:val="24"/>
          <w:vertAlign w:val="subscript"/>
        </w:rPr>
        <w:t>min</w:t>
      </w:r>
      <w:proofErr w:type="spellEnd"/>
      <w:r w:rsidR="002B1AF7">
        <w:rPr>
          <w:rFonts w:ascii="Times New Roman" w:hAnsi="Times New Roman"/>
          <w:szCs w:val="24"/>
          <w:vertAlign w:val="subscript"/>
        </w:rPr>
        <w:t xml:space="preserve"> 60 </w:t>
      </w:r>
      <w:r w:rsidR="002B1AF7">
        <w:rPr>
          <w:rFonts w:ascii="Times New Roman" w:hAnsi="Times New Roman"/>
          <w:szCs w:val="24"/>
        </w:rPr>
        <w:t>(dla  AC 16 W)</w:t>
      </w:r>
      <w:r>
        <w:rPr>
          <w:rFonts w:ascii="Times New Roman" w:hAnsi="Times New Roman"/>
          <w:szCs w:val="24"/>
        </w:rPr>
        <w:t>;</w:t>
      </w:r>
      <w:r w:rsidRPr="00167845"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VFB</w:t>
      </w:r>
      <w:r>
        <w:rPr>
          <w:rFonts w:ascii="Times New Roman" w:hAnsi="Times New Roman"/>
          <w:szCs w:val="24"/>
          <w:vertAlign w:val="subscript"/>
        </w:rPr>
        <w:t>max</w:t>
      </w:r>
      <w:proofErr w:type="spellEnd"/>
      <w:r>
        <w:rPr>
          <w:rFonts w:ascii="Times New Roman" w:hAnsi="Times New Roman"/>
          <w:szCs w:val="24"/>
          <w:vertAlign w:val="subscript"/>
        </w:rPr>
        <w:t xml:space="preserve"> 80 </w:t>
      </w:r>
    </w:p>
    <w:p w:rsidR="00FD2479" w:rsidRDefault="00FD2479" w:rsidP="00AD19F1">
      <w:pPr>
        <w:pStyle w:val="StylIwony"/>
        <w:spacing w:before="0" w:after="0"/>
        <w:ind w:right="-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wrażliwość na działanie wody – tabela 12, 13, 14,</w:t>
      </w:r>
    </w:p>
    <w:p w:rsidR="00167845" w:rsidRPr="00167845" w:rsidRDefault="00167845" w:rsidP="00AD19F1">
      <w:pPr>
        <w:pStyle w:val="StylIwony"/>
        <w:spacing w:before="0" w:after="0"/>
        <w:ind w:right="-1"/>
        <w:rPr>
          <w:rFonts w:ascii="Times New Roman" w:hAnsi="Times New Roman"/>
          <w:szCs w:val="24"/>
          <w:vertAlign w:val="subscript"/>
        </w:rPr>
      </w:pPr>
      <w:r>
        <w:rPr>
          <w:rFonts w:ascii="Times New Roman" w:hAnsi="Times New Roman"/>
          <w:szCs w:val="24"/>
        </w:rPr>
        <w:tab/>
        <w:t xml:space="preserve">-  dla KR 1-7  –  ITSR </w:t>
      </w:r>
      <w:r>
        <w:rPr>
          <w:rFonts w:ascii="Times New Roman" w:hAnsi="Times New Roman"/>
          <w:szCs w:val="24"/>
          <w:vertAlign w:val="subscript"/>
        </w:rPr>
        <w:t>80</w:t>
      </w:r>
    </w:p>
    <w:p w:rsidR="00FD2479" w:rsidRDefault="00FD2479" w:rsidP="00AD19F1">
      <w:pPr>
        <w:pStyle w:val="StylIwony"/>
        <w:spacing w:before="0" w:after="0"/>
        <w:ind w:right="-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odporność na deformacje trwałe – tabela 13, 14,</w:t>
      </w:r>
    </w:p>
    <w:p w:rsidR="00167845" w:rsidRPr="00167845" w:rsidRDefault="00167845" w:rsidP="00167845">
      <w:pPr>
        <w:pStyle w:val="StylIwony"/>
        <w:spacing w:before="0" w:after="0"/>
        <w:ind w:right="-1"/>
        <w:rPr>
          <w:rFonts w:ascii="Times New Roman" w:hAnsi="Times New Roman"/>
          <w:szCs w:val="24"/>
          <w:vertAlign w:val="subscript"/>
        </w:rPr>
      </w:pPr>
      <w:r>
        <w:rPr>
          <w:rFonts w:ascii="Times New Roman" w:hAnsi="Times New Roman"/>
          <w:szCs w:val="24"/>
        </w:rPr>
        <w:tab/>
        <w:t>-</w:t>
      </w:r>
      <w:r w:rsidRPr="002B1AF7">
        <w:rPr>
          <w:rFonts w:ascii="Times New Roman" w:hAnsi="Times New Roman"/>
          <w:szCs w:val="24"/>
        </w:rPr>
        <w:t xml:space="preserve">  dla KR 3-4</w:t>
      </w:r>
      <w:r>
        <w:rPr>
          <w:rFonts w:ascii="Times New Roman" w:hAnsi="Times New Roman"/>
          <w:szCs w:val="24"/>
        </w:rPr>
        <w:t xml:space="preserve">  – WTS </w:t>
      </w:r>
      <w:r>
        <w:rPr>
          <w:rFonts w:ascii="Times New Roman" w:hAnsi="Times New Roman"/>
          <w:szCs w:val="24"/>
          <w:vertAlign w:val="subscript"/>
        </w:rPr>
        <w:t>AIR 0,15</w:t>
      </w:r>
      <w:r>
        <w:rPr>
          <w:rFonts w:ascii="Times New Roman" w:hAnsi="Times New Roman"/>
          <w:szCs w:val="24"/>
        </w:rPr>
        <w:t>; PRD</w:t>
      </w:r>
      <w:r>
        <w:rPr>
          <w:rFonts w:ascii="Times New Roman" w:hAnsi="Times New Roman"/>
          <w:szCs w:val="24"/>
          <w:vertAlign w:val="subscript"/>
        </w:rPr>
        <w:t xml:space="preserve"> AIR 7,0</w:t>
      </w:r>
    </w:p>
    <w:p w:rsidR="00167845" w:rsidRPr="00167845" w:rsidRDefault="00167845" w:rsidP="00167845">
      <w:pPr>
        <w:pStyle w:val="StylIwony"/>
        <w:spacing w:before="0" w:after="0"/>
        <w:ind w:right="-1"/>
        <w:rPr>
          <w:rFonts w:ascii="Times New Roman" w:hAnsi="Times New Roman"/>
          <w:szCs w:val="24"/>
          <w:vertAlign w:val="subscript"/>
        </w:rPr>
      </w:pPr>
      <w:r>
        <w:rPr>
          <w:rFonts w:ascii="Times New Roman" w:hAnsi="Times New Roman"/>
          <w:szCs w:val="24"/>
        </w:rPr>
        <w:tab/>
        <w:t xml:space="preserve">-  dla KR 5-7  – WTS </w:t>
      </w:r>
      <w:r>
        <w:rPr>
          <w:rFonts w:ascii="Times New Roman" w:hAnsi="Times New Roman"/>
          <w:szCs w:val="24"/>
          <w:vertAlign w:val="subscript"/>
        </w:rPr>
        <w:t>AIR 0,10</w:t>
      </w:r>
      <w:r>
        <w:rPr>
          <w:rFonts w:ascii="Times New Roman" w:hAnsi="Times New Roman"/>
          <w:szCs w:val="24"/>
        </w:rPr>
        <w:t>; PRD</w:t>
      </w:r>
      <w:r>
        <w:rPr>
          <w:rFonts w:ascii="Times New Roman" w:hAnsi="Times New Roman"/>
          <w:szCs w:val="24"/>
          <w:vertAlign w:val="subscript"/>
        </w:rPr>
        <w:t xml:space="preserve"> AIR 5,0</w:t>
      </w:r>
    </w:p>
    <w:p w:rsidR="00F95D0A" w:rsidRDefault="00F95D0A" w:rsidP="00AD19F1">
      <w:pPr>
        <w:pStyle w:val="StylIwony"/>
        <w:spacing w:before="0" w:after="0"/>
        <w:ind w:right="-1"/>
        <w:rPr>
          <w:rFonts w:ascii="Times New Roman" w:hAnsi="Times New Roman"/>
          <w:b/>
          <w:szCs w:val="24"/>
        </w:rPr>
      </w:pPr>
    </w:p>
    <w:p w:rsidR="00F95D0A" w:rsidRDefault="00F95D0A" w:rsidP="00F95D0A">
      <w:pPr>
        <w:pStyle w:val="StylIwony"/>
        <w:spacing w:before="0" w:after="0" w:line="276" w:lineRule="auto"/>
        <w:ind w:right="-1"/>
        <w:rPr>
          <w:rFonts w:ascii="Times New Roman" w:hAnsi="Times New Roman"/>
          <w:b/>
          <w:szCs w:val="24"/>
        </w:rPr>
      </w:pPr>
      <w:r w:rsidRPr="00AD19F1">
        <w:rPr>
          <w:rFonts w:ascii="Times New Roman" w:hAnsi="Times New Roman"/>
          <w:b/>
          <w:szCs w:val="24"/>
        </w:rPr>
        <w:t xml:space="preserve">5.2.Wymagania wobec mieszanek mineralno-asfaltowych do warstwy </w:t>
      </w:r>
      <w:r>
        <w:rPr>
          <w:rFonts w:ascii="Times New Roman" w:hAnsi="Times New Roman"/>
          <w:b/>
          <w:szCs w:val="24"/>
        </w:rPr>
        <w:t>podbudowy                             wg WT-2 2014 część I</w:t>
      </w:r>
      <w:r w:rsidRPr="00AD19F1">
        <w:rPr>
          <w:rFonts w:ascii="Times New Roman" w:hAnsi="Times New Roman"/>
          <w:b/>
          <w:szCs w:val="24"/>
        </w:rPr>
        <w:t>:</w:t>
      </w:r>
    </w:p>
    <w:p w:rsidR="00F95D0A" w:rsidRDefault="00F95D0A" w:rsidP="00F95D0A">
      <w:pPr>
        <w:pStyle w:val="StylIwony"/>
        <w:spacing w:before="0" w:after="0"/>
        <w:ind w:right="-1"/>
        <w:rPr>
          <w:rFonts w:ascii="Times New Roman" w:hAnsi="Times New Roman"/>
          <w:szCs w:val="24"/>
        </w:rPr>
      </w:pPr>
      <w:r w:rsidRPr="00AD19F1">
        <w:rPr>
          <w:rFonts w:ascii="Times New Roman" w:hAnsi="Times New Roman"/>
          <w:szCs w:val="24"/>
        </w:rPr>
        <w:t>- uziarnienie mieszanki mineralnej</w:t>
      </w:r>
      <w:r>
        <w:rPr>
          <w:rFonts w:ascii="Times New Roman" w:hAnsi="Times New Roman"/>
          <w:szCs w:val="24"/>
        </w:rPr>
        <w:t xml:space="preserve"> i zawartość lepiszcza – tabela 6,</w:t>
      </w:r>
    </w:p>
    <w:p w:rsidR="00F95D0A" w:rsidRDefault="00F95D0A" w:rsidP="00F95D0A">
      <w:pPr>
        <w:pStyle w:val="StylIwony"/>
        <w:spacing w:before="0" w:after="0"/>
        <w:ind w:right="-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zawartość wolnych przestrzeni – tabela 7, 8, 9,</w:t>
      </w:r>
    </w:p>
    <w:p w:rsidR="00F95D0A" w:rsidRDefault="00F95D0A" w:rsidP="00F95D0A">
      <w:pPr>
        <w:pStyle w:val="StylIwony"/>
        <w:spacing w:before="0" w:after="0"/>
        <w:ind w:right="-1"/>
        <w:rPr>
          <w:rFonts w:ascii="Times New Roman" w:hAnsi="Times New Roman"/>
          <w:szCs w:val="24"/>
          <w:vertAlign w:val="subscript"/>
        </w:rPr>
      </w:pPr>
      <w:r>
        <w:rPr>
          <w:rFonts w:ascii="Times New Roman" w:hAnsi="Times New Roman"/>
          <w:szCs w:val="24"/>
        </w:rPr>
        <w:tab/>
        <w:t xml:space="preserve">-  dla KR 1-2  –  </w:t>
      </w:r>
      <w:proofErr w:type="spellStart"/>
      <w:r>
        <w:rPr>
          <w:rFonts w:ascii="Times New Roman" w:hAnsi="Times New Roman"/>
          <w:szCs w:val="24"/>
        </w:rPr>
        <w:t>V</w:t>
      </w:r>
      <w:r w:rsidRPr="002B1AF7">
        <w:rPr>
          <w:rFonts w:ascii="Times New Roman" w:hAnsi="Times New Roman"/>
          <w:szCs w:val="24"/>
          <w:vertAlign w:val="subscript"/>
        </w:rPr>
        <w:t>min</w:t>
      </w:r>
      <w:proofErr w:type="spellEnd"/>
      <w:r w:rsidRPr="002B1AF7">
        <w:rPr>
          <w:rFonts w:ascii="Times New Roman" w:hAnsi="Times New Roman"/>
          <w:szCs w:val="24"/>
          <w:vertAlign w:val="subscript"/>
        </w:rPr>
        <w:t xml:space="preserve"> </w:t>
      </w:r>
      <w:r>
        <w:rPr>
          <w:rFonts w:ascii="Times New Roman" w:hAnsi="Times New Roman"/>
          <w:szCs w:val="24"/>
          <w:vertAlign w:val="subscript"/>
        </w:rPr>
        <w:t>4,0</w:t>
      </w:r>
      <w:r>
        <w:rPr>
          <w:rFonts w:ascii="Times New Roman" w:hAnsi="Times New Roman"/>
          <w:szCs w:val="24"/>
        </w:rPr>
        <w:t xml:space="preserve">; </w:t>
      </w:r>
      <w:proofErr w:type="spellStart"/>
      <w:r>
        <w:rPr>
          <w:rFonts w:ascii="Times New Roman" w:hAnsi="Times New Roman"/>
          <w:szCs w:val="24"/>
        </w:rPr>
        <w:t>V</w:t>
      </w:r>
      <w:r w:rsidRPr="002B1AF7">
        <w:rPr>
          <w:rFonts w:ascii="Times New Roman" w:hAnsi="Times New Roman"/>
          <w:szCs w:val="24"/>
          <w:vertAlign w:val="subscript"/>
        </w:rPr>
        <w:t>max</w:t>
      </w:r>
      <w:proofErr w:type="spellEnd"/>
      <w:r>
        <w:rPr>
          <w:rFonts w:ascii="Times New Roman" w:hAnsi="Times New Roman"/>
          <w:szCs w:val="24"/>
          <w:vertAlign w:val="subscript"/>
        </w:rPr>
        <w:t xml:space="preserve"> 8</w:t>
      </w:r>
      <w:r w:rsidRPr="002B1AF7">
        <w:rPr>
          <w:rFonts w:ascii="Times New Roman" w:hAnsi="Times New Roman"/>
          <w:szCs w:val="24"/>
          <w:vertAlign w:val="subscript"/>
        </w:rPr>
        <w:t>,0</w:t>
      </w:r>
    </w:p>
    <w:p w:rsidR="00F95D0A" w:rsidRDefault="00F95D0A" w:rsidP="00F95D0A">
      <w:pPr>
        <w:pStyle w:val="StylIwony"/>
        <w:spacing w:before="0" w:after="0"/>
        <w:ind w:right="-1"/>
        <w:rPr>
          <w:rFonts w:ascii="Times New Roman" w:hAnsi="Times New Roman"/>
          <w:szCs w:val="24"/>
        </w:rPr>
      </w:pPr>
      <w:r w:rsidRPr="002B1AF7">
        <w:rPr>
          <w:rFonts w:ascii="Times New Roman" w:hAnsi="Times New Roman"/>
          <w:szCs w:val="24"/>
        </w:rPr>
        <w:tab/>
        <w:t>-  dla KR 3-4</w:t>
      </w:r>
      <w:r>
        <w:rPr>
          <w:rFonts w:ascii="Times New Roman" w:hAnsi="Times New Roman"/>
          <w:szCs w:val="24"/>
        </w:rPr>
        <w:t xml:space="preserve">  – </w:t>
      </w:r>
      <w:proofErr w:type="spellStart"/>
      <w:r>
        <w:rPr>
          <w:rFonts w:ascii="Times New Roman" w:hAnsi="Times New Roman"/>
          <w:szCs w:val="24"/>
        </w:rPr>
        <w:t>V</w:t>
      </w:r>
      <w:r>
        <w:rPr>
          <w:rFonts w:ascii="Times New Roman" w:hAnsi="Times New Roman"/>
          <w:szCs w:val="24"/>
          <w:vertAlign w:val="subscript"/>
        </w:rPr>
        <w:t>min</w:t>
      </w:r>
      <w:proofErr w:type="spellEnd"/>
      <w:r>
        <w:rPr>
          <w:rFonts w:ascii="Times New Roman" w:hAnsi="Times New Roman"/>
          <w:szCs w:val="24"/>
          <w:vertAlign w:val="subscript"/>
        </w:rPr>
        <w:t xml:space="preserve"> 4,0; </w:t>
      </w:r>
      <w:proofErr w:type="spellStart"/>
      <w:r>
        <w:rPr>
          <w:rFonts w:ascii="Times New Roman" w:hAnsi="Times New Roman"/>
          <w:szCs w:val="24"/>
        </w:rPr>
        <w:t>V</w:t>
      </w:r>
      <w:r>
        <w:rPr>
          <w:rFonts w:ascii="Times New Roman" w:hAnsi="Times New Roman"/>
          <w:szCs w:val="24"/>
          <w:vertAlign w:val="subscript"/>
        </w:rPr>
        <w:t>max</w:t>
      </w:r>
      <w:proofErr w:type="spellEnd"/>
      <w:r>
        <w:rPr>
          <w:rFonts w:ascii="Times New Roman" w:hAnsi="Times New Roman"/>
          <w:szCs w:val="24"/>
          <w:vertAlign w:val="subscript"/>
        </w:rPr>
        <w:t xml:space="preserve"> 7,0</w:t>
      </w:r>
    </w:p>
    <w:p w:rsidR="00F95D0A" w:rsidRPr="002B1AF7" w:rsidRDefault="00F95D0A" w:rsidP="00F95D0A">
      <w:pPr>
        <w:pStyle w:val="StylIwony"/>
        <w:spacing w:before="0" w:after="0"/>
        <w:ind w:right="-1"/>
        <w:rPr>
          <w:rFonts w:ascii="Times New Roman" w:hAnsi="Times New Roman"/>
          <w:szCs w:val="24"/>
          <w:vertAlign w:val="subscript"/>
        </w:rPr>
      </w:pPr>
      <w:r>
        <w:rPr>
          <w:rFonts w:ascii="Times New Roman" w:hAnsi="Times New Roman"/>
          <w:szCs w:val="24"/>
        </w:rPr>
        <w:tab/>
        <w:t xml:space="preserve">-  dla KR 5-7  –  </w:t>
      </w:r>
      <w:proofErr w:type="spellStart"/>
      <w:r>
        <w:rPr>
          <w:rFonts w:ascii="Times New Roman" w:hAnsi="Times New Roman"/>
          <w:szCs w:val="24"/>
        </w:rPr>
        <w:t>V</w:t>
      </w:r>
      <w:r>
        <w:rPr>
          <w:rFonts w:ascii="Times New Roman" w:hAnsi="Times New Roman"/>
          <w:szCs w:val="24"/>
          <w:vertAlign w:val="subscript"/>
        </w:rPr>
        <w:t>min</w:t>
      </w:r>
      <w:proofErr w:type="spellEnd"/>
      <w:r>
        <w:rPr>
          <w:rFonts w:ascii="Times New Roman" w:hAnsi="Times New Roman"/>
          <w:szCs w:val="24"/>
          <w:vertAlign w:val="subscript"/>
        </w:rPr>
        <w:t xml:space="preserve"> 4,0</w:t>
      </w:r>
      <w:r>
        <w:rPr>
          <w:rFonts w:ascii="Times New Roman" w:hAnsi="Times New Roman"/>
          <w:szCs w:val="24"/>
        </w:rPr>
        <w:t xml:space="preserve">; </w:t>
      </w:r>
      <w:proofErr w:type="spellStart"/>
      <w:r>
        <w:rPr>
          <w:rFonts w:ascii="Times New Roman" w:hAnsi="Times New Roman"/>
          <w:szCs w:val="24"/>
        </w:rPr>
        <w:t>V</w:t>
      </w:r>
      <w:r>
        <w:rPr>
          <w:rFonts w:ascii="Times New Roman" w:hAnsi="Times New Roman"/>
          <w:szCs w:val="24"/>
          <w:vertAlign w:val="subscript"/>
        </w:rPr>
        <w:t>max</w:t>
      </w:r>
      <w:proofErr w:type="spellEnd"/>
      <w:r>
        <w:rPr>
          <w:rFonts w:ascii="Times New Roman" w:hAnsi="Times New Roman"/>
          <w:szCs w:val="24"/>
          <w:vertAlign w:val="subscript"/>
        </w:rPr>
        <w:t xml:space="preserve"> 7,0</w:t>
      </w:r>
    </w:p>
    <w:p w:rsidR="00F95D0A" w:rsidRDefault="00F95D0A" w:rsidP="00F95D0A">
      <w:pPr>
        <w:pStyle w:val="StylIwony"/>
        <w:spacing w:before="0" w:after="0"/>
        <w:ind w:right="-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wolne przestrzenie wypełnione lepiszczem – tabela 7,</w:t>
      </w:r>
    </w:p>
    <w:p w:rsidR="00F95D0A" w:rsidRPr="00167845" w:rsidRDefault="00F95D0A" w:rsidP="00F95D0A">
      <w:pPr>
        <w:pStyle w:val="StylIwony"/>
        <w:spacing w:before="0" w:after="0"/>
        <w:ind w:right="-1"/>
        <w:rPr>
          <w:rFonts w:ascii="Times New Roman" w:hAnsi="Times New Roman"/>
          <w:szCs w:val="24"/>
          <w:vertAlign w:val="subscript"/>
        </w:rPr>
      </w:pPr>
      <w:r>
        <w:rPr>
          <w:rFonts w:ascii="Times New Roman" w:hAnsi="Times New Roman"/>
          <w:szCs w:val="24"/>
        </w:rPr>
        <w:tab/>
        <w:t xml:space="preserve">-  dla KR 1-2  – </w:t>
      </w:r>
      <w:proofErr w:type="spellStart"/>
      <w:r>
        <w:rPr>
          <w:rFonts w:ascii="Times New Roman" w:hAnsi="Times New Roman"/>
          <w:szCs w:val="24"/>
        </w:rPr>
        <w:t>VFB</w:t>
      </w:r>
      <w:r>
        <w:rPr>
          <w:rFonts w:ascii="Times New Roman" w:hAnsi="Times New Roman"/>
          <w:szCs w:val="24"/>
          <w:vertAlign w:val="subscript"/>
        </w:rPr>
        <w:t>min</w:t>
      </w:r>
      <w:proofErr w:type="spellEnd"/>
      <w:r>
        <w:rPr>
          <w:rFonts w:ascii="Times New Roman" w:hAnsi="Times New Roman"/>
          <w:szCs w:val="24"/>
          <w:vertAlign w:val="subscript"/>
        </w:rPr>
        <w:t xml:space="preserve"> 50</w:t>
      </w:r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VFB</w:t>
      </w:r>
      <w:r>
        <w:rPr>
          <w:rFonts w:ascii="Times New Roman" w:hAnsi="Times New Roman"/>
          <w:szCs w:val="24"/>
          <w:vertAlign w:val="subscript"/>
        </w:rPr>
        <w:t>max</w:t>
      </w:r>
      <w:proofErr w:type="spellEnd"/>
      <w:r>
        <w:rPr>
          <w:rFonts w:ascii="Times New Roman" w:hAnsi="Times New Roman"/>
          <w:szCs w:val="24"/>
          <w:vertAlign w:val="subscript"/>
        </w:rPr>
        <w:t xml:space="preserve"> 74</w:t>
      </w:r>
    </w:p>
    <w:p w:rsidR="00F95D0A" w:rsidRDefault="00F95D0A" w:rsidP="00F95D0A">
      <w:pPr>
        <w:pStyle w:val="StylIwony"/>
        <w:spacing w:before="0" w:after="0"/>
        <w:ind w:right="-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wrażliwość na działanie wody – tabela 7, 8, 9,</w:t>
      </w:r>
    </w:p>
    <w:p w:rsidR="00F95D0A" w:rsidRPr="00167845" w:rsidRDefault="00F95D0A" w:rsidP="00F95D0A">
      <w:pPr>
        <w:pStyle w:val="StylIwony"/>
        <w:spacing w:before="0" w:after="0"/>
        <w:ind w:right="-1"/>
        <w:rPr>
          <w:rFonts w:ascii="Times New Roman" w:hAnsi="Times New Roman"/>
          <w:szCs w:val="24"/>
          <w:vertAlign w:val="subscript"/>
        </w:rPr>
      </w:pPr>
      <w:r>
        <w:rPr>
          <w:rFonts w:ascii="Times New Roman" w:hAnsi="Times New Roman"/>
          <w:szCs w:val="24"/>
        </w:rPr>
        <w:tab/>
        <w:t xml:space="preserve">-  dla KR 1-7  –  ITSR </w:t>
      </w:r>
      <w:r>
        <w:rPr>
          <w:rFonts w:ascii="Times New Roman" w:hAnsi="Times New Roman"/>
          <w:szCs w:val="24"/>
          <w:vertAlign w:val="subscript"/>
        </w:rPr>
        <w:t>70</w:t>
      </w:r>
    </w:p>
    <w:p w:rsidR="00F95D0A" w:rsidRDefault="00F95D0A" w:rsidP="00F95D0A">
      <w:pPr>
        <w:pStyle w:val="StylIwony"/>
        <w:spacing w:before="0" w:after="0"/>
        <w:ind w:right="-1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- odporność na deformacje trwałe – tabela 8, 9,</w:t>
      </w:r>
    </w:p>
    <w:p w:rsidR="00F95D0A" w:rsidRPr="00167845" w:rsidRDefault="00F95D0A" w:rsidP="00F95D0A">
      <w:pPr>
        <w:pStyle w:val="StylIwony"/>
        <w:spacing w:before="0" w:after="0"/>
        <w:ind w:right="-1"/>
        <w:rPr>
          <w:rFonts w:ascii="Times New Roman" w:hAnsi="Times New Roman"/>
          <w:szCs w:val="24"/>
          <w:vertAlign w:val="subscript"/>
        </w:rPr>
      </w:pPr>
      <w:r>
        <w:rPr>
          <w:rFonts w:ascii="Times New Roman" w:hAnsi="Times New Roman"/>
          <w:szCs w:val="24"/>
        </w:rPr>
        <w:tab/>
        <w:t>-</w:t>
      </w:r>
      <w:r w:rsidRPr="002B1AF7">
        <w:rPr>
          <w:rFonts w:ascii="Times New Roman" w:hAnsi="Times New Roman"/>
          <w:szCs w:val="24"/>
        </w:rPr>
        <w:t xml:space="preserve">  dla KR 3-4</w:t>
      </w:r>
      <w:r>
        <w:rPr>
          <w:rFonts w:ascii="Times New Roman" w:hAnsi="Times New Roman"/>
          <w:szCs w:val="24"/>
        </w:rPr>
        <w:t xml:space="preserve">  – WTS </w:t>
      </w:r>
      <w:r>
        <w:rPr>
          <w:rFonts w:ascii="Times New Roman" w:hAnsi="Times New Roman"/>
          <w:szCs w:val="24"/>
          <w:vertAlign w:val="subscript"/>
        </w:rPr>
        <w:t>AIR 0,30</w:t>
      </w:r>
      <w:r>
        <w:rPr>
          <w:rFonts w:ascii="Times New Roman" w:hAnsi="Times New Roman"/>
          <w:szCs w:val="24"/>
        </w:rPr>
        <w:t>; PRD</w:t>
      </w:r>
      <w:r>
        <w:rPr>
          <w:rFonts w:ascii="Times New Roman" w:hAnsi="Times New Roman"/>
          <w:szCs w:val="24"/>
          <w:vertAlign w:val="subscript"/>
        </w:rPr>
        <w:t xml:space="preserve"> AIR 9,0</w:t>
      </w:r>
    </w:p>
    <w:p w:rsidR="00F95D0A" w:rsidRPr="00167845" w:rsidRDefault="00F95D0A" w:rsidP="00F95D0A">
      <w:pPr>
        <w:pStyle w:val="StylIwony"/>
        <w:spacing w:before="0" w:after="0"/>
        <w:ind w:right="-1"/>
        <w:rPr>
          <w:rFonts w:ascii="Times New Roman" w:hAnsi="Times New Roman"/>
          <w:szCs w:val="24"/>
          <w:vertAlign w:val="subscript"/>
        </w:rPr>
      </w:pPr>
      <w:r>
        <w:rPr>
          <w:rFonts w:ascii="Times New Roman" w:hAnsi="Times New Roman"/>
          <w:szCs w:val="24"/>
        </w:rPr>
        <w:tab/>
        <w:t xml:space="preserve">-  dla KR 5-7  – WTS </w:t>
      </w:r>
      <w:r>
        <w:rPr>
          <w:rFonts w:ascii="Times New Roman" w:hAnsi="Times New Roman"/>
          <w:szCs w:val="24"/>
          <w:vertAlign w:val="subscript"/>
        </w:rPr>
        <w:t>AIR 0,15</w:t>
      </w:r>
      <w:r>
        <w:rPr>
          <w:rFonts w:ascii="Times New Roman" w:hAnsi="Times New Roman"/>
          <w:szCs w:val="24"/>
        </w:rPr>
        <w:t>; PRD</w:t>
      </w:r>
      <w:r>
        <w:rPr>
          <w:rFonts w:ascii="Times New Roman" w:hAnsi="Times New Roman"/>
          <w:szCs w:val="24"/>
          <w:vertAlign w:val="subscript"/>
        </w:rPr>
        <w:t xml:space="preserve"> AIR 7,0</w:t>
      </w:r>
    </w:p>
    <w:p w:rsidR="00F95D0A" w:rsidRDefault="00F95D0A" w:rsidP="00AD19F1">
      <w:pPr>
        <w:pStyle w:val="StylIwony"/>
        <w:spacing w:before="0" w:after="0"/>
        <w:ind w:right="-1"/>
        <w:rPr>
          <w:rFonts w:ascii="Times New Roman" w:hAnsi="Times New Roman"/>
          <w:b/>
          <w:szCs w:val="24"/>
        </w:rPr>
      </w:pPr>
    </w:p>
    <w:p w:rsidR="00BA5DE3" w:rsidRPr="00715202" w:rsidRDefault="00BA5DE3" w:rsidP="00BA5DE3">
      <w:pPr>
        <w:rPr>
          <w:b/>
          <w:bCs/>
          <w:sz w:val="24"/>
          <w:szCs w:val="24"/>
        </w:rPr>
      </w:pPr>
      <w:r w:rsidRPr="00715202">
        <w:rPr>
          <w:b/>
          <w:bCs/>
          <w:sz w:val="24"/>
          <w:szCs w:val="24"/>
        </w:rPr>
        <w:t>5.</w:t>
      </w:r>
      <w:r w:rsidR="00715202" w:rsidRPr="00715202">
        <w:rPr>
          <w:b/>
          <w:bCs/>
          <w:sz w:val="24"/>
          <w:szCs w:val="24"/>
        </w:rPr>
        <w:t>3</w:t>
      </w:r>
      <w:r w:rsidRPr="00715202">
        <w:rPr>
          <w:b/>
          <w:bCs/>
          <w:sz w:val="24"/>
          <w:szCs w:val="24"/>
        </w:rPr>
        <w:t xml:space="preserve">. Przygotowanie podłoża </w:t>
      </w:r>
    </w:p>
    <w:p w:rsidR="00BA5DE3" w:rsidRPr="00715202" w:rsidRDefault="00BA5DE3" w:rsidP="00BA5DE3">
      <w:pPr>
        <w:rPr>
          <w:sz w:val="24"/>
          <w:szCs w:val="24"/>
        </w:rPr>
      </w:pPr>
      <w:r w:rsidRPr="00715202">
        <w:rPr>
          <w:sz w:val="24"/>
          <w:szCs w:val="24"/>
        </w:rPr>
        <w:t xml:space="preserve">Podłoże pod warstwę </w:t>
      </w:r>
      <w:r w:rsidR="00F62635">
        <w:rPr>
          <w:sz w:val="24"/>
          <w:szCs w:val="24"/>
        </w:rPr>
        <w:t>wyrównawczą</w:t>
      </w:r>
      <w:r w:rsidR="00213AD4">
        <w:rPr>
          <w:sz w:val="24"/>
          <w:szCs w:val="24"/>
        </w:rPr>
        <w:t xml:space="preserve">, warstwę podbudowy </w:t>
      </w:r>
      <w:r w:rsidRPr="00715202">
        <w:rPr>
          <w:sz w:val="24"/>
          <w:szCs w:val="24"/>
        </w:rPr>
        <w:t xml:space="preserve">z </w:t>
      </w:r>
      <w:proofErr w:type="spellStart"/>
      <w:r w:rsidR="00715202">
        <w:rPr>
          <w:sz w:val="24"/>
          <w:szCs w:val="24"/>
        </w:rPr>
        <w:t>mma</w:t>
      </w:r>
      <w:proofErr w:type="spellEnd"/>
      <w:r w:rsidRPr="00715202">
        <w:rPr>
          <w:sz w:val="24"/>
          <w:szCs w:val="24"/>
        </w:rPr>
        <w:t xml:space="preserve"> </w:t>
      </w:r>
      <w:r w:rsidR="00204153">
        <w:rPr>
          <w:sz w:val="24"/>
          <w:szCs w:val="24"/>
        </w:rPr>
        <w:t>pow</w:t>
      </w:r>
      <w:r w:rsidRPr="00715202">
        <w:rPr>
          <w:sz w:val="24"/>
          <w:szCs w:val="24"/>
        </w:rPr>
        <w:t>inno być</w:t>
      </w:r>
      <w:r w:rsidR="00204153">
        <w:rPr>
          <w:sz w:val="24"/>
          <w:szCs w:val="24"/>
        </w:rPr>
        <w:t xml:space="preserve"> wcześnie</w:t>
      </w:r>
      <w:r w:rsidR="00213AD4">
        <w:rPr>
          <w:sz w:val="24"/>
          <w:szCs w:val="24"/>
        </w:rPr>
        <w:t xml:space="preserve">j przygotowane zgodnie  </w:t>
      </w:r>
      <w:r w:rsidR="00204153">
        <w:rPr>
          <w:sz w:val="24"/>
          <w:szCs w:val="24"/>
        </w:rPr>
        <w:t>z SST D-04.03.01.</w:t>
      </w:r>
      <w:r w:rsidRPr="00715202">
        <w:rPr>
          <w:sz w:val="24"/>
          <w:szCs w:val="24"/>
        </w:rPr>
        <w:t xml:space="preserve"> </w:t>
      </w:r>
    </w:p>
    <w:p w:rsidR="00BA5DE3" w:rsidRPr="00715202" w:rsidRDefault="00BA5DE3" w:rsidP="00BA5DE3">
      <w:pPr>
        <w:pStyle w:val="Default"/>
        <w:jc w:val="both"/>
        <w:rPr>
          <w:rFonts w:ascii="Times New Roman" w:hAnsi="Times New Roman" w:cs="Times New Roman"/>
        </w:rPr>
      </w:pPr>
      <w:r w:rsidRPr="00715202">
        <w:rPr>
          <w:rFonts w:ascii="Times New Roman" w:hAnsi="Times New Roman" w:cs="Times New Roman"/>
        </w:rPr>
        <w:t xml:space="preserve">– nośne i ustabilizowane, </w:t>
      </w:r>
    </w:p>
    <w:p w:rsidR="00BA5DE3" w:rsidRPr="00715202" w:rsidRDefault="00BA5DE3" w:rsidP="00BA5DE3">
      <w:pPr>
        <w:pStyle w:val="Default"/>
        <w:jc w:val="both"/>
        <w:rPr>
          <w:rFonts w:ascii="Times New Roman" w:hAnsi="Times New Roman" w:cs="Times New Roman"/>
        </w:rPr>
      </w:pPr>
      <w:r w:rsidRPr="00715202">
        <w:rPr>
          <w:rFonts w:ascii="Times New Roman" w:hAnsi="Times New Roman" w:cs="Times New Roman"/>
        </w:rPr>
        <w:t xml:space="preserve">– czyste, bez zanieczyszczeń lub pozostałości luźnego kruszywa, </w:t>
      </w:r>
    </w:p>
    <w:p w:rsidR="00BA5DE3" w:rsidRPr="00715202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715202">
        <w:rPr>
          <w:rFonts w:ascii="Times New Roman" w:hAnsi="Times New Roman" w:cs="Times New Roman"/>
        </w:rPr>
        <w:t>– skropione emulsją asfaltową lub asfaltem zapewniając</w:t>
      </w:r>
      <w:r w:rsidR="00204153">
        <w:rPr>
          <w:rFonts w:ascii="Times New Roman" w:hAnsi="Times New Roman" w:cs="Times New Roman"/>
        </w:rPr>
        <w:t>e</w:t>
      </w:r>
      <w:r w:rsidRPr="00715202">
        <w:rPr>
          <w:rFonts w:ascii="Times New Roman" w:hAnsi="Times New Roman" w:cs="Times New Roman"/>
        </w:rPr>
        <w:t xml:space="preserve"> powiązanie warstw, </w:t>
      </w:r>
    </w:p>
    <w:p w:rsidR="00BA5DE3" w:rsidRPr="00715202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715202">
        <w:rPr>
          <w:rFonts w:ascii="Times New Roman" w:hAnsi="Times New Roman" w:cs="Times New Roman"/>
        </w:rPr>
        <w:t xml:space="preserve">oraz spełniać wymagania WT-2 2016 – część II. </w:t>
      </w:r>
    </w:p>
    <w:p w:rsidR="001B006E" w:rsidRDefault="001B006E" w:rsidP="00BA5DE3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1B006E" w:rsidRDefault="001B006E" w:rsidP="00BA5DE3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1B006E" w:rsidRDefault="001B006E" w:rsidP="00BA5DE3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5.3. Połączenia </w:t>
      </w:r>
      <w:proofErr w:type="spellStart"/>
      <w:r>
        <w:rPr>
          <w:rFonts w:ascii="Times New Roman" w:hAnsi="Times New Roman" w:cs="Times New Roman"/>
          <w:b/>
          <w:bCs/>
        </w:rPr>
        <w:t>międzywarstwowe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Uzyskanie wymaganej trwałości nawierzchni jest uzależnione od zapewnienia połączenia między warstwami oraz ich współpracy w przenoszeniu obciążeń nawierzchni wywołanych ruchem pojazdów. </w:t>
      </w:r>
    </w:p>
    <w:p w:rsidR="00BA5DE3" w:rsidRDefault="00BA5DE3" w:rsidP="00F73A4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Zapewnienie połączenia </w:t>
      </w:r>
      <w:proofErr w:type="spellStart"/>
      <w:r>
        <w:rPr>
          <w:rFonts w:ascii="Times New Roman" w:hAnsi="Times New Roman" w:cs="Times New Roman"/>
        </w:rPr>
        <w:t>międzywarstwowego</w:t>
      </w:r>
      <w:proofErr w:type="spellEnd"/>
      <w:r>
        <w:rPr>
          <w:rFonts w:ascii="Times New Roman" w:hAnsi="Times New Roman" w:cs="Times New Roman"/>
        </w:rPr>
        <w:t xml:space="preserve"> wymaga </w:t>
      </w:r>
      <w:r w:rsidR="000C0BCF">
        <w:rPr>
          <w:rFonts w:ascii="Times New Roman" w:hAnsi="Times New Roman" w:cs="Times New Roman"/>
        </w:rPr>
        <w:t xml:space="preserve">wcześniejszego </w:t>
      </w:r>
      <w:r>
        <w:rPr>
          <w:rFonts w:ascii="Times New Roman" w:hAnsi="Times New Roman" w:cs="Times New Roman"/>
        </w:rPr>
        <w:t>starannego przygotowania</w:t>
      </w:r>
      <w:r w:rsidR="0020415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podłoża</w:t>
      </w:r>
      <w:r w:rsidR="000C0BCF">
        <w:rPr>
          <w:rFonts w:ascii="Times New Roman" w:hAnsi="Times New Roman" w:cs="Times New Roman"/>
        </w:rPr>
        <w:t xml:space="preserve"> (zgodnie z SST D-04.03.01 Oczyszczenie i skropienie warstw konstrukcyjnych)</w:t>
      </w:r>
      <w:r>
        <w:rPr>
          <w:rFonts w:ascii="Times New Roman" w:hAnsi="Times New Roman" w:cs="Times New Roman"/>
        </w:rPr>
        <w:t xml:space="preserve">, </w:t>
      </w:r>
      <w:r w:rsidR="000C0BCF">
        <w:rPr>
          <w:rFonts w:ascii="Times New Roman" w:hAnsi="Times New Roman" w:cs="Times New Roman"/>
        </w:rPr>
        <w:t xml:space="preserve">               </w:t>
      </w:r>
      <w:r>
        <w:rPr>
          <w:rFonts w:ascii="Times New Roman" w:hAnsi="Times New Roman" w:cs="Times New Roman"/>
        </w:rPr>
        <w:t xml:space="preserve"> na którym będ</w:t>
      </w:r>
      <w:r w:rsidR="00204153">
        <w:rPr>
          <w:rFonts w:ascii="Times New Roman" w:hAnsi="Times New Roman" w:cs="Times New Roman"/>
        </w:rPr>
        <w:t>zie</w:t>
      </w:r>
      <w:r>
        <w:rPr>
          <w:rFonts w:ascii="Times New Roman" w:hAnsi="Times New Roman" w:cs="Times New Roman"/>
        </w:rPr>
        <w:t xml:space="preserve"> układan</w:t>
      </w:r>
      <w:r w:rsidR="00204153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warstw</w:t>
      </w:r>
      <w:r w:rsidR="00204153">
        <w:rPr>
          <w:rFonts w:ascii="Times New Roman" w:hAnsi="Times New Roman" w:cs="Times New Roman"/>
        </w:rPr>
        <w:t xml:space="preserve">a </w:t>
      </w:r>
      <w:r w:rsidR="00F62635">
        <w:rPr>
          <w:rFonts w:ascii="Times New Roman" w:hAnsi="Times New Roman" w:cs="Times New Roman"/>
        </w:rPr>
        <w:t>wyrównawcza</w:t>
      </w:r>
      <w:r w:rsidR="005E0C2D">
        <w:rPr>
          <w:rFonts w:ascii="Times New Roman" w:hAnsi="Times New Roman" w:cs="Times New Roman"/>
        </w:rPr>
        <w:t xml:space="preserve"> i warstwa podbudowy</w:t>
      </w:r>
      <w:r w:rsidR="00204153">
        <w:rPr>
          <w:rFonts w:ascii="Times New Roman" w:hAnsi="Times New Roman" w:cs="Times New Roman"/>
        </w:rPr>
        <w:t xml:space="preserve">. </w:t>
      </w:r>
    </w:p>
    <w:p w:rsidR="00BA5DE3" w:rsidRDefault="00BA5DE3" w:rsidP="00F73A44">
      <w:pPr>
        <w:spacing w:line="276" w:lineRule="auto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Wymagana wytrzymałość na ścinanie połączenia pomiędzy warstwami asfaltowymi nawierzchni </w:t>
      </w:r>
      <w:r w:rsidR="00846CC8">
        <w:rPr>
          <w:bCs/>
          <w:sz w:val="24"/>
          <w:szCs w:val="24"/>
        </w:rPr>
        <w:t>po</w:t>
      </w:r>
      <w:r>
        <w:rPr>
          <w:bCs/>
          <w:sz w:val="24"/>
          <w:szCs w:val="24"/>
        </w:rPr>
        <w:t>winna</w:t>
      </w:r>
      <w:r w:rsidR="00846CC8">
        <w:rPr>
          <w:bCs/>
          <w:sz w:val="24"/>
          <w:szCs w:val="24"/>
        </w:rPr>
        <w:t xml:space="preserve"> być</w:t>
      </w:r>
      <w:r>
        <w:rPr>
          <w:bCs/>
          <w:sz w:val="24"/>
          <w:szCs w:val="24"/>
        </w:rPr>
        <w:t xml:space="preserve"> zgodna z WT-2 2016 tab</w:t>
      </w:r>
      <w:r w:rsidR="000C0BCF">
        <w:rPr>
          <w:bCs/>
          <w:sz w:val="24"/>
          <w:szCs w:val="24"/>
        </w:rPr>
        <w:t>ela nr</w:t>
      </w:r>
      <w:r>
        <w:rPr>
          <w:bCs/>
          <w:sz w:val="24"/>
          <w:szCs w:val="24"/>
        </w:rPr>
        <w:t xml:space="preserve"> 6</w:t>
      </w:r>
      <w:r w:rsidR="000C0BCF">
        <w:rPr>
          <w:bCs/>
          <w:sz w:val="24"/>
          <w:szCs w:val="24"/>
        </w:rPr>
        <w:t>.</w:t>
      </w:r>
    </w:p>
    <w:p w:rsidR="00BA5DE3" w:rsidRDefault="00BA5DE3" w:rsidP="00F73A44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5.4. Warunki atmosferyczne </w:t>
      </w:r>
      <w:r w:rsidR="000C0BCF">
        <w:rPr>
          <w:rFonts w:ascii="Times New Roman" w:hAnsi="Times New Roman" w:cs="Times New Roman"/>
          <w:b/>
          <w:bCs/>
        </w:rPr>
        <w:t xml:space="preserve">podczas układania warstwy </w:t>
      </w:r>
      <w:r w:rsidR="00F62635">
        <w:rPr>
          <w:rFonts w:ascii="Times New Roman" w:hAnsi="Times New Roman" w:cs="Times New Roman"/>
          <w:b/>
          <w:bCs/>
        </w:rPr>
        <w:t xml:space="preserve"> wyrównawczej</w:t>
      </w:r>
      <w:r w:rsidR="00213AD4">
        <w:rPr>
          <w:rFonts w:ascii="Times New Roman" w:hAnsi="Times New Roman" w:cs="Times New Roman"/>
          <w:b/>
          <w:bCs/>
        </w:rPr>
        <w:t>, podbudowy</w:t>
      </w:r>
      <w:r w:rsidR="000C0BCF">
        <w:rPr>
          <w:rFonts w:ascii="Times New Roman" w:hAnsi="Times New Roman" w:cs="Times New Roman"/>
          <w:b/>
          <w:bCs/>
        </w:rPr>
        <w:t>.</w:t>
      </w:r>
    </w:p>
    <w:p w:rsidR="00BA5DE3" w:rsidRDefault="00BA5DE3" w:rsidP="00F73A4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Warstwa nawierzchni z </w:t>
      </w:r>
      <w:proofErr w:type="spellStart"/>
      <w:r>
        <w:rPr>
          <w:rFonts w:ascii="Times New Roman" w:hAnsi="Times New Roman" w:cs="Times New Roman"/>
        </w:rPr>
        <w:t>mma</w:t>
      </w:r>
      <w:proofErr w:type="spellEnd"/>
      <w:r>
        <w:rPr>
          <w:rFonts w:ascii="Times New Roman" w:hAnsi="Times New Roman" w:cs="Times New Roman"/>
        </w:rPr>
        <w:t xml:space="preserve"> powinna być układana w temperaturze: </w:t>
      </w:r>
    </w:p>
    <w:p w:rsidR="00BA5DE3" w:rsidRDefault="00BA5DE3" w:rsidP="00F73A4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podłoża nie mniejszej niż </w:t>
      </w:r>
      <w:r w:rsidR="000C0BCF">
        <w:rPr>
          <w:rFonts w:ascii="Times New Roman" w:hAnsi="Times New Roman" w:cs="Times New Roman"/>
        </w:rPr>
        <w:t>+</w:t>
      </w:r>
      <w:r w:rsidR="00964A6C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°C, </w:t>
      </w:r>
    </w:p>
    <w:p w:rsidR="00BA5DE3" w:rsidRDefault="00BA5DE3" w:rsidP="00F73A4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temperaturze otoczeni</w:t>
      </w:r>
      <w:r w:rsidR="000C0BCF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 xml:space="preserve"> w ciągu doby (pomiary trzy razy dziennie) nie mniejszej niż 0°C. </w:t>
      </w:r>
    </w:p>
    <w:p w:rsidR="00BA5DE3" w:rsidRDefault="00BA5DE3" w:rsidP="00F73A4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Nie dopuszcza się układania </w:t>
      </w:r>
      <w:proofErr w:type="spellStart"/>
      <w:r>
        <w:rPr>
          <w:rFonts w:ascii="Times New Roman" w:hAnsi="Times New Roman" w:cs="Times New Roman"/>
        </w:rPr>
        <w:t>mma</w:t>
      </w:r>
      <w:proofErr w:type="spellEnd"/>
      <w:r>
        <w:rPr>
          <w:rFonts w:ascii="Times New Roman" w:hAnsi="Times New Roman" w:cs="Times New Roman"/>
        </w:rPr>
        <w:t xml:space="preserve"> podczas opadów atmosferycznych i silnego wiatru przekraczającego prędkość 16m/s. </w:t>
      </w:r>
    </w:p>
    <w:p w:rsidR="00BA5DE3" w:rsidRDefault="00BA5DE3" w:rsidP="00F73A44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5.5. Wbudowywanie mieszanki </w:t>
      </w:r>
      <w:r w:rsidR="00213AD4">
        <w:rPr>
          <w:rFonts w:ascii="Times New Roman" w:hAnsi="Times New Roman" w:cs="Times New Roman"/>
          <w:b/>
          <w:bCs/>
        </w:rPr>
        <w:t>mineralno-</w:t>
      </w:r>
      <w:r w:rsidR="009D4F4D">
        <w:rPr>
          <w:rFonts w:ascii="Times New Roman" w:hAnsi="Times New Roman" w:cs="Times New Roman"/>
          <w:b/>
          <w:bCs/>
        </w:rPr>
        <w:t xml:space="preserve">asfaltowej do warstwy </w:t>
      </w:r>
      <w:r w:rsidR="00F62635">
        <w:rPr>
          <w:rFonts w:ascii="Times New Roman" w:hAnsi="Times New Roman" w:cs="Times New Roman"/>
          <w:b/>
          <w:bCs/>
        </w:rPr>
        <w:t>wyrównawczej</w:t>
      </w:r>
      <w:r w:rsidR="009D4F4D">
        <w:rPr>
          <w:rFonts w:ascii="Times New Roman" w:hAnsi="Times New Roman" w:cs="Times New Roman"/>
          <w:b/>
          <w:bCs/>
        </w:rPr>
        <w:t>.</w:t>
      </w:r>
    </w:p>
    <w:p w:rsidR="00BA5DE3" w:rsidRDefault="00BA5DE3" w:rsidP="00F73A44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Wb</w:t>
      </w:r>
      <w:r w:rsidR="00213AD4">
        <w:rPr>
          <w:rFonts w:ascii="Times New Roman" w:hAnsi="Times New Roman" w:cs="Times New Roman"/>
          <w:bCs/>
        </w:rPr>
        <w:t>udowywanie mieszanki mineralno-</w:t>
      </w:r>
      <w:r>
        <w:rPr>
          <w:rFonts w:ascii="Times New Roman" w:hAnsi="Times New Roman" w:cs="Times New Roman"/>
          <w:bCs/>
        </w:rPr>
        <w:t>asfaltowej powinno odbywać się zgodnie</w:t>
      </w:r>
    </w:p>
    <w:p w:rsidR="00BA5DE3" w:rsidRDefault="00BA5DE3" w:rsidP="00F73A44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z wymaganiami podanymi  WT-2 2</w:t>
      </w:r>
      <w:r w:rsidR="00C42185">
        <w:rPr>
          <w:rFonts w:ascii="Times New Roman" w:hAnsi="Times New Roman" w:cs="Times New Roman"/>
          <w:bCs/>
        </w:rPr>
        <w:t>0</w:t>
      </w:r>
      <w:r>
        <w:rPr>
          <w:rFonts w:ascii="Times New Roman" w:hAnsi="Times New Roman" w:cs="Times New Roman"/>
          <w:bCs/>
        </w:rPr>
        <w:t xml:space="preserve">16 cz. II. </w:t>
      </w:r>
    </w:p>
    <w:p w:rsidR="00BA5DE3" w:rsidRDefault="00BA5DE3" w:rsidP="00F73A44">
      <w:pPr>
        <w:pStyle w:val="Default"/>
        <w:spacing w:line="276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Wykonawca powinien tak zorganizować budowę i produkcję mieszanki mineralno-asfaltowej</w:t>
      </w:r>
      <w:r w:rsidR="000C0BCF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aby dzienne działki robocze, były możliwie jak najdłuższe.</w:t>
      </w:r>
    </w:p>
    <w:p w:rsidR="00BA5DE3" w:rsidRDefault="00BA5DE3" w:rsidP="00F73A4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Wszelkie wady powstałe w warstwie w wyniku wbudowania niezgodnej mieszanki (w zakresie temperatury, składu) będą usunięte na koszt Wykonawcy. </w:t>
      </w:r>
    </w:p>
    <w:p w:rsidR="00BA5DE3" w:rsidRDefault="00BA5DE3" w:rsidP="00F73A4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Organizacja dostaw mieszanki powinna zapewnić pracę układarki bez zatrzymań z jednostajną prędkością i z włączoną wibracją.</w:t>
      </w:r>
    </w:p>
    <w:p w:rsidR="00BA5DE3" w:rsidRDefault="00BA5DE3" w:rsidP="00F73A4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Mieszanka </w:t>
      </w:r>
      <w:r w:rsidR="00213AD4">
        <w:rPr>
          <w:rFonts w:ascii="Times New Roman" w:hAnsi="Times New Roman" w:cs="Times New Roman"/>
        </w:rPr>
        <w:t>mineralno-</w:t>
      </w:r>
      <w:r w:rsidR="00715202">
        <w:rPr>
          <w:rFonts w:ascii="Times New Roman" w:hAnsi="Times New Roman" w:cs="Times New Roman"/>
        </w:rPr>
        <w:t xml:space="preserve">asfaltowa </w:t>
      </w:r>
      <w:r>
        <w:rPr>
          <w:rFonts w:ascii="Times New Roman" w:hAnsi="Times New Roman" w:cs="Times New Roman"/>
        </w:rPr>
        <w:t xml:space="preserve">winna być zagęszczana walcami stalowymi gładkimi z wibracją               i walcami ogumionymi. Wskaźnik zagęszczenia mieszanki </w:t>
      </w:r>
      <w:r w:rsidR="00213AD4">
        <w:rPr>
          <w:rFonts w:ascii="Times New Roman" w:hAnsi="Times New Roman" w:cs="Times New Roman"/>
        </w:rPr>
        <w:t>mineralno-</w:t>
      </w:r>
      <w:r w:rsidR="00715202">
        <w:rPr>
          <w:rFonts w:ascii="Times New Roman" w:hAnsi="Times New Roman" w:cs="Times New Roman"/>
        </w:rPr>
        <w:t>asfaltowej</w:t>
      </w:r>
      <w:r>
        <w:rPr>
          <w:rFonts w:ascii="Times New Roman" w:hAnsi="Times New Roman" w:cs="Times New Roman"/>
        </w:rPr>
        <w:t xml:space="preserve"> </w:t>
      </w:r>
      <w:r w:rsidR="000C0BCF">
        <w:rPr>
          <w:rFonts w:ascii="Times New Roman" w:hAnsi="Times New Roman" w:cs="Times New Roman"/>
        </w:rPr>
        <w:t xml:space="preserve">dla warstwy </w:t>
      </w:r>
      <w:r w:rsidR="00F62635">
        <w:rPr>
          <w:rFonts w:ascii="Times New Roman" w:hAnsi="Times New Roman" w:cs="Times New Roman"/>
        </w:rPr>
        <w:t>wyrównawczej</w:t>
      </w:r>
      <w:r w:rsidR="00213AD4">
        <w:rPr>
          <w:rFonts w:ascii="Times New Roman" w:hAnsi="Times New Roman" w:cs="Times New Roman"/>
        </w:rPr>
        <w:t>, podbudowy</w:t>
      </w:r>
      <w:r w:rsidR="00F62635">
        <w:rPr>
          <w:rFonts w:ascii="Times New Roman" w:hAnsi="Times New Roman" w:cs="Times New Roman"/>
        </w:rPr>
        <w:t xml:space="preserve"> </w:t>
      </w:r>
      <w:r w:rsidR="001E2AC9">
        <w:rPr>
          <w:rFonts w:ascii="Times New Roman" w:hAnsi="Times New Roman" w:cs="Times New Roman"/>
        </w:rPr>
        <w:t>powinien wynosić ≥98% a z</w:t>
      </w:r>
      <w:r w:rsidR="000C0BCF">
        <w:rPr>
          <w:rFonts w:ascii="Times New Roman" w:hAnsi="Times New Roman" w:cs="Times New Roman"/>
        </w:rPr>
        <w:t>awartość wolnych</w:t>
      </w:r>
      <w:r w:rsidR="001E2AC9">
        <w:rPr>
          <w:rFonts w:ascii="Times New Roman" w:hAnsi="Times New Roman" w:cs="Times New Roman"/>
        </w:rPr>
        <w:t xml:space="preserve"> przestrzeni</w:t>
      </w:r>
      <w:r w:rsidR="000C0BCF">
        <w:rPr>
          <w:rFonts w:ascii="Times New Roman" w:hAnsi="Times New Roman" w:cs="Times New Roman"/>
        </w:rPr>
        <w:t xml:space="preserve"> w warstwie</w:t>
      </w:r>
      <w:r w:rsidR="0051746E">
        <w:rPr>
          <w:rFonts w:ascii="Times New Roman" w:hAnsi="Times New Roman" w:cs="Times New Roman"/>
        </w:rPr>
        <w:t xml:space="preserve"> zgodna z WT-2 tabela 16.</w:t>
      </w:r>
    </w:p>
    <w:p w:rsidR="00E03771" w:rsidRDefault="00BA5DE3" w:rsidP="00F73A44">
      <w:p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Podczas rozkładania grubość wykonywanej warstwy powinna być sprawdzana co 25 m, </w:t>
      </w:r>
      <w:r w:rsidR="00715202">
        <w:rPr>
          <w:color w:val="000000"/>
          <w:sz w:val="24"/>
          <w:szCs w:val="24"/>
        </w:rPr>
        <w:t xml:space="preserve">                    </w:t>
      </w:r>
      <w:r>
        <w:rPr>
          <w:color w:val="000000"/>
          <w:sz w:val="24"/>
          <w:szCs w:val="24"/>
        </w:rPr>
        <w:t>w co najmniej trzech miejscach (w osi i przy brzegach warstwy).</w:t>
      </w:r>
    </w:p>
    <w:p w:rsidR="00BA5DE3" w:rsidRDefault="00BA5DE3" w:rsidP="00BA5DE3">
      <w:pPr>
        <w:spacing w:line="276" w:lineRule="auto"/>
        <w:rPr>
          <w:color w:val="000000"/>
          <w:sz w:val="24"/>
          <w:szCs w:val="24"/>
        </w:rPr>
      </w:pPr>
    </w:p>
    <w:p w:rsidR="00BA5DE3" w:rsidRDefault="00BA5DE3" w:rsidP="00BA5DE3">
      <w:p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  <w:t xml:space="preserve">5.6. Połączenia technologiczne </w:t>
      </w:r>
    </w:p>
    <w:p w:rsidR="00EB4E0C" w:rsidRDefault="00EB4E0C" w:rsidP="00F73A44">
      <w:p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Połączenia technologiczne powinny być wykonane zgodnie z </w:t>
      </w:r>
      <w:r w:rsidR="00213AD4">
        <w:rPr>
          <w:color w:val="000000"/>
          <w:sz w:val="24"/>
          <w:szCs w:val="24"/>
        </w:rPr>
        <w:t>zaleceniami Inspektora i/lub dokumentacją projektową</w:t>
      </w:r>
      <w:r>
        <w:rPr>
          <w:color w:val="000000"/>
          <w:sz w:val="24"/>
          <w:szCs w:val="24"/>
        </w:rPr>
        <w:t>.</w:t>
      </w:r>
    </w:p>
    <w:p w:rsidR="00BA5DE3" w:rsidRDefault="00BA5DE3" w:rsidP="00F73A44">
      <w:p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Połączenia technologiczne powinny być wykonane przy zastosowaniu materiałów określonych </w:t>
      </w:r>
      <w:r w:rsidR="0051746E">
        <w:rPr>
          <w:color w:val="000000"/>
          <w:sz w:val="24"/>
          <w:szCs w:val="24"/>
        </w:rPr>
        <w:t xml:space="preserve">              </w:t>
      </w:r>
      <w:r>
        <w:rPr>
          <w:color w:val="000000"/>
          <w:sz w:val="24"/>
          <w:szCs w:val="24"/>
        </w:rPr>
        <w:t>w WT-2 2016</w:t>
      </w:r>
    </w:p>
    <w:p w:rsidR="00BA5DE3" w:rsidRDefault="00BA5DE3" w:rsidP="00F73A44">
      <w:pPr>
        <w:spacing w:line="276" w:lineRule="auto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‒ złącza w warstwach nawierzchni powinny być wykonane w linii prostej,</w:t>
      </w:r>
    </w:p>
    <w:p w:rsidR="00BA5DE3" w:rsidRDefault="00BA5DE3" w:rsidP="00F73A44">
      <w:pPr>
        <w:spacing w:line="276" w:lineRule="auto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‒ złącza podłużnego nie można lokalizować w śladach kół, a także w obszarze</w:t>
      </w:r>
      <w:r w:rsidR="00C42185">
        <w:rPr>
          <w:rFonts w:eastAsia="TimesNewRoman"/>
          <w:sz w:val="24"/>
          <w:szCs w:val="24"/>
        </w:rPr>
        <w:t xml:space="preserve"> </w:t>
      </w:r>
      <w:r>
        <w:rPr>
          <w:rFonts w:eastAsia="TimesNewRoman"/>
          <w:sz w:val="24"/>
          <w:szCs w:val="24"/>
        </w:rPr>
        <w:t>poziomego oznakowania jezdni,</w:t>
      </w:r>
    </w:p>
    <w:p w:rsidR="00BA5DE3" w:rsidRDefault="00BA5DE3" w:rsidP="00F73A44">
      <w:pPr>
        <w:spacing w:line="276" w:lineRule="auto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t>‒ złącza podłużne w konstrukcji wielowarstwowej należy przesunąć względem siebie</w:t>
      </w:r>
      <w:r w:rsidR="00C42185">
        <w:rPr>
          <w:rFonts w:eastAsia="TimesNewRoman"/>
          <w:sz w:val="24"/>
          <w:szCs w:val="24"/>
        </w:rPr>
        <w:t xml:space="preserve"> </w:t>
      </w:r>
      <w:r>
        <w:rPr>
          <w:rFonts w:eastAsia="TimesNewRoman"/>
          <w:sz w:val="24"/>
          <w:szCs w:val="24"/>
        </w:rPr>
        <w:t>w kolejnych warstwach technologicznych o co najmniej 30 cm w kierunku</w:t>
      </w:r>
      <w:r w:rsidR="00C42185">
        <w:rPr>
          <w:rFonts w:eastAsia="TimesNewRoman"/>
          <w:sz w:val="24"/>
          <w:szCs w:val="24"/>
        </w:rPr>
        <w:t xml:space="preserve"> </w:t>
      </w:r>
      <w:r>
        <w:rPr>
          <w:rFonts w:eastAsia="TimesNewRoman"/>
          <w:sz w:val="24"/>
          <w:szCs w:val="24"/>
        </w:rPr>
        <w:t>poprzecznym do osi jezdni,</w:t>
      </w:r>
    </w:p>
    <w:p w:rsidR="00BA5DE3" w:rsidRPr="00F74050" w:rsidRDefault="00BA5DE3" w:rsidP="00F73A44">
      <w:pPr>
        <w:spacing w:line="276" w:lineRule="auto"/>
        <w:rPr>
          <w:rFonts w:eastAsia="TimesNewRoman"/>
          <w:sz w:val="24"/>
          <w:szCs w:val="24"/>
        </w:rPr>
      </w:pPr>
      <w:r>
        <w:rPr>
          <w:rFonts w:eastAsia="TimesNewRoman"/>
          <w:sz w:val="24"/>
          <w:szCs w:val="24"/>
        </w:rPr>
        <w:lastRenderedPageBreak/>
        <w:t>‒ złącza muszą być całkowicie związane a powierzchnie przylegających warstw</w:t>
      </w:r>
      <w:r w:rsidR="00F74050">
        <w:rPr>
          <w:rFonts w:eastAsia="TimesNewRoman"/>
          <w:sz w:val="24"/>
          <w:szCs w:val="24"/>
        </w:rPr>
        <w:t xml:space="preserve">, </w:t>
      </w:r>
      <w:r>
        <w:rPr>
          <w:rFonts w:eastAsia="TimesNewRoman"/>
          <w:sz w:val="24"/>
          <w:szCs w:val="24"/>
        </w:rPr>
        <w:t xml:space="preserve">powinny być </w:t>
      </w:r>
      <w:r w:rsidR="00F74050">
        <w:rPr>
          <w:rFonts w:eastAsia="TimesNewRoman"/>
          <w:sz w:val="24"/>
          <w:szCs w:val="24"/>
        </w:rPr>
        <w:t xml:space="preserve">        </w:t>
      </w:r>
      <w:r>
        <w:rPr>
          <w:rFonts w:eastAsia="TimesNewRoman"/>
          <w:sz w:val="24"/>
          <w:szCs w:val="24"/>
        </w:rPr>
        <w:t>w jednym poziomie.</w:t>
      </w:r>
      <w:r>
        <w:rPr>
          <w:color w:val="000000"/>
          <w:sz w:val="24"/>
          <w:szCs w:val="24"/>
        </w:rPr>
        <w:t xml:space="preserve"> </w:t>
      </w:r>
    </w:p>
    <w:p w:rsidR="00EB4E0C" w:rsidRPr="00EB4E0C" w:rsidRDefault="00EB4E0C" w:rsidP="00F73A44">
      <w:pPr>
        <w:pStyle w:val="Default"/>
        <w:spacing w:line="276" w:lineRule="auto"/>
        <w:rPr>
          <w:rFonts w:ascii="Times New Roman" w:hAnsi="Times New Roman" w:cs="Times New Roman"/>
          <w:bCs/>
        </w:rPr>
      </w:pPr>
      <w:r w:rsidRPr="00EB4E0C">
        <w:rPr>
          <w:rFonts w:ascii="Times New Roman" w:hAnsi="Times New Roman" w:cs="Times New Roman"/>
          <w:bCs/>
        </w:rPr>
        <w:t>- złącza poprzeczne między działkami roboczymi układanych pasów kolejnych warstw</w:t>
      </w:r>
      <w:r>
        <w:rPr>
          <w:rFonts w:ascii="Times New Roman" w:hAnsi="Times New Roman" w:cs="Times New Roman"/>
          <w:bCs/>
        </w:rPr>
        <w:t xml:space="preserve"> technologicznych należy przesunąć względem siebie o co najmniej 3mb w kierunku</w:t>
      </w:r>
      <w:r w:rsidR="00775496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podłużnym do osi jezdni.</w:t>
      </w:r>
    </w:p>
    <w:p w:rsidR="001D250E" w:rsidRPr="00F73A44" w:rsidRDefault="00D744E2" w:rsidP="00F73A44">
      <w:pPr>
        <w:pStyle w:val="Default"/>
        <w:jc w:val="both"/>
        <w:rPr>
          <w:rFonts w:ascii="Times New Roman" w:hAnsi="Times New Roman" w:cs="Times New Roman"/>
          <w:bCs/>
        </w:rPr>
      </w:pPr>
      <w:r w:rsidRPr="00D744E2">
        <w:rPr>
          <w:rFonts w:ascii="Times New Roman" w:hAnsi="Times New Roman" w:cs="Times New Roman"/>
          <w:bCs/>
        </w:rPr>
        <w:t xml:space="preserve">Do złączenia warstw </w:t>
      </w:r>
      <w:r>
        <w:rPr>
          <w:rFonts w:ascii="Times New Roman" w:hAnsi="Times New Roman" w:cs="Times New Roman"/>
          <w:bCs/>
        </w:rPr>
        <w:t xml:space="preserve">konstrukcji nawierzchni i wykonania spoin łączących warstwę asfaltową </w:t>
      </w:r>
      <w:r w:rsidR="00F0705C">
        <w:rPr>
          <w:rFonts w:ascii="Times New Roman" w:hAnsi="Times New Roman" w:cs="Times New Roman"/>
          <w:bCs/>
        </w:rPr>
        <w:t xml:space="preserve">         </w:t>
      </w:r>
      <w:r>
        <w:rPr>
          <w:rFonts w:ascii="Times New Roman" w:hAnsi="Times New Roman" w:cs="Times New Roman"/>
          <w:bCs/>
        </w:rPr>
        <w:t>z ur</w:t>
      </w:r>
      <w:r w:rsidR="001D250E">
        <w:rPr>
          <w:rFonts w:ascii="Times New Roman" w:hAnsi="Times New Roman" w:cs="Times New Roman"/>
          <w:bCs/>
        </w:rPr>
        <w:t xml:space="preserve">ządzeniami obcymi, krawężnikami </w:t>
      </w:r>
      <w:r>
        <w:rPr>
          <w:rFonts w:ascii="Times New Roman" w:hAnsi="Times New Roman" w:cs="Times New Roman"/>
          <w:bCs/>
        </w:rPr>
        <w:t xml:space="preserve"> należy stosować kationowe emulsje asfaltowe 60%.</w:t>
      </w:r>
    </w:p>
    <w:p w:rsidR="00F62635" w:rsidRDefault="00F62635" w:rsidP="00BA5DE3">
      <w:pPr>
        <w:pStyle w:val="Default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6. KONTROLA JAKOŚCI ROBÓT </w:t>
      </w:r>
    </w:p>
    <w:p w:rsidR="00F62635" w:rsidRDefault="00F62635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A5DE3" w:rsidRDefault="00BA5DE3" w:rsidP="00F6263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6.1. Ogólne wymagania dotyczące kontroli jakości robót </w:t>
      </w:r>
    </w:p>
    <w:p w:rsidR="00BA5DE3" w:rsidRDefault="00BA5DE3" w:rsidP="00F6263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Ogólne zasady kontroli jakości robót podano w D-M-00.00.00 „Wymagania ogólne”. </w:t>
      </w:r>
    </w:p>
    <w:p w:rsidR="00BA5DE3" w:rsidRDefault="00BA5DE3" w:rsidP="00F6263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Badania mieszanki mineralno-asfaltowej należy wykonywać zgodnie z normami podanymi       </w:t>
      </w:r>
      <w:r w:rsidR="00715202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>w WT-2 2014 – część I .</w:t>
      </w:r>
    </w:p>
    <w:p w:rsidR="00BA5DE3" w:rsidRDefault="00BA5DE3" w:rsidP="00F6263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Badania i pomiary dzielą się na: </w:t>
      </w:r>
    </w:p>
    <w:p w:rsidR="00BA5DE3" w:rsidRDefault="00BA5DE3" w:rsidP="00F6263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badania i pomiary Wykonawcy – w ramach własnego nadzoru zgodnie z Systemem Zakładowej Kontroli Produkcji</w:t>
      </w:r>
    </w:p>
    <w:p w:rsidR="00BA5DE3" w:rsidRDefault="00BA5DE3" w:rsidP="00F6263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badania i pomiary kontrolne – w ramach nadzoru Inspektora. </w:t>
      </w:r>
    </w:p>
    <w:p w:rsidR="00BA5DE3" w:rsidRDefault="00BA5DE3" w:rsidP="00F6263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Przed przystąpieniem do robót Wykonawca powinien przedstawić Inspektorowi do akceptacji źródła poboru kruszyw oraz wszystkich dodatkowych materiałów, dołączając wszystkie dokumenty potwierdzające jakość materiałów składowych. </w:t>
      </w:r>
    </w:p>
    <w:p w:rsidR="00BA5DE3" w:rsidRDefault="00BA5DE3" w:rsidP="00F6263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Zakres badań i pomiarów Wykonawcy powinien: </w:t>
      </w:r>
    </w:p>
    <w:p w:rsidR="00BA5DE3" w:rsidRDefault="00BA5DE3" w:rsidP="00F62635">
      <w:pPr>
        <w:pStyle w:val="Default"/>
        <w:spacing w:after="177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być nie mniejszy niż określony w Zakładowej Kontroli Produkcji dla dostarczanych  na budowę materiałów i wyrobów budowlanych - mieszanki mineralno-asfaltowe, kruszywa, lepiszcze, materiały do uszczelnień, itd., </w:t>
      </w:r>
    </w:p>
    <w:p w:rsidR="00BA5DE3" w:rsidRDefault="00BA5DE3" w:rsidP="00F6263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Zakres badań Wykonawcy związany z wykonywaniem nawierzchni: </w:t>
      </w:r>
    </w:p>
    <w:p w:rsidR="00BA5DE3" w:rsidRDefault="00BA5DE3" w:rsidP="00F6263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pomiar temperatury powietrza, </w:t>
      </w:r>
    </w:p>
    <w:p w:rsidR="00BA5DE3" w:rsidRDefault="00BA5DE3" w:rsidP="00F6263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pomiar temperatury mieszanki mineralno-asfaltowej podczas wykonywania nawierzchni, </w:t>
      </w:r>
    </w:p>
    <w:p w:rsidR="00BA5DE3" w:rsidRDefault="00BA5DE3" w:rsidP="00F6263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ocena wizualna mieszanki mineralno-asfaltowej, </w:t>
      </w:r>
    </w:p>
    <w:p w:rsidR="00BA5DE3" w:rsidRDefault="00BA5DE3" w:rsidP="00F6263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wykaz ilości materiałów lub grubości wykonanych warstw,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pomiar spadku poprzecznego poszczególnych warstw asfaltowych,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pomiar równości warstwy wiążącej,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pomiar rzędnych wysokościowych i pomiary sytuacyjne,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badania zagęszczenia warstwy i zawartości wolnej przestrzeni,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pomiar </w:t>
      </w:r>
      <w:proofErr w:type="spellStart"/>
      <w:r>
        <w:rPr>
          <w:rFonts w:ascii="Times New Roman" w:hAnsi="Times New Roman" w:cs="Times New Roman"/>
        </w:rPr>
        <w:t>s</w:t>
      </w:r>
      <w:r w:rsidR="00715202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>czepności</w:t>
      </w:r>
      <w:proofErr w:type="spellEnd"/>
      <w:r>
        <w:rPr>
          <w:rFonts w:ascii="Times New Roman" w:hAnsi="Times New Roman" w:cs="Times New Roman"/>
        </w:rPr>
        <w:t xml:space="preserve"> warstw asfaltowych, </w:t>
      </w:r>
    </w:p>
    <w:p w:rsidR="00BA5DE3" w:rsidRDefault="00BA5DE3" w:rsidP="00BA5DE3">
      <w:p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ocena wizualna jednorodności powierzchni warstwy, </w:t>
      </w:r>
    </w:p>
    <w:p w:rsidR="00BA5DE3" w:rsidRDefault="00BA5DE3" w:rsidP="00BA5DE3">
      <w:p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– ocena wizualna jakości wykonania połączeń technologicznych, </w:t>
      </w:r>
    </w:p>
    <w:p w:rsidR="00BA5DE3" w:rsidRDefault="00BA5DE3" w:rsidP="00BA5DE3">
      <w:pPr>
        <w:spacing w:line="276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badanie składu i właściwości mi</w:t>
      </w:r>
      <w:r w:rsidR="00F73A44">
        <w:rPr>
          <w:color w:val="000000"/>
          <w:sz w:val="24"/>
          <w:szCs w:val="24"/>
        </w:rPr>
        <w:t>eszanki mineralno-</w:t>
      </w:r>
      <w:r>
        <w:rPr>
          <w:color w:val="000000"/>
          <w:sz w:val="24"/>
          <w:szCs w:val="24"/>
        </w:rPr>
        <w:t>asfaltowej.</w:t>
      </w:r>
    </w:p>
    <w:p w:rsidR="00BA5DE3" w:rsidRDefault="00BA5DE3" w:rsidP="00BA5DE3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F152E1" w:rsidRDefault="00F152E1" w:rsidP="00BA5DE3">
      <w:pPr>
        <w:pStyle w:val="Default"/>
        <w:rPr>
          <w:rFonts w:ascii="Times New Roman" w:hAnsi="Times New Roman" w:cs="Times New Roman"/>
          <w:b/>
          <w:bCs/>
        </w:rPr>
      </w:pPr>
    </w:p>
    <w:p w:rsidR="00F152E1" w:rsidRDefault="00F152E1" w:rsidP="00BA5DE3">
      <w:pPr>
        <w:pStyle w:val="Default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</w:rPr>
        <w:lastRenderedPageBreak/>
        <w:t xml:space="preserve">6.7. Badania </w:t>
      </w:r>
      <w:r w:rsidR="00F0705C">
        <w:rPr>
          <w:rFonts w:ascii="Times New Roman" w:hAnsi="Times New Roman" w:cs="Times New Roman"/>
          <w:b/>
          <w:bCs/>
        </w:rPr>
        <w:t>powykonawcze</w:t>
      </w:r>
      <w:r>
        <w:rPr>
          <w:rFonts w:ascii="Times New Roman" w:hAnsi="Times New Roman" w:cs="Times New Roman"/>
          <w:b/>
          <w:bCs/>
        </w:rPr>
        <w:t xml:space="preserve"> robót </w:t>
      </w:r>
    </w:p>
    <w:p w:rsidR="0055417F" w:rsidRDefault="0055417F" w:rsidP="0055417F">
      <w:pPr>
        <w:pStyle w:val="Default"/>
        <w:jc w:val="both"/>
        <w:rPr>
          <w:rFonts w:ascii="Times New Roman" w:hAnsi="Times New Roman" w:cs="Times New Roman"/>
          <w:b/>
        </w:rPr>
      </w:pPr>
      <w:r w:rsidRPr="0055417F">
        <w:rPr>
          <w:rFonts w:ascii="Times New Roman" w:hAnsi="Times New Roman" w:cs="Times New Roman"/>
          <w:b/>
        </w:rPr>
        <w:t>6.7.1.</w:t>
      </w:r>
      <w:r w:rsidR="00BA5DE3" w:rsidRPr="0055417F">
        <w:rPr>
          <w:rFonts w:ascii="Times New Roman" w:hAnsi="Times New Roman" w:cs="Times New Roman"/>
          <w:b/>
        </w:rPr>
        <w:t xml:space="preserve">Dopuszczalne </w:t>
      </w:r>
      <w:r>
        <w:rPr>
          <w:rFonts w:ascii="Times New Roman" w:hAnsi="Times New Roman" w:cs="Times New Roman"/>
          <w:b/>
        </w:rPr>
        <w:t xml:space="preserve">odchylenia stosowane w ocenie zgodności </w:t>
      </w:r>
      <w:r w:rsidR="00F73A44">
        <w:rPr>
          <w:rFonts w:ascii="Times New Roman" w:hAnsi="Times New Roman" w:cs="Times New Roman"/>
          <w:b/>
        </w:rPr>
        <w:t>produkcji mieszanki mineralno-</w:t>
      </w:r>
      <w:r>
        <w:rPr>
          <w:rFonts w:ascii="Times New Roman" w:hAnsi="Times New Roman" w:cs="Times New Roman"/>
          <w:b/>
        </w:rPr>
        <w:t>asfaltowej z dokumentacją projektową.</w:t>
      </w:r>
    </w:p>
    <w:p w:rsidR="00660812" w:rsidRDefault="001D250E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Tabela  nr 2.</w:t>
      </w:r>
    </w:p>
    <w:tbl>
      <w:tblPr>
        <w:tblStyle w:val="Tabela-Siatka"/>
        <w:tblW w:w="9351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122"/>
        <w:gridCol w:w="1275"/>
        <w:gridCol w:w="1276"/>
        <w:gridCol w:w="992"/>
        <w:gridCol w:w="1276"/>
        <w:gridCol w:w="1276"/>
        <w:gridCol w:w="1128"/>
        <w:gridCol w:w="6"/>
      </w:tblGrid>
      <w:tr w:rsidR="00B2573E" w:rsidTr="00660812">
        <w:trPr>
          <w:gridAfter w:val="1"/>
          <w:wAfter w:w="6" w:type="dxa"/>
        </w:trPr>
        <w:tc>
          <w:tcPr>
            <w:tcW w:w="2122" w:type="dxa"/>
            <w:vMerge w:val="restart"/>
          </w:tcPr>
          <w:p w:rsidR="00B2573E" w:rsidRDefault="00B2573E" w:rsidP="00BA5DE3">
            <w:pPr>
              <w:pStyle w:val="Default"/>
              <w:jc w:val="both"/>
              <w:rPr>
                <w:rFonts w:ascii="Times New Roman" w:hAnsi="Times New Roman" w:cs="Times New Roman"/>
                <w:bCs/>
              </w:rPr>
            </w:pPr>
          </w:p>
          <w:p w:rsidR="00B2573E" w:rsidRDefault="00B2573E" w:rsidP="00BA5DE3">
            <w:pPr>
              <w:pStyle w:val="Default"/>
              <w:jc w:val="both"/>
              <w:rPr>
                <w:rFonts w:ascii="Times New Roman" w:hAnsi="Times New Roman" w:cs="Times New Roman"/>
                <w:bCs/>
              </w:rPr>
            </w:pPr>
          </w:p>
          <w:p w:rsidR="00B2573E" w:rsidRPr="00C71BD3" w:rsidRDefault="00B2573E" w:rsidP="00BA5DE3">
            <w:pPr>
              <w:pStyle w:val="Default"/>
              <w:jc w:val="both"/>
              <w:rPr>
                <w:rFonts w:ascii="Times New Roman" w:hAnsi="Times New Roman" w:cs="Times New Roman"/>
                <w:bCs/>
              </w:rPr>
            </w:pPr>
            <w:r w:rsidRPr="00C71BD3">
              <w:rPr>
                <w:rFonts w:ascii="Times New Roman" w:hAnsi="Times New Roman" w:cs="Times New Roman"/>
                <w:bCs/>
              </w:rPr>
              <w:t xml:space="preserve">Przechodzi </w:t>
            </w:r>
          </w:p>
          <w:p w:rsidR="00B2573E" w:rsidRPr="00C71BD3" w:rsidRDefault="00B2573E" w:rsidP="00BA5DE3">
            <w:pPr>
              <w:pStyle w:val="Default"/>
              <w:jc w:val="both"/>
              <w:rPr>
                <w:rFonts w:ascii="Times New Roman" w:hAnsi="Times New Roman" w:cs="Times New Roman"/>
                <w:bCs/>
              </w:rPr>
            </w:pPr>
            <w:r w:rsidRPr="00C71BD3">
              <w:rPr>
                <w:rFonts w:ascii="Times New Roman" w:hAnsi="Times New Roman" w:cs="Times New Roman"/>
                <w:bCs/>
              </w:rPr>
              <w:t>Przez sito</w:t>
            </w:r>
          </w:p>
        </w:tc>
        <w:tc>
          <w:tcPr>
            <w:tcW w:w="3543" w:type="dxa"/>
            <w:gridSpan w:val="3"/>
          </w:tcPr>
          <w:p w:rsidR="00B2573E" w:rsidRPr="00C71BD3" w:rsidRDefault="00B2573E" w:rsidP="00B2573E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 w:rsidRPr="00C71BD3">
              <w:rPr>
                <w:rFonts w:ascii="Times New Roman" w:hAnsi="Times New Roman" w:cs="Times New Roman"/>
                <w:bCs/>
              </w:rPr>
              <w:t>Dopuszczalne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C71BD3">
              <w:rPr>
                <w:rFonts w:ascii="Times New Roman" w:hAnsi="Times New Roman" w:cs="Times New Roman"/>
                <w:bCs/>
              </w:rPr>
              <w:t>odchylenie pojedynczej próbki od założonego</w:t>
            </w:r>
            <w:r>
              <w:rPr>
                <w:rFonts w:ascii="Times New Roman" w:hAnsi="Times New Roman" w:cs="Times New Roman"/>
                <w:bCs/>
              </w:rPr>
              <w:t xml:space="preserve"> s</w:t>
            </w:r>
            <w:r w:rsidRPr="00C71BD3">
              <w:rPr>
                <w:rFonts w:ascii="Times New Roman" w:hAnsi="Times New Roman" w:cs="Times New Roman"/>
                <w:bCs/>
              </w:rPr>
              <w:t>kładu [%]</w:t>
            </w:r>
          </w:p>
        </w:tc>
        <w:tc>
          <w:tcPr>
            <w:tcW w:w="3680" w:type="dxa"/>
            <w:gridSpan w:val="3"/>
          </w:tcPr>
          <w:p w:rsidR="00B2573E" w:rsidRPr="00B2573E" w:rsidRDefault="00B2573E" w:rsidP="00B2573E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 w:rsidRPr="00B2573E">
              <w:rPr>
                <w:rFonts w:ascii="Times New Roman" w:hAnsi="Times New Roman" w:cs="Times New Roman"/>
                <w:bCs/>
              </w:rPr>
              <w:t>Dopuszczalne odchylenie średnie</w:t>
            </w:r>
          </w:p>
          <w:p w:rsidR="00B2573E" w:rsidRDefault="00B2573E" w:rsidP="00B2573E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2573E">
              <w:rPr>
                <w:rFonts w:ascii="Times New Roman" w:hAnsi="Times New Roman" w:cs="Times New Roman"/>
                <w:bCs/>
              </w:rPr>
              <w:t>Od założonego składu [%]</w:t>
            </w:r>
          </w:p>
        </w:tc>
      </w:tr>
      <w:tr w:rsidR="00660812" w:rsidTr="00660812">
        <w:trPr>
          <w:trHeight w:val="1236"/>
        </w:trPr>
        <w:tc>
          <w:tcPr>
            <w:tcW w:w="2122" w:type="dxa"/>
            <w:vMerge/>
          </w:tcPr>
          <w:p w:rsidR="00C71BD3" w:rsidRDefault="00C71BD3" w:rsidP="00B2573E">
            <w:pPr>
              <w:pStyle w:val="Default"/>
              <w:spacing w:before="24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</w:tcPr>
          <w:p w:rsidR="00C71BD3" w:rsidRPr="00660812" w:rsidRDefault="00C71BD3" w:rsidP="00B2573E">
            <w:pPr>
              <w:pStyle w:val="Default"/>
              <w:spacing w:before="240"/>
              <w:jc w:val="center"/>
              <w:rPr>
                <w:rFonts w:ascii="Times New Roman" w:hAnsi="Times New Roman" w:cs="Times New Roman"/>
                <w:bCs/>
              </w:rPr>
            </w:pPr>
            <w:r w:rsidRPr="00660812">
              <w:rPr>
                <w:rFonts w:ascii="Times New Roman" w:hAnsi="Times New Roman" w:cs="Times New Roman"/>
                <w:bCs/>
              </w:rPr>
              <w:t>Mieszanki</w:t>
            </w:r>
            <w:r w:rsidR="00B2573E" w:rsidRPr="00660812">
              <w:rPr>
                <w:rFonts w:ascii="Times New Roman" w:hAnsi="Times New Roman" w:cs="Times New Roman"/>
                <w:bCs/>
              </w:rPr>
              <w:t xml:space="preserve"> drobno-ziarniste</w:t>
            </w:r>
          </w:p>
        </w:tc>
        <w:tc>
          <w:tcPr>
            <w:tcW w:w="1276" w:type="dxa"/>
          </w:tcPr>
          <w:p w:rsidR="00C71BD3" w:rsidRPr="00660812" w:rsidRDefault="00C71BD3" w:rsidP="00B2573E">
            <w:pPr>
              <w:pStyle w:val="Default"/>
              <w:spacing w:before="240"/>
              <w:jc w:val="center"/>
              <w:rPr>
                <w:rFonts w:ascii="Times New Roman" w:hAnsi="Times New Roman" w:cs="Times New Roman"/>
                <w:bCs/>
              </w:rPr>
            </w:pPr>
            <w:r w:rsidRPr="00660812">
              <w:rPr>
                <w:rFonts w:ascii="Times New Roman" w:hAnsi="Times New Roman" w:cs="Times New Roman"/>
                <w:bCs/>
              </w:rPr>
              <w:t>Mieszanki</w:t>
            </w:r>
            <w:r w:rsidR="00B2573E" w:rsidRPr="00660812">
              <w:rPr>
                <w:rFonts w:ascii="Times New Roman" w:hAnsi="Times New Roman" w:cs="Times New Roman"/>
                <w:bCs/>
              </w:rPr>
              <w:t xml:space="preserve"> grubo- ziarniste</w:t>
            </w:r>
          </w:p>
        </w:tc>
        <w:tc>
          <w:tcPr>
            <w:tcW w:w="992" w:type="dxa"/>
          </w:tcPr>
          <w:p w:rsidR="00B2573E" w:rsidRPr="00B2573E" w:rsidRDefault="00B2573E" w:rsidP="00B2573E">
            <w:pPr>
              <w:pStyle w:val="Default"/>
              <w:spacing w:before="240" w:after="240"/>
              <w:jc w:val="center"/>
              <w:rPr>
                <w:rFonts w:ascii="Times New Roman" w:hAnsi="Times New Roman" w:cs="Times New Roman"/>
                <w:bCs/>
              </w:rPr>
            </w:pPr>
            <w:r w:rsidRPr="00B2573E">
              <w:rPr>
                <w:rFonts w:ascii="Times New Roman" w:hAnsi="Times New Roman" w:cs="Times New Roman"/>
                <w:bCs/>
              </w:rPr>
              <w:t>Asfalt</w:t>
            </w:r>
            <w:r>
              <w:rPr>
                <w:rFonts w:ascii="Times New Roman" w:hAnsi="Times New Roman" w:cs="Times New Roman"/>
                <w:bCs/>
              </w:rPr>
              <w:t xml:space="preserve"> lany</w:t>
            </w:r>
          </w:p>
        </w:tc>
        <w:tc>
          <w:tcPr>
            <w:tcW w:w="1276" w:type="dxa"/>
          </w:tcPr>
          <w:p w:rsidR="00C71BD3" w:rsidRPr="00B2573E" w:rsidRDefault="00B2573E" w:rsidP="00B2573E">
            <w:pPr>
              <w:pStyle w:val="Default"/>
              <w:spacing w:before="240"/>
              <w:jc w:val="center"/>
              <w:rPr>
                <w:rFonts w:ascii="Times New Roman" w:hAnsi="Times New Roman" w:cs="Times New Roman"/>
                <w:bCs/>
              </w:rPr>
            </w:pPr>
            <w:r w:rsidRPr="00C71BD3">
              <w:rPr>
                <w:rFonts w:ascii="Times New Roman" w:hAnsi="Times New Roman" w:cs="Times New Roman"/>
                <w:bCs/>
              </w:rPr>
              <w:t>Mieszanki</w:t>
            </w:r>
            <w:r>
              <w:rPr>
                <w:rFonts w:ascii="Times New Roman" w:hAnsi="Times New Roman" w:cs="Times New Roman"/>
                <w:bCs/>
              </w:rPr>
              <w:t xml:space="preserve"> drobno-ziarniste</w:t>
            </w:r>
          </w:p>
        </w:tc>
        <w:tc>
          <w:tcPr>
            <w:tcW w:w="1276" w:type="dxa"/>
          </w:tcPr>
          <w:p w:rsidR="00C71BD3" w:rsidRPr="00B2573E" w:rsidRDefault="00B2573E" w:rsidP="00B2573E">
            <w:pPr>
              <w:pStyle w:val="Default"/>
              <w:spacing w:before="240"/>
              <w:jc w:val="center"/>
              <w:rPr>
                <w:rFonts w:ascii="Times New Roman" w:hAnsi="Times New Roman" w:cs="Times New Roman"/>
                <w:bCs/>
              </w:rPr>
            </w:pPr>
            <w:r w:rsidRPr="00C71BD3">
              <w:rPr>
                <w:rFonts w:ascii="Times New Roman" w:hAnsi="Times New Roman" w:cs="Times New Roman"/>
                <w:bCs/>
              </w:rPr>
              <w:t>Mieszanki</w:t>
            </w:r>
            <w:r>
              <w:rPr>
                <w:rFonts w:ascii="Times New Roman" w:hAnsi="Times New Roman" w:cs="Times New Roman"/>
                <w:bCs/>
              </w:rPr>
              <w:t xml:space="preserve"> grubo- ziarniste</w:t>
            </w:r>
          </w:p>
        </w:tc>
        <w:tc>
          <w:tcPr>
            <w:tcW w:w="1134" w:type="dxa"/>
            <w:gridSpan w:val="2"/>
          </w:tcPr>
          <w:p w:rsidR="00C71BD3" w:rsidRPr="00B2573E" w:rsidRDefault="00B2573E" w:rsidP="00B2573E">
            <w:pPr>
              <w:pStyle w:val="Default"/>
              <w:spacing w:before="240"/>
              <w:jc w:val="center"/>
              <w:rPr>
                <w:rFonts w:ascii="Times New Roman" w:hAnsi="Times New Roman" w:cs="Times New Roman"/>
                <w:bCs/>
              </w:rPr>
            </w:pPr>
            <w:r w:rsidRPr="00B2573E">
              <w:rPr>
                <w:rFonts w:ascii="Times New Roman" w:hAnsi="Times New Roman" w:cs="Times New Roman"/>
                <w:bCs/>
              </w:rPr>
              <w:t>Asfalt</w:t>
            </w:r>
            <w:r>
              <w:rPr>
                <w:rFonts w:ascii="Times New Roman" w:hAnsi="Times New Roman" w:cs="Times New Roman"/>
                <w:bCs/>
              </w:rPr>
              <w:t xml:space="preserve">  lany</w:t>
            </w:r>
          </w:p>
        </w:tc>
      </w:tr>
      <w:tr w:rsidR="00660812" w:rsidTr="00F152E1">
        <w:trPr>
          <w:trHeight w:val="764"/>
        </w:trPr>
        <w:tc>
          <w:tcPr>
            <w:tcW w:w="2122" w:type="dxa"/>
          </w:tcPr>
          <w:p w:rsidR="00F152E1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660812" w:rsidRPr="00B2573E" w:rsidRDefault="00660812" w:rsidP="00F152E1">
            <w:pPr>
              <w:pStyle w:val="Default"/>
              <w:rPr>
                <w:rFonts w:ascii="Times New Roman" w:hAnsi="Times New Roman" w:cs="Times New Roman"/>
                <w:bCs/>
              </w:rPr>
            </w:pPr>
            <w:r w:rsidRPr="00B2573E">
              <w:rPr>
                <w:rFonts w:ascii="Times New Roman" w:hAnsi="Times New Roman" w:cs="Times New Roman"/>
                <w:bCs/>
              </w:rPr>
              <w:t>D</w:t>
            </w:r>
          </w:p>
        </w:tc>
        <w:tc>
          <w:tcPr>
            <w:tcW w:w="1275" w:type="dxa"/>
          </w:tcPr>
          <w:p w:rsidR="00F152E1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660812" w:rsidRPr="00B2573E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-8 ÷ +5</w:t>
            </w:r>
          </w:p>
        </w:tc>
        <w:tc>
          <w:tcPr>
            <w:tcW w:w="1276" w:type="dxa"/>
          </w:tcPr>
          <w:p w:rsidR="00F152E1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660812" w:rsidRPr="00B2573E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-8 ÷ +5</w:t>
            </w:r>
          </w:p>
        </w:tc>
        <w:tc>
          <w:tcPr>
            <w:tcW w:w="992" w:type="dxa"/>
          </w:tcPr>
          <w:p w:rsidR="00F152E1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660812" w:rsidRPr="00B2573E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-8 ÷ +5</w:t>
            </w:r>
          </w:p>
        </w:tc>
        <w:tc>
          <w:tcPr>
            <w:tcW w:w="1276" w:type="dxa"/>
          </w:tcPr>
          <w:p w:rsidR="00F152E1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660812" w:rsidRPr="00B2573E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±4</w:t>
            </w:r>
          </w:p>
        </w:tc>
        <w:tc>
          <w:tcPr>
            <w:tcW w:w="1276" w:type="dxa"/>
          </w:tcPr>
          <w:p w:rsidR="00F152E1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660812" w:rsidRPr="00B2573E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±5</w:t>
            </w:r>
          </w:p>
        </w:tc>
        <w:tc>
          <w:tcPr>
            <w:tcW w:w="1134" w:type="dxa"/>
            <w:gridSpan w:val="2"/>
          </w:tcPr>
          <w:p w:rsidR="00F152E1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660812" w:rsidRPr="00B2573E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±4</w:t>
            </w:r>
          </w:p>
        </w:tc>
      </w:tr>
      <w:tr w:rsidR="00660812" w:rsidTr="00660812">
        <w:tc>
          <w:tcPr>
            <w:tcW w:w="2122" w:type="dxa"/>
          </w:tcPr>
          <w:p w:rsidR="00660812" w:rsidRPr="00B2573E" w:rsidRDefault="00660812" w:rsidP="00F152E1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D/2 lub sito charakterystyczne dla kruszywa grubego</w:t>
            </w:r>
          </w:p>
        </w:tc>
        <w:tc>
          <w:tcPr>
            <w:tcW w:w="1275" w:type="dxa"/>
          </w:tcPr>
          <w:p w:rsidR="00F152E1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660812" w:rsidRPr="00B2573E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±7</w:t>
            </w:r>
          </w:p>
        </w:tc>
        <w:tc>
          <w:tcPr>
            <w:tcW w:w="1276" w:type="dxa"/>
          </w:tcPr>
          <w:p w:rsidR="00F152E1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660812" w:rsidRPr="00B2573E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±9</w:t>
            </w:r>
          </w:p>
        </w:tc>
        <w:tc>
          <w:tcPr>
            <w:tcW w:w="992" w:type="dxa"/>
          </w:tcPr>
          <w:p w:rsidR="00F152E1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660812" w:rsidRPr="00B2573E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±8</w:t>
            </w:r>
          </w:p>
        </w:tc>
        <w:tc>
          <w:tcPr>
            <w:tcW w:w="1276" w:type="dxa"/>
          </w:tcPr>
          <w:p w:rsidR="00F152E1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660812" w:rsidRPr="00B2573E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±4</w:t>
            </w:r>
          </w:p>
        </w:tc>
        <w:tc>
          <w:tcPr>
            <w:tcW w:w="1276" w:type="dxa"/>
          </w:tcPr>
          <w:p w:rsidR="00F152E1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660812" w:rsidRPr="00B2573E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±4</w:t>
            </w:r>
          </w:p>
        </w:tc>
        <w:tc>
          <w:tcPr>
            <w:tcW w:w="1134" w:type="dxa"/>
            <w:gridSpan w:val="2"/>
          </w:tcPr>
          <w:p w:rsidR="00F152E1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660812" w:rsidRPr="00B2573E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±4</w:t>
            </w:r>
          </w:p>
        </w:tc>
      </w:tr>
      <w:tr w:rsidR="00660812" w:rsidTr="00F152E1">
        <w:trPr>
          <w:trHeight w:val="721"/>
        </w:trPr>
        <w:tc>
          <w:tcPr>
            <w:tcW w:w="2122" w:type="dxa"/>
          </w:tcPr>
          <w:p w:rsidR="00660812" w:rsidRPr="00B2573E" w:rsidRDefault="00660812" w:rsidP="00F152E1">
            <w:pPr>
              <w:pStyle w:val="Default"/>
              <w:spacing w:before="24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2 mm </w:t>
            </w:r>
          </w:p>
        </w:tc>
        <w:tc>
          <w:tcPr>
            <w:tcW w:w="1275" w:type="dxa"/>
          </w:tcPr>
          <w:p w:rsidR="00660812" w:rsidRPr="00B2573E" w:rsidRDefault="00660812" w:rsidP="00F152E1">
            <w:pPr>
              <w:pStyle w:val="Default"/>
              <w:spacing w:before="24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±6</w:t>
            </w:r>
          </w:p>
        </w:tc>
        <w:tc>
          <w:tcPr>
            <w:tcW w:w="1276" w:type="dxa"/>
          </w:tcPr>
          <w:p w:rsidR="00660812" w:rsidRPr="00B2573E" w:rsidRDefault="00660812" w:rsidP="00F152E1">
            <w:pPr>
              <w:pStyle w:val="Default"/>
              <w:spacing w:before="24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±7</w:t>
            </w:r>
          </w:p>
        </w:tc>
        <w:tc>
          <w:tcPr>
            <w:tcW w:w="992" w:type="dxa"/>
          </w:tcPr>
          <w:p w:rsidR="00660812" w:rsidRPr="00B2573E" w:rsidRDefault="00660812" w:rsidP="00F152E1">
            <w:pPr>
              <w:pStyle w:val="Default"/>
              <w:spacing w:before="24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±8</w:t>
            </w:r>
          </w:p>
        </w:tc>
        <w:tc>
          <w:tcPr>
            <w:tcW w:w="1276" w:type="dxa"/>
          </w:tcPr>
          <w:p w:rsidR="00660812" w:rsidRPr="00B2573E" w:rsidRDefault="00660812" w:rsidP="00F152E1">
            <w:pPr>
              <w:pStyle w:val="Default"/>
              <w:spacing w:before="24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±3</w:t>
            </w:r>
          </w:p>
        </w:tc>
        <w:tc>
          <w:tcPr>
            <w:tcW w:w="1276" w:type="dxa"/>
          </w:tcPr>
          <w:p w:rsidR="00660812" w:rsidRPr="00B2573E" w:rsidRDefault="00660812" w:rsidP="00F152E1">
            <w:pPr>
              <w:pStyle w:val="Default"/>
              <w:spacing w:before="24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±3</w:t>
            </w:r>
          </w:p>
        </w:tc>
        <w:tc>
          <w:tcPr>
            <w:tcW w:w="1134" w:type="dxa"/>
            <w:gridSpan w:val="2"/>
          </w:tcPr>
          <w:p w:rsidR="00660812" w:rsidRPr="00B2573E" w:rsidRDefault="00660812" w:rsidP="00F152E1">
            <w:pPr>
              <w:pStyle w:val="Default"/>
              <w:spacing w:before="24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±3</w:t>
            </w:r>
          </w:p>
        </w:tc>
      </w:tr>
      <w:tr w:rsidR="00660812" w:rsidTr="00660812">
        <w:tc>
          <w:tcPr>
            <w:tcW w:w="2122" w:type="dxa"/>
          </w:tcPr>
          <w:p w:rsidR="00660812" w:rsidRPr="00B2573E" w:rsidRDefault="00660812" w:rsidP="00F152E1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Sito charakterystyczne dla kruszywa drobnego</w:t>
            </w:r>
          </w:p>
        </w:tc>
        <w:tc>
          <w:tcPr>
            <w:tcW w:w="1275" w:type="dxa"/>
          </w:tcPr>
          <w:p w:rsidR="00660812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F152E1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±4</w:t>
            </w:r>
          </w:p>
        </w:tc>
        <w:tc>
          <w:tcPr>
            <w:tcW w:w="1276" w:type="dxa"/>
          </w:tcPr>
          <w:p w:rsidR="00660812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F152E1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±5</w:t>
            </w:r>
          </w:p>
        </w:tc>
        <w:tc>
          <w:tcPr>
            <w:tcW w:w="992" w:type="dxa"/>
          </w:tcPr>
          <w:p w:rsidR="00660812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F152E1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  <w:tc>
          <w:tcPr>
            <w:tcW w:w="1276" w:type="dxa"/>
          </w:tcPr>
          <w:p w:rsidR="00660812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F152E1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±2</w:t>
            </w:r>
          </w:p>
        </w:tc>
        <w:tc>
          <w:tcPr>
            <w:tcW w:w="1276" w:type="dxa"/>
          </w:tcPr>
          <w:p w:rsidR="00660812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F152E1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±2</w:t>
            </w:r>
          </w:p>
        </w:tc>
        <w:tc>
          <w:tcPr>
            <w:tcW w:w="1134" w:type="dxa"/>
            <w:gridSpan w:val="2"/>
          </w:tcPr>
          <w:p w:rsidR="00660812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F152E1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-</w:t>
            </w:r>
          </w:p>
        </w:tc>
      </w:tr>
      <w:tr w:rsidR="00660812" w:rsidTr="00F152E1">
        <w:trPr>
          <w:trHeight w:val="734"/>
        </w:trPr>
        <w:tc>
          <w:tcPr>
            <w:tcW w:w="2122" w:type="dxa"/>
          </w:tcPr>
          <w:p w:rsidR="00F152E1" w:rsidRDefault="00F152E1" w:rsidP="00F152E1">
            <w:pPr>
              <w:pStyle w:val="Default"/>
              <w:rPr>
                <w:rFonts w:ascii="Times New Roman" w:hAnsi="Times New Roman" w:cs="Times New Roman"/>
                <w:bCs/>
              </w:rPr>
            </w:pPr>
          </w:p>
          <w:p w:rsidR="00660812" w:rsidRPr="00B2573E" w:rsidRDefault="00F152E1" w:rsidP="00F152E1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0,063 mm</w:t>
            </w:r>
          </w:p>
        </w:tc>
        <w:tc>
          <w:tcPr>
            <w:tcW w:w="1275" w:type="dxa"/>
          </w:tcPr>
          <w:p w:rsidR="00660812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F152E1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±2</w:t>
            </w:r>
          </w:p>
        </w:tc>
        <w:tc>
          <w:tcPr>
            <w:tcW w:w="1276" w:type="dxa"/>
          </w:tcPr>
          <w:p w:rsidR="00F152E1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660812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±3</w:t>
            </w:r>
          </w:p>
        </w:tc>
        <w:tc>
          <w:tcPr>
            <w:tcW w:w="992" w:type="dxa"/>
          </w:tcPr>
          <w:p w:rsidR="00660812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F152E1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±4</w:t>
            </w:r>
          </w:p>
        </w:tc>
        <w:tc>
          <w:tcPr>
            <w:tcW w:w="1276" w:type="dxa"/>
          </w:tcPr>
          <w:p w:rsidR="00660812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F152E1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±1</w:t>
            </w:r>
          </w:p>
        </w:tc>
        <w:tc>
          <w:tcPr>
            <w:tcW w:w="1276" w:type="dxa"/>
          </w:tcPr>
          <w:p w:rsidR="00660812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F152E1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±2</w:t>
            </w:r>
          </w:p>
        </w:tc>
        <w:tc>
          <w:tcPr>
            <w:tcW w:w="1134" w:type="dxa"/>
            <w:gridSpan w:val="2"/>
          </w:tcPr>
          <w:p w:rsidR="00660812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F152E1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±2</w:t>
            </w:r>
          </w:p>
        </w:tc>
      </w:tr>
      <w:tr w:rsidR="00660812" w:rsidTr="00660812">
        <w:tc>
          <w:tcPr>
            <w:tcW w:w="2122" w:type="dxa"/>
          </w:tcPr>
          <w:p w:rsidR="00660812" w:rsidRPr="00B2573E" w:rsidRDefault="00F152E1" w:rsidP="00F152E1">
            <w:pPr>
              <w:pStyle w:val="Defaul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Zawartość rozpuszczalnego lepiszcza</w:t>
            </w:r>
          </w:p>
        </w:tc>
        <w:tc>
          <w:tcPr>
            <w:tcW w:w="1275" w:type="dxa"/>
          </w:tcPr>
          <w:p w:rsidR="00660812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F152E1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±0,5</w:t>
            </w:r>
          </w:p>
        </w:tc>
        <w:tc>
          <w:tcPr>
            <w:tcW w:w="1276" w:type="dxa"/>
          </w:tcPr>
          <w:p w:rsidR="00660812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F152E1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±0,6</w:t>
            </w:r>
          </w:p>
        </w:tc>
        <w:tc>
          <w:tcPr>
            <w:tcW w:w="992" w:type="dxa"/>
          </w:tcPr>
          <w:p w:rsidR="00660812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F152E1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±0,5</w:t>
            </w:r>
          </w:p>
        </w:tc>
        <w:tc>
          <w:tcPr>
            <w:tcW w:w="1276" w:type="dxa"/>
          </w:tcPr>
          <w:p w:rsidR="00660812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F152E1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±0,3</w:t>
            </w:r>
          </w:p>
        </w:tc>
        <w:tc>
          <w:tcPr>
            <w:tcW w:w="1276" w:type="dxa"/>
          </w:tcPr>
          <w:p w:rsidR="00660812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F152E1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±0,3</w:t>
            </w:r>
          </w:p>
        </w:tc>
        <w:tc>
          <w:tcPr>
            <w:tcW w:w="1134" w:type="dxa"/>
            <w:gridSpan w:val="2"/>
          </w:tcPr>
          <w:p w:rsidR="00660812" w:rsidRDefault="00660812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</w:p>
          <w:p w:rsidR="00F152E1" w:rsidRPr="00B2573E" w:rsidRDefault="00F152E1" w:rsidP="00660812">
            <w:pPr>
              <w:pStyle w:val="Default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±0,25</w:t>
            </w:r>
          </w:p>
        </w:tc>
      </w:tr>
    </w:tbl>
    <w:p w:rsidR="002B6A22" w:rsidRDefault="002B6A22" w:rsidP="002B6A22">
      <w:pPr>
        <w:pStyle w:val="Default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Zawartość asfaltu rozpuszczalnego w betonie asfaltowym na warstwę </w:t>
      </w:r>
      <w:r w:rsidR="00213AD4">
        <w:rPr>
          <w:rFonts w:ascii="Times New Roman" w:hAnsi="Times New Roman" w:cs="Times New Roman"/>
          <w:bCs/>
        </w:rPr>
        <w:t>wyrównawczą, podbudowy</w:t>
      </w:r>
      <w:r>
        <w:rPr>
          <w:rFonts w:ascii="Times New Roman" w:hAnsi="Times New Roman" w:cs="Times New Roman"/>
          <w:bCs/>
        </w:rPr>
        <w:t xml:space="preserve"> nie powinna być niższa od </w:t>
      </w:r>
      <w:proofErr w:type="spellStart"/>
      <w:r>
        <w:rPr>
          <w:rFonts w:ascii="Times New Roman" w:hAnsi="Times New Roman" w:cs="Times New Roman"/>
          <w:bCs/>
        </w:rPr>
        <w:t>B</w:t>
      </w:r>
      <w:r>
        <w:rPr>
          <w:rFonts w:ascii="Times New Roman" w:hAnsi="Times New Roman" w:cs="Times New Roman"/>
          <w:bCs/>
          <w:vertAlign w:val="subscript"/>
        </w:rPr>
        <w:t>min</w:t>
      </w:r>
      <w:proofErr w:type="spellEnd"/>
      <w:r>
        <w:rPr>
          <w:rFonts w:ascii="Times New Roman" w:hAnsi="Times New Roman" w:cs="Times New Roman"/>
          <w:bCs/>
        </w:rPr>
        <w:t xml:space="preserve"> przedstawionego w Tabeli nr 2 lub od wartości udokumentowanej w Badaniach Typu.</w:t>
      </w:r>
    </w:p>
    <w:p w:rsidR="00BA5DE3" w:rsidRDefault="00BA5DE3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A5DE3" w:rsidRDefault="00BA5DE3" w:rsidP="00213AD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6.7.2. Zawartość wolnych przestrzeni w mieszance </w:t>
      </w:r>
      <w:r w:rsidR="00F73A44">
        <w:rPr>
          <w:rFonts w:ascii="Times New Roman" w:hAnsi="Times New Roman" w:cs="Times New Roman"/>
          <w:b/>
          <w:bCs/>
        </w:rPr>
        <w:t>mineralno-</w:t>
      </w:r>
      <w:r w:rsidR="002B1AF7">
        <w:rPr>
          <w:rFonts w:ascii="Times New Roman" w:hAnsi="Times New Roman" w:cs="Times New Roman"/>
          <w:b/>
          <w:bCs/>
        </w:rPr>
        <w:t>asfaltowej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BA5DE3" w:rsidRDefault="00BA5DE3" w:rsidP="00213AD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Zawartość wolnych przestrzeni w próbkach Marshalla oblicza się zgodnie z PN-EN 12697-8. Zawartość wolnych przestrzeni nie może przekroczyć wartości podanych w </w:t>
      </w:r>
      <w:r w:rsidR="00550481">
        <w:rPr>
          <w:rFonts w:ascii="Times New Roman" w:hAnsi="Times New Roman" w:cs="Times New Roman"/>
        </w:rPr>
        <w:t>SST punkt 5.2.</w:t>
      </w:r>
      <w:r>
        <w:rPr>
          <w:rFonts w:ascii="Times New Roman" w:hAnsi="Times New Roman" w:cs="Times New Roman"/>
        </w:rPr>
        <w:t>, częstotliwość badania – 2 razy na kilometr każdej jezdni, nie rzadziej niż 1 raz na 6000 m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.</w:t>
      </w:r>
    </w:p>
    <w:p w:rsidR="00BA5DE3" w:rsidRDefault="00BA5DE3" w:rsidP="00BA5DE3">
      <w:pPr>
        <w:pStyle w:val="Default"/>
        <w:jc w:val="both"/>
        <w:rPr>
          <w:rFonts w:ascii="Times New Roman" w:hAnsi="Times New Roman" w:cs="Times New Roman"/>
        </w:rPr>
      </w:pPr>
    </w:p>
    <w:p w:rsidR="00BA5DE3" w:rsidRPr="00485058" w:rsidRDefault="00BA5DE3" w:rsidP="00BA5DE3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85058">
        <w:rPr>
          <w:rFonts w:ascii="Times New Roman" w:hAnsi="Times New Roman" w:cs="Times New Roman"/>
          <w:b/>
          <w:bCs/>
          <w:color w:val="auto"/>
        </w:rPr>
        <w:t xml:space="preserve">6.7.3. Pomiar grubości warstwy </w:t>
      </w:r>
    </w:p>
    <w:p w:rsidR="00BA5DE3" w:rsidRDefault="00BA5DE3" w:rsidP="00BA5DE3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Grubości wykonanej warstwy należy określać na wyciętych próbkach (nie wycinać próbek na obiektach mostowych wiertnicą mechaniczną) – 2 razy na kilometr każdej jezdni, nie rzadziej niż 1 raz na 6000 m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.</w:t>
      </w:r>
    </w:p>
    <w:p w:rsidR="00BA5DE3" w:rsidRDefault="00BA5DE3" w:rsidP="00BA5DE3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Sposób oceny grubości warstwy i pakietu warstw należy dokonać zgodn</w:t>
      </w:r>
      <w:r w:rsidR="002D532F">
        <w:rPr>
          <w:rFonts w:ascii="Times New Roman" w:hAnsi="Times New Roman" w:cs="Times New Roman"/>
        </w:rPr>
        <w:t xml:space="preserve">ie WT-2 2016  </w:t>
      </w:r>
      <w:r>
        <w:rPr>
          <w:rFonts w:ascii="Times New Roman" w:hAnsi="Times New Roman" w:cs="Times New Roman"/>
        </w:rPr>
        <w:t>– część II.</w:t>
      </w:r>
    </w:p>
    <w:p w:rsidR="00BA5DE3" w:rsidRDefault="00BA5DE3" w:rsidP="00BA5DE3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Tolerancja dla pojedynczego wyniku w zakresie: </w:t>
      </w:r>
    </w:p>
    <w:p w:rsidR="00F152E1" w:rsidRDefault="00BA5DE3" w:rsidP="00F73A44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– grubości warstwy pojedynczego pomiaru dla warstwy </w:t>
      </w:r>
      <w:r w:rsidR="00213AD4">
        <w:rPr>
          <w:rFonts w:ascii="Times New Roman" w:hAnsi="Times New Roman" w:cs="Times New Roman"/>
        </w:rPr>
        <w:t xml:space="preserve">wyrównawczej, podbudowy </w:t>
      </w:r>
      <w:r>
        <w:rPr>
          <w:rFonts w:ascii="Times New Roman" w:hAnsi="Times New Roman" w:cs="Times New Roman"/>
        </w:rPr>
        <w:t xml:space="preserve">może wynosić 1÷10% grubości projektowanej, nie więcej niż 1 cm. </w:t>
      </w:r>
    </w:p>
    <w:p w:rsidR="00BA5DE3" w:rsidRDefault="00BA5DE3" w:rsidP="00F73A44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pakietu wszystkich warstw asfaltowych całego odcinka budowy  nie dopuszcza się zaniżenia grubości.</w:t>
      </w:r>
    </w:p>
    <w:p w:rsidR="00BA5DE3" w:rsidRDefault="00BA5DE3" w:rsidP="00F73A4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6.7.4. Wskaźnik zagęszczenia warstwy </w:t>
      </w:r>
    </w:p>
    <w:p w:rsidR="00BA5DE3" w:rsidRDefault="00BA5DE3" w:rsidP="00F73A4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Wskaźnik zagęszczenia warstwy należy sprawdzać na próbkach wyciętych z zagęszczonej warstwy nawierzchni. Wskaźnik zagęszczenia nie może być niższy niż 98,0%. </w:t>
      </w:r>
    </w:p>
    <w:p w:rsidR="00BA5DE3" w:rsidRDefault="00BA5DE3" w:rsidP="00F73A4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Wartość zagęszczenia </w:t>
      </w:r>
      <w:proofErr w:type="spellStart"/>
      <w:r>
        <w:rPr>
          <w:rFonts w:ascii="Times New Roman" w:hAnsi="Times New Roman" w:cs="Times New Roman"/>
        </w:rPr>
        <w:t>mma</w:t>
      </w:r>
      <w:proofErr w:type="spellEnd"/>
      <w:r>
        <w:rPr>
          <w:rFonts w:ascii="Times New Roman" w:hAnsi="Times New Roman" w:cs="Times New Roman"/>
        </w:rPr>
        <w:t xml:space="preserve"> należy wykonać </w:t>
      </w:r>
      <w:r w:rsidR="00F0705C">
        <w:rPr>
          <w:rFonts w:ascii="Times New Roman" w:hAnsi="Times New Roman" w:cs="Times New Roman"/>
        </w:rPr>
        <w:t xml:space="preserve">na </w:t>
      </w:r>
      <w:r>
        <w:rPr>
          <w:rFonts w:ascii="Times New Roman" w:hAnsi="Times New Roman" w:cs="Times New Roman"/>
        </w:rPr>
        <w:t>2 próbk</w:t>
      </w:r>
      <w:r w:rsidR="00F0705C">
        <w:rPr>
          <w:rFonts w:ascii="Times New Roman" w:hAnsi="Times New Roman" w:cs="Times New Roman"/>
        </w:rPr>
        <w:t>ach</w:t>
      </w:r>
      <w:r>
        <w:rPr>
          <w:rFonts w:ascii="Times New Roman" w:hAnsi="Times New Roman" w:cs="Times New Roman"/>
        </w:rPr>
        <w:t xml:space="preserve"> na kilometr każdej jezdni, nie rzadziej niż 1 raz na 6000 m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>.</w:t>
      </w:r>
    </w:p>
    <w:p w:rsidR="00BA5DE3" w:rsidRDefault="00BA5DE3" w:rsidP="00F73A4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jest zobowiązany do wycięcia próbki na każde życzenie Inspektora w miejscach wątpliwych przez niego wskazanych.</w:t>
      </w:r>
    </w:p>
    <w:p w:rsidR="00BA5DE3" w:rsidRPr="00F73A44" w:rsidRDefault="00BA5DE3" w:rsidP="00F73A44">
      <w:pPr>
        <w:pStyle w:val="Default"/>
        <w:spacing w:line="276" w:lineRule="auto"/>
        <w:jc w:val="both"/>
        <w:rPr>
          <w:rFonts w:ascii="Times New Roman" w:hAnsi="Times New Roman" w:cs="Times New Roman"/>
          <w:sz w:val="10"/>
          <w:szCs w:val="10"/>
        </w:rPr>
      </w:pPr>
      <w:r>
        <w:rPr>
          <w:rFonts w:ascii="Times New Roman" w:hAnsi="Times New Roman" w:cs="Times New Roman"/>
        </w:rPr>
        <w:t xml:space="preserve"> </w:t>
      </w:r>
    </w:p>
    <w:p w:rsidR="00BA5DE3" w:rsidRDefault="00BA5DE3" w:rsidP="00F73A4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6.8. Badania i pomiary cech geometrycznych warstwy z </w:t>
      </w:r>
      <w:proofErr w:type="spellStart"/>
      <w:r w:rsidR="002B1AF7">
        <w:rPr>
          <w:rFonts w:ascii="Times New Roman" w:hAnsi="Times New Roman" w:cs="Times New Roman"/>
          <w:b/>
          <w:bCs/>
        </w:rPr>
        <w:t>mma</w:t>
      </w:r>
      <w:proofErr w:type="spellEnd"/>
      <w:r>
        <w:rPr>
          <w:rFonts w:ascii="Times New Roman" w:hAnsi="Times New Roman" w:cs="Times New Roman"/>
          <w:b/>
          <w:bCs/>
        </w:rPr>
        <w:t xml:space="preserve"> </w:t>
      </w:r>
    </w:p>
    <w:p w:rsidR="00BA5DE3" w:rsidRDefault="00BA5DE3" w:rsidP="00F73A4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6.8.1. Szerokość warstwy </w:t>
      </w:r>
    </w:p>
    <w:p w:rsidR="00BA5DE3" w:rsidRDefault="00BA5DE3" w:rsidP="00F73A4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Szerokość wykonanej warstwy powinna być zgodna z szerokością projektowaną z tolerancją    </w:t>
      </w:r>
      <w:r w:rsidR="00485058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>± 5 cm.  Częstotliwość badania szerokości warstwy wykonać co 50 m i punktach charakterystycznych.</w:t>
      </w:r>
    </w:p>
    <w:p w:rsidR="00BA5DE3" w:rsidRDefault="00BA5DE3" w:rsidP="00F73A4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Wymaga się, aby co najmniej 95% wykonanych pomiarów nie przekraczało dopuszczalnego odchylenia. </w:t>
      </w:r>
    </w:p>
    <w:p w:rsidR="00BA5DE3" w:rsidRDefault="00BA5DE3" w:rsidP="00F73A4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6.8.2. Ocena równości podłużnej i poprzecznej warstwy </w:t>
      </w:r>
      <w:r w:rsidR="00BB340A">
        <w:rPr>
          <w:rFonts w:ascii="Times New Roman" w:hAnsi="Times New Roman" w:cs="Times New Roman"/>
          <w:b/>
          <w:bCs/>
        </w:rPr>
        <w:t>wyrównawczej</w:t>
      </w:r>
      <w:r w:rsidR="00E67EFF">
        <w:rPr>
          <w:rFonts w:ascii="Times New Roman" w:hAnsi="Times New Roman" w:cs="Times New Roman"/>
          <w:b/>
          <w:bCs/>
        </w:rPr>
        <w:t xml:space="preserve"> i warstwy podbudowy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BA5DE3" w:rsidRDefault="00BA5DE3" w:rsidP="00F73A4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 oceny równości podłużnej warstwy wiążącej</w:t>
      </w:r>
      <w:r w:rsidR="0048505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nawierzchni dróg wszystkich klas technicznych, należy stosować metodę pomiaru ciągłego równoważną użyciu łaty</w:t>
      </w:r>
      <w:r w:rsidR="0048505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(o długości 4m) i klina lub </w:t>
      </w:r>
      <w:r w:rsidR="00F0705C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z wykorzystaniem </w:t>
      </w:r>
      <w:proofErr w:type="spellStart"/>
      <w:r>
        <w:rPr>
          <w:rFonts w:ascii="Times New Roman" w:hAnsi="Times New Roman" w:cs="Times New Roman"/>
        </w:rPr>
        <w:t>planografu</w:t>
      </w:r>
      <w:proofErr w:type="spellEnd"/>
      <w:r>
        <w:rPr>
          <w:rFonts w:ascii="Times New Roman" w:hAnsi="Times New Roman" w:cs="Times New Roman"/>
        </w:rPr>
        <w:t xml:space="preserve">.  </w:t>
      </w:r>
    </w:p>
    <w:p w:rsidR="00BA5DE3" w:rsidRDefault="00BA5DE3" w:rsidP="00F73A4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Pomiar równości poprzecznej warstw nawierzchni należy wykonać przy pomocy łaty 2</w:t>
      </w:r>
      <w:r w:rsidR="00F0705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m            </w:t>
      </w:r>
      <w:r w:rsidR="00485058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i klina, nie rzadziej niż co 10</w:t>
      </w:r>
      <w:r w:rsidR="002D532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m. W czasie pomiaru łata powinna leżeć prostopadle do osi drogi    </w:t>
      </w:r>
      <w:r w:rsidR="00485058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i w płaszczyźnie prostopadłej do powierzchni badanej warstwy.</w:t>
      </w:r>
    </w:p>
    <w:p w:rsidR="00485058" w:rsidRPr="00F0705C" w:rsidRDefault="00BA5DE3" w:rsidP="00E67EF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Pomiar równości podłużnej należy wykonywać w sposób ciągły (początek każdego pomiaru łatą w miejscu zakończenia poprzedniego pomiaru).</w:t>
      </w:r>
    </w:p>
    <w:p w:rsidR="00BA5DE3" w:rsidRDefault="00BA5DE3" w:rsidP="00E67EFF">
      <w:pPr>
        <w:pStyle w:val="Default"/>
        <w:spacing w:line="276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>Tabela nr 3</w:t>
      </w:r>
      <w:r>
        <w:rPr>
          <w:rFonts w:ascii="Times New Roman" w:hAnsi="Times New Roman" w:cs="Times New Roman"/>
          <w:bCs/>
        </w:rPr>
        <w:t xml:space="preserve"> . Dopuszczalne nierówności </w:t>
      </w:r>
      <w:r w:rsidR="002D532F">
        <w:rPr>
          <w:rFonts w:ascii="Times New Roman" w:hAnsi="Times New Roman" w:cs="Times New Roman"/>
          <w:bCs/>
        </w:rPr>
        <w:t>podłużnej i</w:t>
      </w:r>
      <w:r w:rsidR="008223D2">
        <w:rPr>
          <w:rFonts w:ascii="Times New Roman" w:hAnsi="Times New Roman" w:cs="Times New Roman"/>
          <w:bCs/>
        </w:rPr>
        <w:t xml:space="preserve"> poprzecznej warstwy </w:t>
      </w:r>
      <w:r w:rsidR="00213AD4">
        <w:rPr>
          <w:rFonts w:ascii="Times New Roman" w:hAnsi="Times New Roman" w:cs="Times New Roman"/>
          <w:bCs/>
        </w:rPr>
        <w:t xml:space="preserve">wyrównawczej, </w:t>
      </w:r>
      <w:r w:rsidR="00E67EFF">
        <w:rPr>
          <w:rFonts w:ascii="Times New Roman" w:hAnsi="Times New Roman" w:cs="Times New Roman"/>
          <w:bCs/>
        </w:rPr>
        <w:t xml:space="preserve"> podbudowy</w:t>
      </w:r>
      <w:r w:rsidR="008223D2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[mm]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761"/>
        <w:gridCol w:w="4178"/>
        <w:gridCol w:w="4087"/>
      </w:tblGrid>
      <w:tr w:rsidR="002D532F" w:rsidTr="00F152E1">
        <w:trPr>
          <w:trHeight w:val="577"/>
        </w:trPr>
        <w:tc>
          <w:tcPr>
            <w:tcW w:w="7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D532F" w:rsidRDefault="002D532F">
            <w:pPr>
              <w:pStyle w:val="Default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17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D532F" w:rsidRDefault="002D532F">
            <w:pPr>
              <w:pStyle w:val="Default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Drogi i place</w:t>
            </w:r>
          </w:p>
        </w:tc>
        <w:tc>
          <w:tcPr>
            <w:tcW w:w="408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2D532F" w:rsidRDefault="002D532F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warstwa</w:t>
            </w:r>
          </w:p>
          <w:p w:rsidR="002D532F" w:rsidRDefault="00BB340A" w:rsidP="008223D2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wyrównawcza</w:t>
            </w:r>
            <w:r w:rsidR="00E67EFF">
              <w:rPr>
                <w:rFonts w:ascii="Times New Roman" w:hAnsi="Times New Roman" w:cs="Times New Roman"/>
              </w:rPr>
              <w:t xml:space="preserve">, podbudowy </w:t>
            </w:r>
            <w:r w:rsidR="00E95776">
              <w:rPr>
                <w:rFonts w:ascii="Times New Roman" w:hAnsi="Times New Roman" w:cs="Times New Roman"/>
              </w:rPr>
              <w:t>[mm]</w:t>
            </w:r>
          </w:p>
        </w:tc>
      </w:tr>
      <w:tr w:rsidR="002D532F" w:rsidTr="00F152E1">
        <w:trPr>
          <w:trHeight w:val="529"/>
        </w:trPr>
        <w:tc>
          <w:tcPr>
            <w:tcW w:w="76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32F" w:rsidRDefault="002D532F">
            <w:pPr>
              <w:pStyle w:val="Default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32F" w:rsidRDefault="002D532F">
            <w:pPr>
              <w:pStyle w:val="Default"/>
              <w:spacing w:before="100" w:before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Drogi klasy A,S, i GP</w:t>
            </w:r>
          </w:p>
        </w:tc>
        <w:tc>
          <w:tcPr>
            <w:tcW w:w="408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32F" w:rsidRDefault="002D532F">
            <w:pPr>
              <w:pStyle w:val="Default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E67EFF">
              <w:rPr>
                <w:rFonts w:ascii="Times New Roman" w:hAnsi="Times New Roman" w:cs="Times New Roman"/>
              </w:rPr>
              <w:t xml:space="preserve">                   9</w:t>
            </w:r>
          </w:p>
        </w:tc>
      </w:tr>
      <w:tr w:rsidR="002D532F" w:rsidTr="00F152E1">
        <w:trPr>
          <w:trHeight w:val="544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32F" w:rsidRDefault="002D532F">
            <w:pPr>
              <w:pStyle w:val="Default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32F" w:rsidRDefault="002D532F">
            <w:pPr>
              <w:pStyle w:val="Default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Drogi klasy G i Z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32F" w:rsidRDefault="002D532F">
            <w:pPr>
              <w:pStyle w:val="Default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E67EFF">
              <w:rPr>
                <w:rFonts w:ascii="Times New Roman" w:hAnsi="Times New Roman" w:cs="Times New Roman"/>
              </w:rPr>
              <w:t xml:space="preserve">                  12</w:t>
            </w:r>
          </w:p>
        </w:tc>
      </w:tr>
      <w:tr w:rsidR="002D532F" w:rsidTr="00F152E1">
        <w:trPr>
          <w:trHeight w:val="552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32F" w:rsidRDefault="002D532F">
            <w:pPr>
              <w:pStyle w:val="Default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32F" w:rsidRDefault="002D532F">
            <w:pPr>
              <w:pStyle w:val="Default"/>
              <w:spacing w:before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Drogi klasy L i D oraz place i parkingi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532F" w:rsidRDefault="002D532F">
            <w:pPr>
              <w:pStyle w:val="Default"/>
              <w:spacing w:before="12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E67EFF">
              <w:rPr>
                <w:rFonts w:ascii="Times New Roman" w:hAnsi="Times New Roman" w:cs="Times New Roman"/>
              </w:rPr>
              <w:t xml:space="preserve">                  15</w:t>
            </w:r>
          </w:p>
        </w:tc>
      </w:tr>
    </w:tbl>
    <w:p w:rsidR="00BA5DE3" w:rsidRDefault="00BA5DE3" w:rsidP="00BA5DE3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6.8.3. Spadki poprzeczne warstwy</w:t>
      </w:r>
    </w:p>
    <w:p w:rsidR="00BA5DE3" w:rsidRDefault="00BA5DE3" w:rsidP="00BA5DE3">
      <w:pPr>
        <w:pStyle w:val="Defaul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Spadki poprzeczne warstwy </w:t>
      </w:r>
      <w:r w:rsidR="00213AD4">
        <w:rPr>
          <w:rFonts w:ascii="Times New Roman" w:hAnsi="Times New Roman" w:cs="Times New Roman"/>
        </w:rPr>
        <w:t xml:space="preserve">wyrównawczej, </w:t>
      </w:r>
      <w:r>
        <w:rPr>
          <w:rFonts w:ascii="Times New Roman" w:hAnsi="Times New Roman" w:cs="Times New Roman"/>
        </w:rPr>
        <w:t>podbudowy na odcinkach prostych i na łukach powinny być zgodne z dokumentacją projektową, z tolerancją  ± 0,5%.</w:t>
      </w:r>
    </w:p>
    <w:p w:rsidR="00E67EFF" w:rsidRDefault="00E67EFF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A5DE3" w:rsidRDefault="00BA5DE3" w:rsidP="00E67EF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>6.8.</w:t>
      </w:r>
      <w:r w:rsidR="009D46FB">
        <w:rPr>
          <w:rFonts w:ascii="Times New Roman" w:hAnsi="Times New Roman" w:cs="Times New Roman"/>
          <w:b/>
          <w:bCs/>
        </w:rPr>
        <w:t>4</w:t>
      </w:r>
      <w:r>
        <w:rPr>
          <w:rFonts w:ascii="Times New Roman" w:hAnsi="Times New Roman" w:cs="Times New Roman"/>
          <w:b/>
          <w:bCs/>
        </w:rPr>
        <w:t xml:space="preserve">. Złącza podłużne i poprzeczne </w:t>
      </w:r>
    </w:p>
    <w:p w:rsidR="00BA5DE3" w:rsidRDefault="00BA5DE3" w:rsidP="00E67EF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Złącza w nawierzchni powinny być wykonane w linii prostej, prostopadle lub równolegle           </w:t>
      </w:r>
      <w:r w:rsidR="00485058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do osi drogi. </w:t>
      </w:r>
    </w:p>
    <w:p w:rsidR="00BA5DE3" w:rsidRDefault="00BA5DE3" w:rsidP="00E67EF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konstrukcji wielowarstwowej: </w:t>
      </w:r>
    </w:p>
    <w:p w:rsidR="00BA5DE3" w:rsidRDefault="00BA5DE3" w:rsidP="00BA5DE3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 </w:t>
      </w:r>
      <w:r w:rsidR="0048505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złącza poprzeczne powinny być przesunięte względem siebie co najmniej o ok. 3 </w:t>
      </w:r>
      <w:proofErr w:type="spellStart"/>
      <w:r>
        <w:rPr>
          <w:rFonts w:ascii="Times New Roman" w:hAnsi="Times New Roman" w:cs="Times New Roman"/>
        </w:rPr>
        <w:t>mb</w:t>
      </w:r>
      <w:proofErr w:type="spellEnd"/>
      <w:r>
        <w:rPr>
          <w:rFonts w:ascii="Times New Roman" w:hAnsi="Times New Roman" w:cs="Times New Roman"/>
        </w:rPr>
        <w:t xml:space="preserve">, </w:t>
      </w:r>
    </w:p>
    <w:p w:rsidR="00BA5DE3" w:rsidRDefault="00BA5DE3" w:rsidP="00BA5DE3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złącza podłużne powinny być przesunięte względem siebie w kolejnych warstwach technologicznych w kierunku poprzecznym do osi jezdni. </w:t>
      </w:r>
    </w:p>
    <w:p w:rsidR="00BA5DE3" w:rsidRDefault="00BA5DE3" w:rsidP="00B3582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Nie można lokalizować złącza podłużnego w śladach kół. Złącza powinny być całkowicie związane, a przylegające warstwy powinny być w jednym poziomie. </w:t>
      </w:r>
    </w:p>
    <w:p w:rsidR="00BA5DE3" w:rsidRDefault="00BA5DE3" w:rsidP="00B35824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A5DE3" w:rsidRDefault="00BA5DE3" w:rsidP="00B3582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6.8.</w:t>
      </w:r>
      <w:r w:rsidR="009D46FB">
        <w:rPr>
          <w:rFonts w:ascii="Times New Roman" w:hAnsi="Times New Roman" w:cs="Times New Roman"/>
          <w:b/>
          <w:bCs/>
        </w:rPr>
        <w:t>5</w:t>
      </w:r>
      <w:r>
        <w:rPr>
          <w:rFonts w:ascii="Times New Roman" w:hAnsi="Times New Roman" w:cs="Times New Roman"/>
          <w:b/>
          <w:bCs/>
        </w:rPr>
        <w:t xml:space="preserve">. Wygląd warstwy </w:t>
      </w:r>
    </w:p>
    <w:p w:rsidR="00BA5DE3" w:rsidRDefault="00BA5DE3" w:rsidP="00B3582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Wygląd warstwy </w:t>
      </w:r>
      <w:r w:rsidR="00BB340A">
        <w:rPr>
          <w:rFonts w:ascii="Times New Roman" w:hAnsi="Times New Roman" w:cs="Times New Roman"/>
        </w:rPr>
        <w:t>wyrównawczej</w:t>
      </w:r>
      <w:r w:rsidR="009D46FB">
        <w:rPr>
          <w:rFonts w:ascii="Times New Roman" w:hAnsi="Times New Roman" w:cs="Times New Roman"/>
        </w:rPr>
        <w:t>, podbudowy</w:t>
      </w:r>
      <w:r>
        <w:rPr>
          <w:rFonts w:ascii="Times New Roman" w:hAnsi="Times New Roman" w:cs="Times New Roman"/>
        </w:rPr>
        <w:t xml:space="preserve"> powinien być jednorodny, bez miejsc porowatych, łuszczących się</w:t>
      </w:r>
      <w:r w:rsidR="0029122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i spękanych. </w:t>
      </w:r>
    </w:p>
    <w:p w:rsidR="00BA5DE3" w:rsidRDefault="00BA5DE3" w:rsidP="00B35824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A5DE3" w:rsidRDefault="00BA5DE3" w:rsidP="009D46F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7. OBMIAR ROBÓT </w:t>
      </w:r>
    </w:p>
    <w:p w:rsidR="00BA5DE3" w:rsidRDefault="00BA5DE3" w:rsidP="009D46F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7.1. Ogólne zasady obmiaru robót </w:t>
      </w:r>
    </w:p>
    <w:p w:rsidR="00BA5DE3" w:rsidRDefault="00BA5DE3" w:rsidP="009D46F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Ogólne zasady obmiaru robót podano w D-M-00.00.00 „Wymagania ogólne”. </w:t>
      </w:r>
    </w:p>
    <w:p w:rsidR="00BA5DE3" w:rsidRDefault="00BA5DE3" w:rsidP="009D46F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7.2. Jednostka obmiarowa </w:t>
      </w:r>
    </w:p>
    <w:p w:rsidR="00BA5DE3" w:rsidRDefault="00BA5DE3" w:rsidP="009D46FB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Jednostką obmiarową jest m</w:t>
      </w:r>
      <w:r>
        <w:rPr>
          <w:rFonts w:ascii="Times New Roman" w:hAnsi="Times New Roman" w:cs="Times New Roman"/>
          <w:vertAlign w:val="superscript"/>
        </w:rPr>
        <w:t>2</w:t>
      </w:r>
      <w:r>
        <w:rPr>
          <w:rFonts w:ascii="Times New Roman" w:hAnsi="Times New Roman" w:cs="Times New Roman"/>
        </w:rPr>
        <w:t xml:space="preserve"> (metr kwadratowy) wykonanej warstwy z betonu asfaltowego </w:t>
      </w:r>
      <w:r w:rsidR="00485058">
        <w:rPr>
          <w:rFonts w:ascii="Times New Roman" w:hAnsi="Times New Roman" w:cs="Times New Roman"/>
        </w:rPr>
        <w:t xml:space="preserve">dla warstwy </w:t>
      </w:r>
      <w:r w:rsidR="00BB340A">
        <w:rPr>
          <w:rFonts w:ascii="Times New Roman" w:hAnsi="Times New Roman" w:cs="Times New Roman"/>
        </w:rPr>
        <w:t>wyrównawczej</w:t>
      </w:r>
      <w:r w:rsidR="00E67EFF">
        <w:rPr>
          <w:rFonts w:ascii="Times New Roman" w:hAnsi="Times New Roman" w:cs="Times New Roman"/>
        </w:rPr>
        <w:t xml:space="preserve"> i podbudowy</w:t>
      </w:r>
      <w:r w:rsidR="00485058">
        <w:rPr>
          <w:rFonts w:ascii="Times New Roman" w:hAnsi="Times New Roman" w:cs="Times New Roman"/>
        </w:rPr>
        <w:t>.</w:t>
      </w:r>
    </w:p>
    <w:p w:rsidR="001D250E" w:rsidRPr="00E67EFF" w:rsidRDefault="001D250E" w:rsidP="009D46FB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BA5DE3" w:rsidRDefault="00BA5DE3" w:rsidP="009D46F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8. ODBIÓR ROBÓT </w:t>
      </w:r>
    </w:p>
    <w:p w:rsidR="00BA5DE3" w:rsidRDefault="00BA5DE3" w:rsidP="009D46FB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Ogólne zasady odbioru robót podano w D-M-00.00.00 „Wymagania ogólne”. Roboty uznaje się za wykonane zgodnie z Dokumentacją Projektową i SST, jeżeli wszystkie badania i pomiary dały wyniki pozytywne. </w:t>
      </w:r>
    </w:p>
    <w:p w:rsidR="0049240E" w:rsidRPr="0049240E" w:rsidRDefault="0049240E" w:rsidP="00E67EFF">
      <w:pPr>
        <w:overflowPunct/>
        <w:spacing w:line="276" w:lineRule="auto"/>
        <w:textAlignment w:val="auto"/>
        <w:rPr>
          <w:rFonts w:eastAsiaTheme="minorHAnsi"/>
          <w:color w:val="000000"/>
          <w:sz w:val="24"/>
          <w:szCs w:val="24"/>
          <w:lang w:eastAsia="en-US"/>
        </w:rPr>
      </w:pPr>
      <w:r w:rsidRPr="0049240E">
        <w:rPr>
          <w:rFonts w:eastAsiaTheme="minorHAnsi"/>
          <w:b/>
          <w:bCs/>
          <w:color w:val="000000"/>
          <w:sz w:val="24"/>
          <w:szCs w:val="24"/>
          <w:lang w:eastAsia="en-US"/>
        </w:rPr>
        <w:t>8.</w:t>
      </w:r>
      <w:r w:rsidR="00B35824">
        <w:rPr>
          <w:rFonts w:eastAsiaTheme="minorHAnsi"/>
          <w:b/>
          <w:bCs/>
          <w:color w:val="000000"/>
          <w:sz w:val="24"/>
          <w:szCs w:val="24"/>
          <w:lang w:eastAsia="en-US"/>
        </w:rPr>
        <w:t>1</w:t>
      </w:r>
      <w:r w:rsidRPr="0049240E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. Odbiór robót zanikających i ulegających zakryciu </w:t>
      </w:r>
    </w:p>
    <w:p w:rsidR="0049240E" w:rsidRDefault="0049240E" w:rsidP="00E67EFF">
      <w:pPr>
        <w:overflowPunct/>
        <w:spacing w:line="276" w:lineRule="auto"/>
        <w:textAlignment w:val="auto"/>
        <w:rPr>
          <w:rFonts w:eastAsiaTheme="minorHAnsi"/>
          <w:b/>
          <w:bCs/>
          <w:color w:val="000000"/>
          <w:sz w:val="24"/>
          <w:szCs w:val="24"/>
          <w:lang w:eastAsia="en-US"/>
        </w:rPr>
      </w:pPr>
      <w:r w:rsidRPr="0049240E">
        <w:rPr>
          <w:rFonts w:eastAsiaTheme="minorHAnsi"/>
          <w:color w:val="000000"/>
          <w:sz w:val="24"/>
          <w:szCs w:val="24"/>
          <w:lang w:eastAsia="en-US"/>
        </w:rPr>
        <w:t>Odbiorowi robót zanikających i ulegających zakryciu podlegają</w:t>
      </w:r>
      <w:r w:rsidRPr="0049240E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: </w:t>
      </w:r>
    </w:p>
    <w:p w:rsidR="009D46FB" w:rsidRPr="009D46FB" w:rsidRDefault="009D46FB" w:rsidP="00E67EFF">
      <w:pPr>
        <w:overflowPunct/>
        <w:spacing w:line="276" w:lineRule="auto"/>
        <w:textAlignment w:val="auto"/>
        <w:rPr>
          <w:rFonts w:eastAsiaTheme="minorHAnsi"/>
          <w:color w:val="000000"/>
          <w:sz w:val="24"/>
          <w:szCs w:val="24"/>
          <w:lang w:eastAsia="en-US"/>
        </w:rPr>
      </w:pPr>
      <w:r w:rsidRPr="009D46FB">
        <w:rPr>
          <w:rFonts w:eastAsiaTheme="minorHAnsi"/>
          <w:bCs/>
          <w:color w:val="000000"/>
          <w:sz w:val="24"/>
          <w:szCs w:val="24"/>
          <w:lang w:eastAsia="en-US"/>
        </w:rPr>
        <w:t>- skropienie emulsją warstwy niżej leżącej,</w:t>
      </w:r>
    </w:p>
    <w:p w:rsidR="0049240E" w:rsidRPr="0049240E" w:rsidRDefault="0049240E" w:rsidP="00E67EFF">
      <w:pPr>
        <w:overflowPunct/>
        <w:spacing w:line="276" w:lineRule="auto"/>
        <w:textAlignment w:val="auto"/>
        <w:rPr>
          <w:b/>
        </w:rPr>
      </w:pPr>
      <w:r w:rsidRPr="0049240E">
        <w:rPr>
          <w:rFonts w:eastAsiaTheme="minorHAnsi"/>
          <w:bCs/>
          <w:color w:val="000000"/>
          <w:sz w:val="24"/>
          <w:szCs w:val="24"/>
          <w:lang w:eastAsia="en-US"/>
        </w:rPr>
        <w:t xml:space="preserve">- </w:t>
      </w:r>
      <w:r w:rsidR="00B35824">
        <w:rPr>
          <w:rFonts w:eastAsiaTheme="minorHAnsi"/>
          <w:bCs/>
          <w:color w:val="000000"/>
          <w:sz w:val="24"/>
          <w:szCs w:val="24"/>
          <w:lang w:eastAsia="en-US"/>
        </w:rPr>
        <w:t>posmarowanie lepiszczem krawędzi urządzeń obcych i krawężników.</w:t>
      </w:r>
    </w:p>
    <w:p w:rsidR="00BA5DE3" w:rsidRDefault="00BA5DE3" w:rsidP="00E67EF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8.</w:t>
      </w:r>
      <w:r w:rsidR="0049240E">
        <w:rPr>
          <w:rFonts w:ascii="Times New Roman" w:hAnsi="Times New Roman" w:cs="Times New Roman"/>
          <w:b/>
          <w:bCs/>
        </w:rPr>
        <w:t>2</w:t>
      </w:r>
      <w:r>
        <w:rPr>
          <w:rFonts w:ascii="Times New Roman" w:hAnsi="Times New Roman" w:cs="Times New Roman"/>
          <w:b/>
          <w:bCs/>
        </w:rPr>
        <w:t xml:space="preserve">. Zasady postępowania z wadliwie wykonanymi robotami </w:t>
      </w:r>
    </w:p>
    <w:p w:rsidR="00BA5DE3" w:rsidRDefault="00BA5DE3" w:rsidP="00E67EF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Jeżeli wystąpią wyniki negatywne dla materiałów i robót (nie spełniające wymagań określonych w SST), to Inspektor wydaje Wykonawcy polecenie przedstawienia programu naprawczego. Wykonawca w programie tym jest zobowiązany dokonać oceny wpływu na trwałość konstrukcji nawierzchni, przedstawić sposób n</w:t>
      </w:r>
      <w:r w:rsidR="00B35824">
        <w:rPr>
          <w:rFonts w:ascii="Times New Roman" w:hAnsi="Times New Roman" w:cs="Times New Roman"/>
        </w:rPr>
        <w:t xml:space="preserve">aprawienia wady lub wnioskować </w:t>
      </w:r>
      <w:r>
        <w:rPr>
          <w:rFonts w:ascii="Times New Roman" w:hAnsi="Times New Roman" w:cs="Times New Roman"/>
        </w:rPr>
        <w:t>o zredukowanie ceny kontraktowej.</w:t>
      </w:r>
    </w:p>
    <w:p w:rsidR="00BA5DE3" w:rsidRDefault="00BA5DE3" w:rsidP="00E67EFF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przypadku braku zgody Inspektora na zastosowanie programu naprawczego wszystkie materiały i roboty nie spełniające wymagań podanych w odpowiednich punktach SST zostaną odrzucone. Wykonawca wymieni materiały na właściwe i wykona prawidłowo roboty na własny koszt. </w:t>
      </w:r>
    </w:p>
    <w:p w:rsidR="00BA5DE3" w:rsidRPr="009D46FB" w:rsidRDefault="00BA5DE3" w:rsidP="00B35824">
      <w:pPr>
        <w:pStyle w:val="Default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BA5DE3" w:rsidRDefault="00BA5DE3" w:rsidP="00B3582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9. PODSTAWA PŁATNOŚCI </w:t>
      </w:r>
    </w:p>
    <w:p w:rsidR="00BA5DE3" w:rsidRDefault="00BA5DE3" w:rsidP="00B3582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9.1. Ogólne ustalenia dotyczące podstawy płatności </w:t>
      </w:r>
    </w:p>
    <w:p w:rsidR="00BA5DE3" w:rsidRDefault="00BA5DE3" w:rsidP="00B35824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Ogólne ustalenia dotyczące podstawy płatności podano w D-M-00.00.00 „Wymagania ogólne”. </w:t>
      </w:r>
    </w:p>
    <w:p w:rsidR="009D46FB" w:rsidRDefault="009D46FB" w:rsidP="00B35824">
      <w:pPr>
        <w:pStyle w:val="Default"/>
        <w:spacing w:line="276" w:lineRule="auto"/>
        <w:jc w:val="both"/>
        <w:rPr>
          <w:rFonts w:ascii="Times New Roman" w:hAnsi="Times New Roman" w:cs="Times New Roman"/>
          <w:b/>
          <w:bCs/>
          <w:color w:val="auto"/>
        </w:rPr>
      </w:pPr>
    </w:p>
    <w:p w:rsidR="00BA5DE3" w:rsidRPr="00B17285" w:rsidRDefault="00BA5DE3" w:rsidP="00B35824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B17285">
        <w:rPr>
          <w:rFonts w:ascii="Times New Roman" w:hAnsi="Times New Roman" w:cs="Times New Roman"/>
          <w:b/>
          <w:bCs/>
          <w:color w:val="auto"/>
        </w:rPr>
        <w:lastRenderedPageBreak/>
        <w:t xml:space="preserve">9.2. Cena jednostki obmiarowej </w:t>
      </w:r>
    </w:p>
    <w:p w:rsidR="00BA5DE3" w:rsidRDefault="00BA5DE3" w:rsidP="00B3582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Cena wykonania 1 </w:t>
      </w:r>
      <w:r w:rsidR="00BB340A">
        <w:rPr>
          <w:rFonts w:ascii="Times New Roman" w:hAnsi="Times New Roman" w:cs="Times New Roman"/>
        </w:rPr>
        <w:t>t (jednej tony)</w:t>
      </w:r>
      <w:r>
        <w:rPr>
          <w:rFonts w:ascii="Times New Roman" w:hAnsi="Times New Roman" w:cs="Times New Roman"/>
        </w:rPr>
        <w:t xml:space="preserve"> warstwy z betonu asfaltowego </w:t>
      </w:r>
      <w:r w:rsidR="00242600">
        <w:rPr>
          <w:rFonts w:ascii="Times New Roman" w:hAnsi="Times New Roman" w:cs="Times New Roman"/>
        </w:rPr>
        <w:t xml:space="preserve">dla warstwy </w:t>
      </w:r>
      <w:r w:rsidR="00BB340A">
        <w:rPr>
          <w:rFonts w:ascii="Times New Roman" w:hAnsi="Times New Roman" w:cs="Times New Roman"/>
        </w:rPr>
        <w:t>wyrównawczej</w:t>
      </w:r>
      <w:r w:rsidR="009D46FB">
        <w:rPr>
          <w:rFonts w:ascii="Times New Roman" w:hAnsi="Times New Roman" w:cs="Times New Roman"/>
        </w:rPr>
        <w:t>,</w:t>
      </w:r>
      <w:r w:rsidR="00242600">
        <w:rPr>
          <w:rFonts w:ascii="Times New Roman" w:hAnsi="Times New Roman" w:cs="Times New Roman"/>
        </w:rPr>
        <w:t xml:space="preserve"> </w:t>
      </w:r>
      <w:r w:rsidR="009D46FB">
        <w:rPr>
          <w:rFonts w:ascii="Times New Roman" w:hAnsi="Times New Roman" w:cs="Times New Roman"/>
        </w:rPr>
        <w:t xml:space="preserve">             </w:t>
      </w:r>
      <w:r w:rsidR="00F50E7B">
        <w:rPr>
          <w:rFonts w:ascii="Times New Roman" w:hAnsi="Times New Roman" w:cs="Times New Roman"/>
        </w:rPr>
        <w:t xml:space="preserve"> podbudowy </w:t>
      </w:r>
      <w:r>
        <w:rPr>
          <w:rFonts w:ascii="Times New Roman" w:hAnsi="Times New Roman" w:cs="Times New Roman"/>
        </w:rPr>
        <w:t xml:space="preserve">obejmuje: </w:t>
      </w:r>
    </w:p>
    <w:p w:rsidR="00BA5DE3" w:rsidRDefault="00BA5DE3" w:rsidP="00B3582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prace pomiarowe i roboty przygotowawcze, </w:t>
      </w:r>
    </w:p>
    <w:p w:rsidR="00F50E7B" w:rsidRDefault="00BA5DE3" w:rsidP="00B3582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ozn</w:t>
      </w:r>
      <w:r w:rsidR="00B20545">
        <w:rPr>
          <w:rFonts w:ascii="Times New Roman" w:hAnsi="Times New Roman" w:cs="Times New Roman"/>
        </w:rPr>
        <w:t>akowanie i zabezpieczenie robót,</w:t>
      </w:r>
    </w:p>
    <w:p w:rsidR="00BA5DE3" w:rsidRDefault="00BA5DE3" w:rsidP="00B3582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dostarczenie materiałów i sprzętu na miejsce wbudowania,</w:t>
      </w:r>
    </w:p>
    <w:p w:rsidR="00BA5DE3" w:rsidRDefault="00BA5DE3" w:rsidP="00B35824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zakup lub wyprodukowanie mieszanki betonu asfaltowego zgodnie </w:t>
      </w:r>
      <w:r w:rsidR="00EC6A90">
        <w:rPr>
          <w:rFonts w:ascii="Times New Roman" w:hAnsi="Times New Roman" w:cs="Times New Roman"/>
        </w:rPr>
        <w:t>z Zakładowym Systemem Produkcji</w:t>
      </w:r>
      <w:r w:rsidR="00F50E7B">
        <w:rPr>
          <w:rFonts w:ascii="Times New Roman" w:hAnsi="Times New Roman" w:cs="Times New Roman"/>
        </w:rPr>
        <w:t xml:space="preserve"> i jej transport na miejsce wbudowania</w:t>
      </w:r>
      <w:r w:rsidR="00EC6A90">
        <w:rPr>
          <w:rFonts w:ascii="Times New Roman" w:hAnsi="Times New Roman" w:cs="Times New Roman"/>
        </w:rPr>
        <w:t>,</w:t>
      </w:r>
    </w:p>
    <w:p w:rsidR="00B20545" w:rsidRDefault="00BA5DE3" w:rsidP="00B2054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– posmarowanie lepiszczem krawędzi</w:t>
      </w:r>
      <w:r w:rsidR="00B20545"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</w:rPr>
        <w:t xml:space="preserve"> urządzeń obcych</w:t>
      </w:r>
      <w:r w:rsidR="00B20545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 xml:space="preserve">krawężników, </w:t>
      </w:r>
    </w:p>
    <w:p w:rsidR="00BA5DE3" w:rsidRDefault="009D46FB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</w:t>
      </w:r>
      <w:r w:rsidR="00B20545">
        <w:rPr>
          <w:rFonts w:ascii="Times New Roman" w:hAnsi="Times New Roman" w:cs="Times New Roman"/>
        </w:rPr>
        <w:t xml:space="preserve">rozłożenie i zagęszczenie mieszanki betonu asfaltowego dla warstwy </w:t>
      </w:r>
      <w:r w:rsidR="00B17285">
        <w:rPr>
          <w:rFonts w:ascii="Times New Roman" w:hAnsi="Times New Roman" w:cs="Times New Roman"/>
        </w:rPr>
        <w:t>wyrównawczej</w:t>
      </w:r>
      <w:r w:rsidR="00F50E7B">
        <w:rPr>
          <w:rFonts w:ascii="Times New Roman" w:hAnsi="Times New Roman" w:cs="Times New Roman"/>
        </w:rPr>
        <w:t xml:space="preserve">                         i podbudowy</w:t>
      </w:r>
      <w:r w:rsidR="00B20545">
        <w:rPr>
          <w:rFonts w:ascii="Times New Roman" w:hAnsi="Times New Roman" w:cs="Times New Roman"/>
        </w:rPr>
        <w:t>,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</w:t>
      </w:r>
      <w:r w:rsidR="00964A6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przeprowadzenie pomiarów i badań wymaganych w specyfikacji technicznej, </w:t>
      </w:r>
    </w:p>
    <w:p w:rsidR="00BA5DE3" w:rsidRDefault="00BA5DE3" w:rsidP="00BA5DE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– </w:t>
      </w:r>
      <w:r w:rsidR="00964A6C">
        <w:rPr>
          <w:rFonts w:ascii="Times New Roman" w:hAnsi="Times New Roman" w:cs="Times New Roman"/>
        </w:rPr>
        <w:t xml:space="preserve"> </w:t>
      </w:r>
      <w:r w:rsidR="009D46FB">
        <w:rPr>
          <w:rFonts w:ascii="Times New Roman" w:hAnsi="Times New Roman" w:cs="Times New Roman"/>
        </w:rPr>
        <w:t>uporządkowanie miejsca budowy.</w:t>
      </w:r>
    </w:p>
    <w:p w:rsidR="00BA5DE3" w:rsidRDefault="00BA5DE3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29122E" w:rsidRDefault="0029122E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EC6A90" w:rsidRDefault="00EC6A90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EC6A90" w:rsidRDefault="00EC6A90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EC6A90" w:rsidRDefault="00EC6A90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F152E1" w:rsidRDefault="00F152E1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F152E1" w:rsidRDefault="00F152E1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F152E1" w:rsidRDefault="00F152E1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F152E1" w:rsidRDefault="00F152E1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F152E1" w:rsidRDefault="00F152E1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F152E1" w:rsidRDefault="00F152E1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9D46FB" w:rsidRDefault="009D46FB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9D46FB" w:rsidRDefault="009D46FB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9D46FB" w:rsidRDefault="009D46FB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9D46FB" w:rsidRDefault="009D46FB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9D46FB" w:rsidRDefault="009D46FB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9D46FB" w:rsidRDefault="009D46FB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9D46FB" w:rsidRDefault="009D46FB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9D46FB" w:rsidRDefault="009D46FB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9D46FB" w:rsidRDefault="009D46FB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9D46FB" w:rsidRDefault="009D46FB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9D46FB" w:rsidRDefault="009D46FB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9D46FB" w:rsidRDefault="009D46FB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F152E1" w:rsidRDefault="00F152E1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10. PRZEPISY ZWIĄZANE </w:t>
      </w:r>
    </w:p>
    <w:p w:rsidR="00BA5DE3" w:rsidRDefault="00BA5DE3" w:rsidP="00BA5DE3">
      <w:pPr>
        <w:pStyle w:val="Default"/>
        <w:spacing w:after="177"/>
        <w:jc w:val="both"/>
        <w:rPr>
          <w:rFonts w:ascii="Times New Roman" w:hAnsi="Times New Roman" w:cs="Times New Roman"/>
        </w:rPr>
      </w:pPr>
    </w:p>
    <w:p w:rsidR="00BA5DE3" w:rsidRDefault="00BA5DE3" w:rsidP="00BA5DE3">
      <w:pPr>
        <w:pStyle w:val="Default"/>
        <w:spacing w:after="1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PN-EN 12591 Asfalty i produkty asfaltowe - Wymagania dla asfaltów drogowych </w:t>
      </w:r>
    </w:p>
    <w:p w:rsidR="00BA5DE3" w:rsidRDefault="00BA5DE3" w:rsidP="00BA5DE3">
      <w:pPr>
        <w:pStyle w:val="Default"/>
        <w:spacing w:after="1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PN-EN 12597 Asfalty i produkty asfaltowe </w:t>
      </w:r>
      <w:r w:rsidR="002760A9"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</w:rPr>
        <w:t xml:space="preserve"> Terminologia</w:t>
      </w:r>
      <w:r w:rsidR="002760A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BA5DE3" w:rsidRDefault="00BA5DE3" w:rsidP="00BA5DE3">
      <w:pPr>
        <w:pStyle w:val="Default"/>
        <w:spacing w:after="1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PN-EN 13808 Asfalty i lepiszcza asfaltowe - Zasady klasyfikacji kationowych emulsji asfaltowych</w:t>
      </w:r>
      <w:r w:rsidR="002760A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BA5DE3" w:rsidRDefault="00BA5DE3" w:rsidP="00BA5DE3">
      <w:pPr>
        <w:pStyle w:val="Default"/>
        <w:spacing w:after="1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PN-EN 14023 Asfalty i lepiszcza asfaltowe - Zasady klasyfikacji asfaltów modyfikowanych polimerami</w:t>
      </w:r>
      <w:r w:rsidR="002760A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275996" w:rsidRDefault="00275996" w:rsidP="00BA5DE3">
      <w:pPr>
        <w:pStyle w:val="Default"/>
        <w:spacing w:after="1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="007D4D12">
        <w:rPr>
          <w:rFonts w:ascii="Times New Roman" w:hAnsi="Times New Roman" w:cs="Times New Roman"/>
        </w:rPr>
        <w:t>PN-EN 13924-2 Asfalty i lepiszcza asfaltowe. Zasady klasyfikacji asfaltów drogowych specjalnych</w:t>
      </w:r>
      <w:r w:rsidR="002760A9">
        <w:rPr>
          <w:rFonts w:ascii="Times New Roman" w:hAnsi="Times New Roman" w:cs="Times New Roman"/>
        </w:rPr>
        <w:t>. Asfalty drogowe wielorodzajowe.</w:t>
      </w:r>
    </w:p>
    <w:p w:rsidR="00BA5DE3" w:rsidRDefault="002760A9" w:rsidP="00BA5DE3">
      <w:pPr>
        <w:pStyle w:val="Default"/>
        <w:spacing w:after="17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BA5DE3">
        <w:rPr>
          <w:rFonts w:ascii="Times New Roman" w:hAnsi="Times New Roman" w:cs="Times New Roman"/>
        </w:rPr>
        <w:t>. PN-EN 13043 Kruszywa do mieszanek bitumicznych i powierzchniowych utrwaleń stosowanych na drogach, lotniskach, i innych powierzchniach przeznaczonych do ruchu.</w:t>
      </w:r>
    </w:p>
    <w:p w:rsidR="00BA5DE3" w:rsidRDefault="002760A9" w:rsidP="00BA5DE3">
      <w:pPr>
        <w:pStyle w:val="Default"/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BA5DE3">
        <w:rPr>
          <w:rFonts w:ascii="Times New Roman" w:hAnsi="Times New Roman" w:cs="Times New Roman"/>
        </w:rPr>
        <w:t xml:space="preserve">. PN-EN 932  Badania podstawowych właściwości kruszyw. </w:t>
      </w:r>
    </w:p>
    <w:p w:rsidR="00BA5DE3" w:rsidRDefault="002760A9" w:rsidP="00BA5DE3">
      <w:pPr>
        <w:pStyle w:val="Default"/>
        <w:spacing w:after="2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BA5DE3">
        <w:rPr>
          <w:rFonts w:ascii="Times New Roman" w:hAnsi="Times New Roman" w:cs="Times New Roman"/>
        </w:rPr>
        <w:t>. PN-EN 1097 Badania mechanicznych i fizycznych właściwości kruszyw.</w:t>
      </w:r>
    </w:p>
    <w:p w:rsidR="00BA5DE3" w:rsidRDefault="002760A9" w:rsidP="00BA5DE3">
      <w:pPr>
        <w:pStyle w:val="Default"/>
        <w:spacing w:after="1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BA5DE3">
        <w:rPr>
          <w:rFonts w:ascii="Times New Roman" w:hAnsi="Times New Roman" w:cs="Times New Roman"/>
        </w:rPr>
        <w:t>. PN-EN 12697 Mieszanki mineralno-asfaltowe - Metody badań mieszanek mineralno-asfaltowych na gorąco.</w:t>
      </w:r>
    </w:p>
    <w:p w:rsidR="00BA5DE3" w:rsidRDefault="002760A9" w:rsidP="00BA5DE3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BA5DE3">
        <w:rPr>
          <w:rFonts w:ascii="Times New Roman" w:hAnsi="Times New Roman" w:cs="Times New Roman"/>
        </w:rPr>
        <w:t>. PN-EN 13108 Mieszanki mineralno-asfaltowe – Wymagania, Zakładowa Kontrola Produkcji</w:t>
      </w:r>
      <w:r>
        <w:rPr>
          <w:rFonts w:ascii="Times New Roman" w:hAnsi="Times New Roman" w:cs="Times New Roman"/>
        </w:rPr>
        <w:t>.</w:t>
      </w:r>
      <w:r w:rsidR="00BA5DE3">
        <w:rPr>
          <w:rFonts w:ascii="Times New Roman" w:hAnsi="Times New Roman" w:cs="Times New Roman"/>
        </w:rPr>
        <w:t xml:space="preserve"> </w:t>
      </w:r>
    </w:p>
    <w:p w:rsidR="00BA5DE3" w:rsidRDefault="00BA5DE3" w:rsidP="00BA5DE3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:rsidR="00BA5DE3" w:rsidRDefault="00BA5DE3" w:rsidP="00BA5DE3">
      <w:pPr>
        <w:pStyle w:val="Default"/>
        <w:spacing w:after="1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760A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. Rozporządzenie Ministra Transportu i Gospodarki Morskiej z dnia 2 marca 1999 r. zmieniające rozporządzenie w sprawie warunków technicznych, jakim powinny odpowiadać drogi publiczne i ich usytuowanie (Dz. U. z 2016 r. poz. 124, z </w:t>
      </w:r>
      <w:proofErr w:type="spellStart"/>
      <w:r>
        <w:rPr>
          <w:rFonts w:ascii="Times New Roman" w:hAnsi="Times New Roman" w:cs="Times New Roman"/>
        </w:rPr>
        <w:t>późn</w:t>
      </w:r>
      <w:proofErr w:type="spellEnd"/>
      <w:r>
        <w:rPr>
          <w:rFonts w:ascii="Times New Roman" w:hAnsi="Times New Roman" w:cs="Times New Roman"/>
        </w:rPr>
        <w:t>. zm.)</w:t>
      </w:r>
      <w:r w:rsidR="002760A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BA5DE3" w:rsidRDefault="00BA5DE3" w:rsidP="00BA5DE3">
      <w:pPr>
        <w:pStyle w:val="Default"/>
        <w:spacing w:after="1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760A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 Rozporządzenie Ministra Klimatu i Środowiska z dnia 23 grudnia 2021 r. w sprawie określenia szczegółowych warunków utraty statusu odpadów dla odpadów destruktu asfaltowego (Dz.U. 2021 poz. 2468)</w:t>
      </w:r>
      <w:r w:rsidR="002760A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:rsidR="00BA5DE3" w:rsidRDefault="00BA5DE3" w:rsidP="00BA5DE3">
      <w:pPr>
        <w:pStyle w:val="Default"/>
        <w:spacing w:after="1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760A9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 WT-1 2014 Kruszywa do nawierzchni drogowych i powierzchniowych utrwaleń na drogach kra</w:t>
      </w:r>
      <w:r w:rsidR="002760A9">
        <w:rPr>
          <w:rFonts w:ascii="Times New Roman" w:hAnsi="Times New Roman" w:cs="Times New Roman"/>
        </w:rPr>
        <w:t>jowych.</w:t>
      </w:r>
    </w:p>
    <w:p w:rsidR="00BA5DE3" w:rsidRDefault="002760A9" w:rsidP="00BA5DE3">
      <w:pPr>
        <w:pStyle w:val="Default"/>
        <w:spacing w:after="1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</w:t>
      </w:r>
      <w:r w:rsidR="00BA5DE3">
        <w:rPr>
          <w:rFonts w:ascii="Times New Roman" w:hAnsi="Times New Roman" w:cs="Times New Roman"/>
        </w:rPr>
        <w:t xml:space="preserve"> WT-2 2014 – część I Mieszanki mineralno-asfaltowe. Wymagania Techniczne. Nawierzchnie asfaltowe na drogach krajowych. </w:t>
      </w:r>
    </w:p>
    <w:p w:rsidR="00BA5DE3" w:rsidRDefault="00BA5DE3" w:rsidP="00BA5DE3">
      <w:pPr>
        <w:pStyle w:val="Default"/>
        <w:spacing w:after="1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760A9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WT-2 2016 – część II Wykonanie warstw nawierzchni asfaltowych. Wymagania techniczne. </w:t>
      </w:r>
    </w:p>
    <w:p w:rsidR="00767952" w:rsidRPr="002760A9" w:rsidRDefault="00BA5DE3" w:rsidP="002760A9">
      <w:pPr>
        <w:pStyle w:val="Default"/>
        <w:spacing w:after="17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2760A9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Instrukcja laboratoryjnego badania </w:t>
      </w:r>
      <w:proofErr w:type="spellStart"/>
      <w:r>
        <w:rPr>
          <w:rFonts w:ascii="Times New Roman" w:hAnsi="Times New Roman" w:cs="Times New Roman"/>
        </w:rPr>
        <w:t>szczepności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międzywarstwowej</w:t>
      </w:r>
      <w:proofErr w:type="spellEnd"/>
      <w:r>
        <w:rPr>
          <w:rFonts w:ascii="Times New Roman" w:hAnsi="Times New Roman" w:cs="Times New Roman"/>
        </w:rPr>
        <w:t xml:space="preserve"> warstw asfaltowych wg. metody </w:t>
      </w:r>
      <w:proofErr w:type="spellStart"/>
      <w:r>
        <w:rPr>
          <w:rFonts w:ascii="Times New Roman" w:hAnsi="Times New Roman" w:cs="Times New Roman"/>
        </w:rPr>
        <w:t>Leutnera</w:t>
      </w:r>
      <w:proofErr w:type="spellEnd"/>
      <w:r>
        <w:rPr>
          <w:rFonts w:ascii="Times New Roman" w:hAnsi="Times New Roman" w:cs="Times New Roman"/>
        </w:rPr>
        <w:t xml:space="preserve"> i wymagania techniczne </w:t>
      </w:r>
      <w:proofErr w:type="spellStart"/>
      <w:r>
        <w:rPr>
          <w:rFonts w:ascii="Times New Roman" w:hAnsi="Times New Roman" w:cs="Times New Roman"/>
        </w:rPr>
        <w:t>sczepności</w:t>
      </w:r>
      <w:proofErr w:type="spellEnd"/>
      <w:r>
        <w:rPr>
          <w:rFonts w:ascii="Times New Roman" w:hAnsi="Times New Roman" w:cs="Times New Roman"/>
        </w:rPr>
        <w:t xml:space="preserve">” Politechnika Gdańska 2014. </w:t>
      </w:r>
    </w:p>
    <w:sectPr w:rsidR="00767952" w:rsidRPr="002760A9" w:rsidSect="00CB5655">
      <w:headerReference w:type="even" r:id="rId9"/>
      <w:headerReference w:type="default" r:id="rId10"/>
      <w:footerReference w:type="default" r:id="rId11"/>
      <w:footerReference w:type="first" r:id="rId12"/>
      <w:pgSz w:w="11907" w:h="16840" w:code="9"/>
      <w:pgMar w:top="1276" w:right="1134" w:bottom="1701" w:left="1418" w:header="1271" w:footer="85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681" w:rsidRDefault="00E02681" w:rsidP="00675784">
      <w:r>
        <w:separator/>
      </w:r>
    </w:p>
  </w:endnote>
  <w:endnote w:type="continuationSeparator" w:id="0">
    <w:p w:rsidR="00E02681" w:rsidRDefault="00E02681" w:rsidP="00675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6572196"/>
      <w:docPartObj>
        <w:docPartGallery w:val="Page Numbers (Bottom of Page)"/>
        <w:docPartUnique/>
      </w:docPartObj>
    </w:sdtPr>
    <w:sdtEndPr/>
    <w:sdtContent>
      <w:p w:rsidR="00213AD4" w:rsidRDefault="00213A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006E">
          <w:rPr>
            <w:noProof/>
          </w:rPr>
          <w:t>14</w:t>
        </w:r>
        <w:r>
          <w:fldChar w:fldCharType="end"/>
        </w:r>
      </w:p>
    </w:sdtContent>
  </w:sdt>
  <w:p w:rsidR="00213AD4" w:rsidRPr="00CB5655" w:rsidRDefault="00213AD4" w:rsidP="00CB5655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83076079"/>
      <w:docPartObj>
        <w:docPartGallery w:val="Page Numbers (Bottom of Page)"/>
        <w:docPartUnique/>
      </w:docPartObj>
    </w:sdtPr>
    <w:sdtEndPr/>
    <w:sdtContent>
      <w:p w:rsidR="00213AD4" w:rsidRDefault="00213AD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006E">
          <w:rPr>
            <w:noProof/>
          </w:rPr>
          <w:t>1</w:t>
        </w:r>
        <w:r>
          <w:fldChar w:fldCharType="end"/>
        </w:r>
      </w:p>
    </w:sdtContent>
  </w:sdt>
  <w:p w:rsidR="00213AD4" w:rsidRDefault="00213A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681" w:rsidRDefault="00E02681" w:rsidP="00675784">
      <w:r>
        <w:separator/>
      </w:r>
    </w:p>
  </w:footnote>
  <w:footnote w:type="continuationSeparator" w:id="0">
    <w:p w:rsidR="00E02681" w:rsidRDefault="00E02681" w:rsidP="006757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AD4" w:rsidRPr="001106D9" w:rsidRDefault="00213AD4" w:rsidP="00675784">
    <w:pPr>
      <w:ind w:right="-1"/>
      <w:jc w:val="center"/>
    </w:pPr>
    <w:r w:rsidRPr="001106D9">
      <w:t>D-05.03.05 NAWIERZCHNIA  Z  BETONU  ASFALTOWEGO</w:t>
    </w:r>
  </w:p>
  <w:p w:rsidR="00213AD4" w:rsidRDefault="00213AD4">
    <w:pPr>
      <w:pStyle w:val="Nagwek"/>
      <w:rPr>
        <w:rFonts w:ascii="Times New Roman" w:hAnsi="Times New Roman"/>
        <w:sz w:val="20"/>
      </w:rPr>
    </w:pPr>
  </w:p>
  <w:p w:rsidR="00213AD4" w:rsidRDefault="00213AD4">
    <w:pPr>
      <w:pStyle w:val="Nagwek"/>
      <w:rPr>
        <w:rFonts w:ascii="Times New Roman" w:hAnsi="Times New Roman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AD4" w:rsidRPr="00B0706B" w:rsidRDefault="00213AD4" w:rsidP="00C525D9">
    <w:pPr>
      <w:pStyle w:val="Nagwek"/>
      <w:spacing w:line="276" w:lineRule="auto"/>
      <w:rPr>
        <w:rFonts w:ascii="Times New Roman" w:hAnsi="Times New Roman"/>
        <w:color w:val="2F5496" w:themeColor="accent5" w:themeShade="BF"/>
        <w:sz w:val="20"/>
      </w:rPr>
    </w:pPr>
    <w:r w:rsidRPr="00B0706B">
      <w:rPr>
        <w:rFonts w:ascii="Times New Roman" w:hAnsi="Times New Roman"/>
        <w:color w:val="2F5496" w:themeColor="accent5" w:themeShade="BF"/>
        <w:sz w:val="20"/>
      </w:rPr>
      <w:t>D-0</w:t>
    </w:r>
    <w:r>
      <w:rPr>
        <w:rFonts w:ascii="Times New Roman" w:hAnsi="Times New Roman"/>
        <w:color w:val="2F5496" w:themeColor="accent5" w:themeShade="BF"/>
        <w:sz w:val="20"/>
      </w:rPr>
      <w:t>4</w:t>
    </w:r>
    <w:r w:rsidRPr="00B0706B">
      <w:rPr>
        <w:rFonts w:ascii="Times New Roman" w:hAnsi="Times New Roman"/>
        <w:color w:val="2F5496" w:themeColor="accent5" w:themeShade="BF"/>
        <w:sz w:val="20"/>
      </w:rPr>
      <w:t>.0</w:t>
    </w:r>
    <w:r>
      <w:rPr>
        <w:rFonts w:ascii="Times New Roman" w:hAnsi="Times New Roman"/>
        <w:color w:val="2F5496" w:themeColor="accent5" w:themeShade="BF"/>
        <w:sz w:val="20"/>
      </w:rPr>
      <w:t>8</w:t>
    </w:r>
    <w:r w:rsidRPr="00B0706B">
      <w:rPr>
        <w:rFonts w:ascii="Times New Roman" w:hAnsi="Times New Roman"/>
        <w:color w:val="2F5496" w:themeColor="accent5" w:themeShade="BF"/>
        <w:sz w:val="20"/>
      </w:rPr>
      <w:t>.0</w:t>
    </w:r>
    <w:r>
      <w:rPr>
        <w:rFonts w:ascii="Times New Roman" w:hAnsi="Times New Roman"/>
        <w:color w:val="2F5496" w:themeColor="accent5" w:themeShade="BF"/>
        <w:sz w:val="20"/>
      </w:rPr>
      <w:t>1  Wyrównanie nawierzchni bitumicznej. Warstwa wyrównawcza,</w:t>
    </w:r>
    <w:r w:rsidRPr="00B0706B">
      <w:rPr>
        <w:rFonts w:ascii="Times New Roman" w:hAnsi="Times New Roman"/>
        <w:color w:val="2F5496" w:themeColor="accent5" w:themeShade="BF"/>
        <w:sz w:val="20"/>
      </w:rPr>
      <w:t xml:space="preserve"> warstwa podbudowy.                 </w:t>
    </w:r>
  </w:p>
  <w:p w:rsidR="00213AD4" w:rsidRDefault="00213AD4" w:rsidP="00C525D9">
    <w:pPr>
      <w:pStyle w:val="Nagwek"/>
      <w:spacing w:line="276" w:lineRule="auto"/>
      <w:rPr>
        <w:rFonts w:ascii="Times New Roman" w:hAnsi="Times New Roman"/>
        <w:sz w:val="20"/>
      </w:rPr>
    </w:pPr>
  </w:p>
  <w:p w:rsidR="00213AD4" w:rsidRPr="00C525D9" w:rsidRDefault="00213AD4" w:rsidP="00C525D9">
    <w:pPr>
      <w:pStyle w:val="Nagwek"/>
      <w:spacing w:line="276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63804FC"/>
    <w:lvl w:ilvl="0">
      <w:numFmt w:val="bullet"/>
      <w:lvlText w:val="*"/>
      <w:lvlJc w:val="left"/>
    </w:lvl>
  </w:abstractNum>
  <w:abstractNum w:abstractNumId="1" w15:restartNumberingAfterBreak="0">
    <w:nsid w:val="10E30573"/>
    <w:multiLevelType w:val="singleLevel"/>
    <w:tmpl w:val="8368A4DA"/>
    <w:lvl w:ilvl="0">
      <w:start w:val="3"/>
      <w:numFmt w:val="decimal"/>
      <w:lvlText w:val="%1. "/>
      <w:legacy w:legacy="1" w:legacySpace="120" w:legacyIndent="360"/>
      <w:lvlJc w:val="left"/>
      <w:pPr>
        <w:ind w:left="360" w:hanging="360"/>
      </w:pPr>
      <w:rPr>
        <w:b/>
        <w:i w:val="0"/>
        <w:sz w:val="20"/>
      </w:rPr>
    </w:lvl>
  </w:abstractNum>
  <w:abstractNum w:abstractNumId="2" w15:restartNumberingAfterBreak="0">
    <w:nsid w:val="235F2303"/>
    <w:multiLevelType w:val="singleLevel"/>
    <w:tmpl w:val="A33E01B8"/>
    <w:lvl w:ilvl="0">
      <w:start w:val="1"/>
      <w:numFmt w:val="decimal"/>
      <w:lvlText w:val="%1. "/>
      <w:legacy w:legacy="1" w:legacySpace="120" w:legacyIndent="360"/>
      <w:lvlJc w:val="left"/>
      <w:pPr>
        <w:ind w:left="360" w:hanging="360"/>
      </w:pPr>
      <w:rPr>
        <w:b/>
        <w:i w:val="0"/>
        <w:sz w:val="20"/>
      </w:rPr>
    </w:lvl>
  </w:abstractNum>
  <w:abstractNum w:abstractNumId="3" w15:restartNumberingAfterBreak="0">
    <w:nsid w:val="26C46086"/>
    <w:multiLevelType w:val="singleLevel"/>
    <w:tmpl w:val="5B1EFA38"/>
    <w:lvl w:ilvl="0">
      <w:start w:val="2"/>
      <w:numFmt w:val="decimal"/>
      <w:lvlText w:val="%1. "/>
      <w:legacy w:legacy="1" w:legacySpace="120" w:legacyIndent="360"/>
      <w:lvlJc w:val="left"/>
      <w:pPr>
        <w:ind w:left="360" w:hanging="360"/>
      </w:pPr>
      <w:rPr>
        <w:b/>
        <w:i w:val="0"/>
        <w:sz w:val="20"/>
      </w:rPr>
    </w:lvl>
  </w:abstractNum>
  <w:abstractNum w:abstractNumId="4" w15:restartNumberingAfterBreak="0">
    <w:nsid w:val="41AE6BDE"/>
    <w:multiLevelType w:val="singleLevel"/>
    <w:tmpl w:val="DEBA09FC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5" w15:restartNumberingAfterBreak="0">
    <w:nsid w:val="53AC410E"/>
    <w:multiLevelType w:val="singleLevel"/>
    <w:tmpl w:val="F300EFD4"/>
    <w:lvl w:ilvl="0">
      <w:start w:val="12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6" w15:restartNumberingAfterBreak="0">
    <w:nsid w:val="657F154A"/>
    <w:multiLevelType w:val="singleLevel"/>
    <w:tmpl w:val="DEBA09FC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66370C5D"/>
    <w:multiLevelType w:val="singleLevel"/>
    <w:tmpl w:val="001C8FDA"/>
    <w:lvl w:ilvl="0">
      <w:start w:val="4"/>
      <w:numFmt w:val="decimal"/>
      <w:lvlText w:val="%1. "/>
      <w:legacy w:legacy="1" w:legacySpace="120" w:legacyIndent="360"/>
      <w:lvlJc w:val="left"/>
      <w:pPr>
        <w:ind w:left="360" w:hanging="360"/>
      </w:pPr>
      <w:rPr>
        <w:b/>
        <w:i w:val="0"/>
        <w:sz w:val="20"/>
      </w:rPr>
    </w:lvl>
  </w:abstractNum>
  <w:abstractNum w:abstractNumId="8" w15:restartNumberingAfterBreak="0">
    <w:nsid w:val="74C04895"/>
    <w:multiLevelType w:val="singleLevel"/>
    <w:tmpl w:val="7F68541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9" w15:restartNumberingAfterBreak="0">
    <w:nsid w:val="77DF6602"/>
    <w:multiLevelType w:val="hybridMultilevel"/>
    <w:tmpl w:val="2BE69F4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6"/>
    <w:lvlOverride w:ilvl="0">
      <w:lvl w:ilvl="0">
        <w:start w:val="3"/>
        <w:numFmt w:val="decimal"/>
        <w:lvlText w:val="%1)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0"/>
        </w:rPr>
      </w:lvl>
    </w:lvlOverride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5">
    <w:abstractNumId w:val="4"/>
  </w:num>
  <w:num w:numId="6">
    <w:abstractNumId w:val="4"/>
    <w:lvlOverride w:ilvl="0">
      <w:lvl w:ilvl="0">
        <w:start w:val="3"/>
        <w:numFmt w:val="decimal"/>
        <w:lvlText w:val="%1)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0"/>
        </w:rPr>
      </w:lvl>
    </w:lvlOverride>
  </w:num>
  <w:num w:numId="7">
    <w:abstractNumId w:val="5"/>
  </w:num>
  <w:num w:numId="8">
    <w:abstractNumId w:val="2"/>
  </w:num>
  <w:num w:numId="9">
    <w:abstractNumId w:val="3"/>
  </w:num>
  <w:num w:numId="10">
    <w:abstractNumId w:val="8"/>
  </w:num>
  <w:num w:numId="11">
    <w:abstractNumId w:val="1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2D7F"/>
    <w:rsid w:val="00010FA1"/>
    <w:rsid w:val="00013ED7"/>
    <w:rsid w:val="00013F91"/>
    <w:rsid w:val="000155CA"/>
    <w:rsid w:val="000309B2"/>
    <w:rsid w:val="000A16CF"/>
    <w:rsid w:val="000C0BCF"/>
    <w:rsid w:val="00106595"/>
    <w:rsid w:val="00154FBB"/>
    <w:rsid w:val="0015520E"/>
    <w:rsid w:val="00167845"/>
    <w:rsid w:val="00182760"/>
    <w:rsid w:val="00192202"/>
    <w:rsid w:val="001B006E"/>
    <w:rsid w:val="001D250E"/>
    <w:rsid w:val="001E2AC9"/>
    <w:rsid w:val="00204153"/>
    <w:rsid w:val="00213AD4"/>
    <w:rsid w:val="00233375"/>
    <w:rsid w:val="00242600"/>
    <w:rsid w:val="00246017"/>
    <w:rsid w:val="0026319B"/>
    <w:rsid w:val="0027145F"/>
    <w:rsid w:val="00275996"/>
    <w:rsid w:val="002760A9"/>
    <w:rsid w:val="0029122E"/>
    <w:rsid w:val="002B1AF7"/>
    <w:rsid w:val="002B6A22"/>
    <w:rsid w:val="002D532F"/>
    <w:rsid w:val="002D5C6D"/>
    <w:rsid w:val="00325DF6"/>
    <w:rsid w:val="00347BDE"/>
    <w:rsid w:val="00365F40"/>
    <w:rsid w:val="00377F3F"/>
    <w:rsid w:val="003A42B4"/>
    <w:rsid w:val="003D6C89"/>
    <w:rsid w:val="004013B8"/>
    <w:rsid w:val="00446C94"/>
    <w:rsid w:val="0047134B"/>
    <w:rsid w:val="00471486"/>
    <w:rsid w:val="00481A0B"/>
    <w:rsid w:val="00485058"/>
    <w:rsid w:val="0049240E"/>
    <w:rsid w:val="004B6C84"/>
    <w:rsid w:val="004D0846"/>
    <w:rsid w:val="004D091B"/>
    <w:rsid w:val="0051746E"/>
    <w:rsid w:val="00550481"/>
    <w:rsid w:val="0055417F"/>
    <w:rsid w:val="00582DAC"/>
    <w:rsid w:val="00596C1A"/>
    <w:rsid w:val="005C2960"/>
    <w:rsid w:val="005D287D"/>
    <w:rsid w:val="005E0C2D"/>
    <w:rsid w:val="005E48D2"/>
    <w:rsid w:val="00623FA7"/>
    <w:rsid w:val="00646D77"/>
    <w:rsid w:val="00660812"/>
    <w:rsid w:val="00663F17"/>
    <w:rsid w:val="00672D7F"/>
    <w:rsid w:val="00675784"/>
    <w:rsid w:val="006A30FC"/>
    <w:rsid w:val="006B24BA"/>
    <w:rsid w:val="006B61AD"/>
    <w:rsid w:val="006C35FF"/>
    <w:rsid w:val="006E5AE5"/>
    <w:rsid w:val="006F1A69"/>
    <w:rsid w:val="00715202"/>
    <w:rsid w:val="00756267"/>
    <w:rsid w:val="00767952"/>
    <w:rsid w:val="00775496"/>
    <w:rsid w:val="007838E7"/>
    <w:rsid w:val="007A53FD"/>
    <w:rsid w:val="007A6018"/>
    <w:rsid w:val="007D4D12"/>
    <w:rsid w:val="007F3DE7"/>
    <w:rsid w:val="00803DD0"/>
    <w:rsid w:val="008223D2"/>
    <w:rsid w:val="008264B9"/>
    <w:rsid w:val="00846CC8"/>
    <w:rsid w:val="008513E5"/>
    <w:rsid w:val="008D1DDE"/>
    <w:rsid w:val="008E650B"/>
    <w:rsid w:val="008F2B28"/>
    <w:rsid w:val="00944B4F"/>
    <w:rsid w:val="00964A6C"/>
    <w:rsid w:val="009728BB"/>
    <w:rsid w:val="009920BD"/>
    <w:rsid w:val="00996D8F"/>
    <w:rsid w:val="009B4429"/>
    <w:rsid w:val="009C6AE8"/>
    <w:rsid w:val="009C7CD8"/>
    <w:rsid w:val="009D46FB"/>
    <w:rsid w:val="009D4F4D"/>
    <w:rsid w:val="00A646EA"/>
    <w:rsid w:val="00AB61C1"/>
    <w:rsid w:val="00AC53CF"/>
    <w:rsid w:val="00AD19F1"/>
    <w:rsid w:val="00B0706B"/>
    <w:rsid w:val="00B17285"/>
    <w:rsid w:val="00B20545"/>
    <w:rsid w:val="00B2573E"/>
    <w:rsid w:val="00B35824"/>
    <w:rsid w:val="00B544D3"/>
    <w:rsid w:val="00B555D8"/>
    <w:rsid w:val="00BA5DE3"/>
    <w:rsid w:val="00BB340A"/>
    <w:rsid w:val="00BB6410"/>
    <w:rsid w:val="00C42185"/>
    <w:rsid w:val="00C46133"/>
    <w:rsid w:val="00C525D9"/>
    <w:rsid w:val="00C62161"/>
    <w:rsid w:val="00C71BD3"/>
    <w:rsid w:val="00CA0ED0"/>
    <w:rsid w:val="00CA4A32"/>
    <w:rsid w:val="00CB5655"/>
    <w:rsid w:val="00D21CBF"/>
    <w:rsid w:val="00D2651C"/>
    <w:rsid w:val="00D513D2"/>
    <w:rsid w:val="00D621F3"/>
    <w:rsid w:val="00D744E2"/>
    <w:rsid w:val="00D91166"/>
    <w:rsid w:val="00E02681"/>
    <w:rsid w:val="00E03771"/>
    <w:rsid w:val="00E12349"/>
    <w:rsid w:val="00E13BB6"/>
    <w:rsid w:val="00E22676"/>
    <w:rsid w:val="00E2268D"/>
    <w:rsid w:val="00E3062E"/>
    <w:rsid w:val="00E31B8E"/>
    <w:rsid w:val="00E321DF"/>
    <w:rsid w:val="00E550F0"/>
    <w:rsid w:val="00E67EFF"/>
    <w:rsid w:val="00E95776"/>
    <w:rsid w:val="00EB4E0C"/>
    <w:rsid w:val="00EC2E1C"/>
    <w:rsid w:val="00EC6A90"/>
    <w:rsid w:val="00ED7DC1"/>
    <w:rsid w:val="00F0705C"/>
    <w:rsid w:val="00F152E1"/>
    <w:rsid w:val="00F23185"/>
    <w:rsid w:val="00F25C8D"/>
    <w:rsid w:val="00F26EC4"/>
    <w:rsid w:val="00F442C3"/>
    <w:rsid w:val="00F50E7B"/>
    <w:rsid w:val="00F62635"/>
    <w:rsid w:val="00F73A44"/>
    <w:rsid w:val="00F74050"/>
    <w:rsid w:val="00F95D0A"/>
    <w:rsid w:val="00FA29D0"/>
    <w:rsid w:val="00FD2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26D815"/>
  <w15:chartTrackingRefBased/>
  <w15:docId w15:val="{99698294-214F-4074-AEAE-11C149DBD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tekst"/>
    <w:qFormat/>
    <w:rsid w:val="0067578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75784"/>
    <w:pPr>
      <w:keepNext/>
      <w:keepLines/>
      <w:suppressAutoHyphens/>
      <w:spacing w:before="12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675784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75784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675784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Numerstrony">
    <w:name w:val="page number"/>
    <w:basedOn w:val="Domylnaczcionkaakapitu"/>
    <w:rsid w:val="00675784"/>
  </w:style>
  <w:style w:type="paragraph" w:customStyle="1" w:styleId="StylIwony">
    <w:name w:val="Styl Iwony"/>
    <w:basedOn w:val="Normalny"/>
    <w:rsid w:val="00675784"/>
    <w:pPr>
      <w:spacing w:before="120" w:after="120"/>
    </w:pPr>
    <w:rPr>
      <w:rFonts w:ascii="Bookman Old Style" w:hAnsi="Bookman Old Style"/>
      <w:sz w:val="24"/>
    </w:rPr>
  </w:style>
  <w:style w:type="paragraph" w:styleId="Nagwek">
    <w:name w:val="header"/>
    <w:basedOn w:val="Normalny"/>
    <w:link w:val="NagwekZnak"/>
    <w:uiPriority w:val="99"/>
    <w:rsid w:val="00675784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675784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6757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578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757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675784"/>
  </w:style>
  <w:style w:type="paragraph" w:customStyle="1" w:styleId="tekstost">
    <w:name w:val="tekst ost"/>
    <w:basedOn w:val="Normalny"/>
    <w:rsid w:val="00675784"/>
  </w:style>
  <w:style w:type="paragraph" w:customStyle="1" w:styleId="Standardowytekst">
    <w:name w:val="Standardowy.tekst"/>
    <w:rsid w:val="0067578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675784"/>
    <w:pPr>
      <w:ind w:firstLine="283"/>
    </w:pPr>
  </w:style>
  <w:style w:type="paragraph" w:customStyle="1" w:styleId="Tekstpodstawowywcity31">
    <w:name w:val="Tekst podstawowy wcięty 31"/>
    <w:basedOn w:val="Normalny"/>
    <w:rsid w:val="00675784"/>
    <w:pPr>
      <w:tabs>
        <w:tab w:val="left" w:pos="964"/>
      </w:tabs>
      <w:spacing w:after="120"/>
      <w:ind w:left="964" w:hanging="964"/>
    </w:pPr>
  </w:style>
  <w:style w:type="paragraph" w:styleId="Tekstdymka">
    <w:name w:val="Balloon Text"/>
    <w:basedOn w:val="Normalny"/>
    <w:link w:val="TekstdymkaZnak"/>
    <w:rsid w:val="006757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67578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Default">
    <w:name w:val="Default"/>
    <w:rsid w:val="00BA5DE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BA5DE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gkelc">
    <w:name w:val="hgkelc"/>
    <w:basedOn w:val="Domylnaczcionkaakapitu"/>
    <w:rsid w:val="00E13B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0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3B299D-8A48-4F7A-A666-8EB658382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1650</TotalTime>
  <Pages>14</Pages>
  <Words>3889</Words>
  <Characters>23335</Characters>
  <Application>Microsoft Office Word</Application>
  <DocSecurity>0</DocSecurity>
  <Lines>194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Woźniak</dc:creator>
  <cp:keywords/>
  <dc:description/>
  <cp:lastModifiedBy>Ewa Woźniak</cp:lastModifiedBy>
  <cp:revision>49</cp:revision>
  <cp:lastPrinted>2024-04-16T08:20:00Z</cp:lastPrinted>
  <dcterms:created xsi:type="dcterms:W3CDTF">2023-11-22T10:21:00Z</dcterms:created>
  <dcterms:modified xsi:type="dcterms:W3CDTF">2024-04-18T10:50:00Z</dcterms:modified>
</cp:coreProperties>
</file>