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A58B" w14:textId="4CD44824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D54860">
        <w:rPr>
          <w:rFonts w:ascii="Arial" w:hAnsi="Arial" w:cs="Arial"/>
          <w:bCs/>
          <w:iCs/>
          <w:sz w:val="22"/>
          <w:szCs w:val="22"/>
        </w:rPr>
        <w:t>5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243C5F23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662FEF">
        <w:rPr>
          <w:rFonts w:ascii="Arial" w:hAnsi="Arial" w:cs="Arial"/>
          <w:b/>
          <w:bCs/>
          <w:sz w:val="22"/>
          <w:szCs w:val="22"/>
          <w:lang w:eastAsia="zh-CN"/>
        </w:rPr>
        <w:t>materiałów prewencyjnych</w:t>
      </w:r>
      <w:r w:rsidR="00796A12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796A12" w:rsidRPr="00796A12">
        <w:rPr>
          <w:rFonts w:ascii="Arial" w:hAnsi="Arial" w:cs="Arial"/>
          <w:b/>
          <w:bCs/>
          <w:sz w:val="22"/>
          <w:szCs w:val="22"/>
          <w:lang w:eastAsia="zh-CN"/>
        </w:rPr>
        <w:t>– czujki, spraye, hełmy strażackie dziecięce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7F2E7A7C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 xml:space="preserve">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7B6EA10D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 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0D24F19B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</w:t>
      </w:r>
      <w:r w:rsidR="00796A12">
        <w:rPr>
          <w:rFonts w:ascii="Arial" w:hAnsi="Arial" w:cs="Arial"/>
          <w:sz w:val="22"/>
          <w:szCs w:val="22"/>
        </w:rPr>
        <w:t>,</w:t>
      </w:r>
      <w:r w:rsidR="00796A12" w:rsidRPr="00796A12">
        <w:t xml:space="preserve"> </w:t>
      </w:r>
      <w:r w:rsidR="00796A12" w:rsidRPr="00796A12">
        <w:rPr>
          <w:rFonts w:ascii="Arial" w:hAnsi="Arial" w:cs="Arial"/>
          <w:sz w:val="22"/>
          <w:szCs w:val="22"/>
        </w:rPr>
        <w:t>podpisem zaufanym lub podpisem osobistym.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A5B2" w14:textId="77777777" w:rsidR="00567DC8" w:rsidRDefault="00567DC8">
    <w:pPr>
      <w:pStyle w:val="Stopka"/>
    </w:pPr>
  </w:p>
  <w:p w14:paraId="5605A5B3" w14:textId="77777777" w:rsidR="00567DC8" w:rsidRDefault="00567DC8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A5B4" w14:textId="78546517" w:rsidR="00567DC8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567DC8" w:rsidRPr="003400E2" w:rsidRDefault="00567DC8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567DC8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567DC8" w:rsidRDefault="00567D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78C2" w14:textId="6E8A488E" w:rsidR="00662FEF" w:rsidRPr="00662FEF" w:rsidRDefault="00662FEF" w:rsidP="00662FEF">
    <w:pPr>
      <w:pStyle w:val="Nagwek"/>
    </w:pPr>
    <w:r>
      <w:rPr>
        <w:noProof/>
      </w:rPr>
      <w:drawing>
        <wp:inline distT="0" distB="0" distL="0" distR="0" wp14:anchorId="4A0E6D51" wp14:editId="26848E79">
          <wp:extent cx="2604770" cy="785495"/>
          <wp:effectExtent l="0" t="0" r="5080" b="0"/>
          <wp:docPr id="6421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203064">
    <w:abstractNumId w:val="2"/>
  </w:num>
  <w:num w:numId="2" w16cid:durableId="797605403">
    <w:abstractNumId w:val="0"/>
  </w:num>
  <w:num w:numId="3" w16cid:durableId="152548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0E41FA"/>
    <w:rsid w:val="001F35E6"/>
    <w:rsid w:val="003400E2"/>
    <w:rsid w:val="00373053"/>
    <w:rsid w:val="003B070C"/>
    <w:rsid w:val="00472E06"/>
    <w:rsid w:val="004964B9"/>
    <w:rsid w:val="004C4A42"/>
    <w:rsid w:val="00556572"/>
    <w:rsid w:val="00567DC8"/>
    <w:rsid w:val="005D5450"/>
    <w:rsid w:val="0062461C"/>
    <w:rsid w:val="00662FEF"/>
    <w:rsid w:val="00763EF4"/>
    <w:rsid w:val="00796A12"/>
    <w:rsid w:val="0081040D"/>
    <w:rsid w:val="00A51BCD"/>
    <w:rsid w:val="00AF14EA"/>
    <w:rsid w:val="00B0477D"/>
    <w:rsid w:val="00B558C7"/>
    <w:rsid w:val="00BA2EF2"/>
    <w:rsid w:val="00D2785A"/>
    <w:rsid w:val="00D371F7"/>
    <w:rsid w:val="00D54860"/>
    <w:rsid w:val="00DA602E"/>
    <w:rsid w:val="00DD7F58"/>
    <w:rsid w:val="00DE65A7"/>
    <w:rsid w:val="00E77778"/>
    <w:rsid w:val="00F26427"/>
    <w:rsid w:val="00F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A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6A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J.Marcinkowska (KW Gorzów Wlkp.)</cp:lastModifiedBy>
  <cp:revision>15</cp:revision>
  <dcterms:created xsi:type="dcterms:W3CDTF">2021-03-03T10:01:00Z</dcterms:created>
  <dcterms:modified xsi:type="dcterms:W3CDTF">2025-05-08T08:56:00Z</dcterms:modified>
  <cp:contentStatus/>
</cp:coreProperties>
</file>