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6D479E30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714D26">
        <w:rPr>
          <w:rFonts w:ascii="Arial" w:hAnsi="Arial" w:cs="Arial"/>
          <w:b/>
          <w:bCs/>
          <w:szCs w:val="24"/>
        </w:rPr>
        <w:t>11</w:t>
      </w:r>
      <w:r w:rsidR="00413356">
        <w:rPr>
          <w:rFonts w:ascii="Arial" w:hAnsi="Arial" w:cs="Arial"/>
          <w:b/>
          <w:bCs/>
          <w:szCs w:val="24"/>
        </w:rPr>
        <w:t>/</w:t>
      </w:r>
      <w:r w:rsidR="00714D26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250A6BA5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r w:rsidR="00714D26" w:rsidRPr="007578FA">
        <w:rPr>
          <w:rFonts w:ascii="Arial" w:hAnsi="Arial" w:cs="Arial"/>
          <w:b/>
          <w:bCs/>
          <w:lang w:eastAsia="x-none"/>
        </w:rPr>
        <w:t>Opracowanie koncepcji dla budowy parkingu pr</w:t>
      </w:r>
      <w:r w:rsidR="00B4233A">
        <w:rPr>
          <w:rFonts w:ascii="Arial" w:hAnsi="Arial" w:cs="Arial"/>
          <w:b/>
          <w:bCs/>
          <w:lang w:eastAsia="x-none"/>
        </w:rPr>
        <w:t>z</w:t>
      </w:r>
      <w:r w:rsidR="00714D26" w:rsidRPr="007578FA">
        <w:rPr>
          <w:rFonts w:ascii="Arial" w:hAnsi="Arial" w:cs="Arial"/>
          <w:b/>
          <w:bCs/>
          <w:lang w:eastAsia="x-none"/>
        </w:rPr>
        <w:t>y ul. Kobierzyńskiej 93 w Krakowie wraz z odwodnieniem, oświetleniem oraz przekładkami kolidującego uzbrojenia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0965AE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113963C9" w:rsidR="00BE778E" w:rsidRPr="000965AE" w:rsidRDefault="00413356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 xml:space="preserve">co najmniej </w:t>
      </w:r>
      <w:r w:rsidR="00714D26" w:rsidRPr="007E3AE7">
        <w:rPr>
          <w:rFonts w:ascii="Arial" w:hAnsi="Arial" w:cs="Arial"/>
          <w:b/>
          <w:bCs/>
          <w:szCs w:val="24"/>
        </w:rPr>
        <w:t xml:space="preserve">wykonali </w:t>
      </w:r>
      <w:bookmarkStart w:id="1" w:name="_Hlk190435756"/>
      <w:r w:rsidR="00714D26" w:rsidRPr="007E3AE7">
        <w:rPr>
          <w:rFonts w:ascii="Arial" w:hAnsi="Arial" w:cs="Arial"/>
          <w:b/>
          <w:bCs/>
          <w:szCs w:val="24"/>
        </w:rPr>
        <w:t>co najmniej jedno opracowanie</w:t>
      </w:r>
      <w:r w:rsidR="00714D26">
        <w:rPr>
          <w:rFonts w:ascii="Arial" w:hAnsi="Arial" w:cs="Arial"/>
          <w:b/>
          <w:bCs/>
          <w:szCs w:val="24"/>
        </w:rPr>
        <w:t xml:space="preserve"> dokumentacji </w:t>
      </w:r>
      <w:r w:rsidR="00714D26" w:rsidRPr="007E3AE7">
        <w:rPr>
          <w:rFonts w:ascii="Arial" w:hAnsi="Arial" w:cs="Arial"/>
          <w:b/>
          <w:bCs/>
          <w:szCs w:val="24"/>
        </w:rPr>
        <w:t>projektowe</w:t>
      </w:r>
      <w:r w:rsidR="00714D26">
        <w:rPr>
          <w:rFonts w:ascii="Arial" w:hAnsi="Arial" w:cs="Arial"/>
          <w:b/>
          <w:bCs/>
          <w:szCs w:val="24"/>
        </w:rPr>
        <w:t xml:space="preserve">j lub koncepcji </w:t>
      </w:r>
      <w:r w:rsidR="00714D26" w:rsidRPr="007E3AE7">
        <w:rPr>
          <w:rFonts w:ascii="Arial" w:hAnsi="Arial" w:cs="Arial"/>
          <w:b/>
          <w:bCs/>
          <w:szCs w:val="24"/>
        </w:rPr>
        <w:t xml:space="preserve">dotyczące budowy lub przebudowy </w:t>
      </w:r>
      <w:r w:rsidR="00714D26">
        <w:rPr>
          <w:rFonts w:ascii="Arial" w:hAnsi="Arial" w:cs="Arial"/>
          <w:b/>
          <w:bCs/>
          <w:szCs w:val="24"/>
        </w:rPr>
        <w:t>drogi/ciągu pieszo jezdnego na kwotę nie mniejszą niż 20 000,00 zł brutto</w:t>
      </w:r>
      <w:bookmarkEnd w:id="1"/>
      <w:r w:rsidR="00714D2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6D0DD12B" w14:textId="77D3FD47" w:rsidR="00714D26" w:rsidRDefault="00714D26" w:rsidP="00714D26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b/>
          <w:bCs/>
          <w:szCs w:val="24"/>
          <w14:ligatures w14:val="standardContextual"/>
        </w:rPr>
      </w:pPr>
      <w:r w:rsidRPr="00714D26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cieplnych, wentylacyjnych, gazowych, wodociągowych i kanalizacyjnych / kanalizacja opadowa</w:t>
      </w:r>
    </w:p>
    <w:p w14:paraId="14B8A6F5" w14:textId="77777777" w:rsidR="00714D26" w:rsidRPr="009D7322" w:rsidRDefault="00714D26" w:rsidP="00714D26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b/>
          <w:bCs/>
          <w:szCs w:val="24"/>
        </w:rPr>
      </w:pP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ab/>
        <w:t>,</w:t>
      </w:r>
    </w:p>
    <w:p w14:paraId="48A6971F" w14:textId="713F2EAC" w:rsidR="00B42241" w:rsidRPr="00714D26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 xml:space="preserve">który </w:t>
      </w:r>
      <w:r w:rsidRPr="00714D26">
        <w:rPr>
          <w:rFonts w:ascii="Arial" w:hAnsi="Arial" w:cs="Arial"/>
          <w:szCs w:val="24"/>
        </w:rPr>
        <w:t>zrealizuje wyżej wymienione usługi</w:t>
      </w:r>
    </w:p>
    <w:p w14:paraId="23F592EC" w14:textId="5CC8AE26" w:rsidR="00714D26" w:rsidRPr="00714D26" w:rsidRDefault="00714D26" w:rsidP="00714D26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Style w:val="markedcontent"/>
          <w:rFonts w:ascii="Arial" w:hAnsi="Arial" w:cs="Arial"/>
          <w:szCs w:val="24"/>
        </w:rPr>
      </w:pPr>
      <w:r w:rsidRPr="00714D26">
        <w:rPr>
          <w:rStyle w:val="markedcontent"/>
          <w:rFonts w:ascii="Arial" w:hAnsi="Arial" w:cs="Arial"/>
          <w:b/>
          <w:bCs/>
          <w:szCs w:val="24"/>
        </w:rPr>
        <w:t>instalacyjnej w zakresie sieci, instalacji i urządzeń instalacji elektrycznych i elektroenergetycznych</w:t>
      </w:r>
    </w:p>
    <w:p w14:paraId="29E4CD17" w14:textId="77777777" w:rsidR="00714D26" w:rsidRPr="00714D26" w:rsidRDefault="00714D26" w:rsidP="00714D26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>spełnia w naszym imieniu (podać nazwę Wykonawcy)</w:t>
      </w:r>
    </w:p>
    <w:p w14:paraId="499CC408" w14:textId="2D64BA5F" w:rsidR="00714D26" w:rsidRPr="00714D26" w:rsidRDefault="00714D26" w:rsidP="00714D26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.</w:t>
      </w:r>
    </w:p>
    <w:p w14:paraId="16627F44" w14:textId="1E1952D8" w:rsidR="00714D26" w:rsidRPr="00714D26" w:rsidRDefault="00714D26" w:rsidP="00714D26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9EDC0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2781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2025-02-17T10:16:00Z</dcterms:modified>
</cp:coreProperties>
</file>