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CD1" w:rsidRPr="0001209A" w:rsidRDefault="00FD63DB" w:rsidP="0001209A">
      <w:pPr>
        <w:jc w:val="center"/>
        <w:rPr>
          <w:rFonts w:ascii="Arial" w:hAnsi="Arial" w:cs="Arial"/>
          <w:b/>
          <w:sz w:val="20"/>
          <w:szCs w:val="20"/>
        </w:rPr>
      </w:pPr>
      <w:r w:rsidRPr="0001209A">
        <w:rPr>
          <w:rFonts w:ascii="Arial" w:hAnsi="Arial" w:cs="Arial"/>
          <w:b/>
          <w:sz w:val="20"/>
          <w:szCs w:val="20"/>
        </w:rPr>
        <w:t>OPIS ZAMÓWIENIA, WARUNKI REALIZACJI, SPOSÓB WYNAGRODZENIA</w:t>
      </w:r>
    </w:p>
    <w:p w:rsidR="009F09DF" w:rsidRPr="0001209A" w:rsidRDefault="009F09DF" w:rsidP="0001209A">
      <w:pPr>
        <w:jc w:val="both"/>
        <w:rPr>
          <w:rFonts w:ascii="Arial" w:hAnsi="Arial" w:cs="Arial"/>
          <w:sz w:val="20"/>
          <w:szCs w:val="20"/>
        </w:rPr>
      </w:pPr>
      <w:r w:rsidRPr="0001209A">
        <w:rPr>
          <w:rFonts w:ascii="Arial" w:hAnsi="Arial" w:cs="Arial"/>
          <w:sz w:val="20"/>
          <w:szCs w:val="20"/>
        </w:rPr>
        <w:tab/>
        <w:t>Przedmiotem zamówienia jest wykonanie usługi polegającej na opracowaniu operatów wodnoprawnych wraz z uzyskaniem prawomocnej decyzji wodnoprawnej na:</w:t>
      </w:r>
    </w:p>
    <w:p w:rsidR="00C776A6" w:rsidRPr="0001209A" w:rsidRDefault="001071C0" w:rsidP="0001209A">
      <w:pPr>
        <w:jc w:val="both"/>
        <w:rPr>
          <w:rFonts w:ascii="Arial" w:hAnsi="Arial" w:cs="Arial"/>
          <w:sz w:val="20"/>
          <w:szCs w:val="20"/>
        </w:rPr>
      </w:pPr>
      <w:r w:rsidRPr="0001209A">
        <w:rPr>
          <w:rFonts w:ascii="Arial" w:hAnsi="Arial" w:cs="Arial"/>
          <w:b/>
          <w:sz w:val="20"/>
          <w:szCs w:val="20"/>
        </w:rPr>
        <w:t xml:space="preserve">Część </w:t>
      </w:r>
      <w:r w:rsidR="00FB79B7">
        <w:rPr>
          <w:rFonts w:ascii="Arial" w:hAnsi="Arial" w:cs="Arial"/>
          <w:b/>
          <w:sz w:val="20"/>
          <w:szCs w:val="20"/>
        </w:rPr>
        <w:t>3</w:t>
      </w:r>
      <w:r w:rsidRPr="0001209A">
        <w:rPr>
          <w:rFonts w:ascii="Arial" w:hAnsi="Arial" w:cs="Arial"/>
          <w:b/>
          <w:sz w:val="20"/>
          <w:szCs w:val="20"/>
        </w:rPr>
        <w:t xml:space="preserve">: </w:t>
      </w:r>
      <w:r w:rsidR="00514756" w:rsidRPr="00514756">
        <w:rPr>
          <w:rFonts w:ascii="Arial" w:hAnsi="Arial" w:cs="Arial"/>
          <w:b/>
          <w:sz w:val="20"/>
          <w:szCs w:val="20"/>
        </w:rPr>
        <w:t>Wykonanie operatów wodnoprawnych wraz z uzyskaniem pozwoleń wodnoprawnych na wprowadzanie wód opadowych i roztopowych do ziemi i/lub do wód - 13 obiektów, właściwość Dyrektora RZGW w Szczecinie PGW WP</w:t>
      </w:r>
    </w:p>
    <w:tbl>
      <w:tblPr>
        <w:tblW w:w="9780" w:type="dxa"/>
        <w:tblCellMar>
          <w:left w:w="70" w:type="dxa"/>
          <w:right w:w="70" w:type="dxa"/>
        </w:tblCellMar>
        <w:tblLook w:val="04A0" w:firstRow="1" w:lastRow="0" w:firstColumn="1" w:lastColumn="0" w:noHBand="0" w:noVBand="1"/>
      </w:tblPr>
      <w:tblGrid>
        <w:gridCol w:w="760"/>
        <w:gridCol w:w="9020"/>
      </w:tblGrid>
      <w:tr w:rsidR="00FB79B7" w:rsidRPr="00FB79B7" w:rsidTr="00FB79B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1</w:t>
            </w:r>
          </w:p>
        </w:tc>
        <w:tc>
          <w:tcPr>
            <w:tcW w:w="9020" w:type="dxa"/>
            <w:tcBorders>
              <w:top w:val="single" w:sz="4" w:space="0" w:color="auto"/>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lub roztopowych do ziemi - poprzez 2 studnie chłonne zlokalizowane w obrębie 0082 Cybowo, gm. Kalisz Pomorski, pow. drawski, z terenu podjazdu Pompowni Paliw MPS Jed</w:t>
            </w:r>
            <w:r w:rsidR="009E4E5A">
              <w:rPr>
                <w:rFonts w:ascii="Arial" w:eastAsia="Times New Roman" w:hAnsi="Arial" w:cs="Arial"/>
                <w:sz w:val="20"/>
                <w:szCs w:val="20"/>
                <w:lang w:eastAsia="pl-PL"/>
              </w:rPr>
              <w:t>n</w:t>
            </w:r>
            <w:r w:rsidRPr="00FB79B7">
              <w:rPr>
                <w:rFonts w:ascii="Arial" w:eastAsia="Times New Roman" w:hAnsi="Arial" w:cs="Arial"/>
                <w:sz w:val="20"/>
                <w:szCs w:val="20"/>
                <w:lang w:eastAsia="pl-PL"/>
              </w:rPr>
              <w:t>ostki Wojskowej 4224 Wałcz</w:t>
            </w:r>
          </w:p>
        </w:tc>
      </w:tr>
      <w:tr w:rsidR="00FB79B7" w:rsidRPr="00FB79B7" w:rsidTr="00FB79B7">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2</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lub roztopowych do ziemi - za pomocą skrzynek retencyjno-rozsączających w obrębie 0082 Cybowo, gm. Kalisz Pomorski, pow. drawski, z terenu Stacji Paliw Jednostki Wojskowej 4224 Wałcz</w:t>
            </w:r>
          </w:p>
        </w:tc>
      </w:tr>
      <w:tr w:rsidR="00FB79B7" w:rsidRPr="00FB79B7" w:rsidTr="009E4E5A">
        <w:trPr>
          <w:trHeight w:val="9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3</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i roztopowych do ziemi - do rowu A i do rowu B oraz przez 2 systemy rozsączające w obrębie 0034 Żukowo Morskie, gm. Darłowo, pow. sławieński, z terenu Jednostki Wojskowej 4653 Darłowo</w:t>
            </w:r>
          </w:p>
        </w:tc>
      </w:tr>
      <w:tr w:rsidR="00FB79B7" w:rsidRPr="00FB79B7" w:rsidTr="009E4E5A">
        <w:trPr>
          <w:trHeight w:val="106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4</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do ziemi - rowu melioracyjnego melioracji wodnych w obrębie 0034 Żukowo Morskie, gm. Darłowo, pow. sławieński,  do sieci melioracyjnej polderu "Martwa Woda", wód drenażowych oraz wód opadowych i roztopowych  z terenu lotniska trawiastego Jednostki Wojskowej 4653 Grupa Lotnicza Darłowo</w:t>
            </w:r>
          </w:p>
        </w:tc>
      </w:tr>
      <w:tr w:rsidR="00FB79B7" w:rsidRPr="00FB79B7" w:rsidTr="00FB79B7">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5</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lub roztopowych do wód powierzchniowych  Cieśniny Dziwna w obrębie 0002 Dziwnów, gm. Dziwnów, pow. kamieński, z terenu Jednostki Wojskowej 5018</w:t>
            </w:r>
          </w:p>
        </w:tc>
      </w:tr>
      <w:tr w:rsidR="00FB79B7" w:rsidRPr="00FB79B7" w:rsidTr="00FB79B7">
        <w:trPr>
          <w:trHeight w:val="51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6</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i roztopowych do ziemi w obrębie 0002 Dziwnów, gm. Dziwnów, pow. kamieński, z terenu Jednostki Wojskowej 5018</w:t>
            </w:r>
          </w:p>
        </w:tc>
      </w:tr>
      <w:tr w:rsidR="00FB79B7" w:rsidRPr="00FB79B7" w:rsidTr="00FB79B7">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7</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i roztopowych do ziemi - wąwozu w obrębie 0078 Głębokie, gm. Kalisz Pomorski, pow. drawski, z terenu Jednostki Wojskowej 1695 Oleszno</w:t>
            </w:r>
          </w:p>
        </w:tc>
      </w:tr>
      <w:tr w:rsidR="00FB79B7" w:rsidRPr="00FB79B7" w:rsidTr="00FB79B7">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8</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do wód powierzchniowych jeziora Miedwie w obrębie 0030 Wierzchląd, gm. Stargard, pow. stargardzki, wód opadowych i roztopowych z terenu Jednostki Wojskowej 1755 Stargard</w:t>
            </w:r>
          </w:p>
        </w:tc>
      </w:tr>
      <w:tr w:rsidR="00FB79B7" w:rsidRPr="00FB79B7" w:rsidTr="00FB79B7">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9</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i roztopowych do ziemi za pomocą zbiornika retencyjno-rozsączającego w obrębie 0003 Świdwin, gm. Świdwin, pow. świdwiński, z terenu Jednostki Wojskowej 3294 Świdwin</w:t>
            </w:r>
          </w:p>
        </w:tc>
      </w:tr>
      <w:tr w:rsidR="00FB79B7" w:rsidRPr="00FB79B7" w:rsidTr="00FB79B7">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10</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lub roztopowych do wód powierzchniowych Cieśniny Świny wylotem W3 w obrębie 0010 Świnouj</w:t>
            </w:r>
            <w:r w:rsidR="009E4E5A">
              <w:rPr>
                <w:rFonts w:ascii="Arial" w:eastAsia="Times New Roman" w:hAnsi="Arial" w:cs="Arial"/>
                <w:sz w:val="20"/>
                <w:szCs w:val="20"/>
                <w:lang w:eastAsia="pl-PL"/>
              </w:rPr>
              <w:t>ś</w:t>
            </w:r>
            <w:r w:rsidRPr="00FB79B7">
              <w:rPr>
                <w:rFonts w:ascii="Arial" w:eastAsia="Times New Roman" w:hAnsi="Arial" w:cs="Arial"/>
                <w:sz w:val="20"/>
                <w:szCs w:val="20"/>
                <w:lang w:eastAsia="pl-PL"/>
              </w:rPr>
              <w:t>cie 1, gm. Miasto Świnoujście, z terenu lądowiska helikopterów zlokalizowanego w Porcie Wojennym w Świnoujściu</w:t>
            </w:r>
          </w:p>
        </w:tc>
      </w:tr>
      <w:tr w:rsidR="00FB79B7" w:rsidRPr="00FB79B7" w:rsidTr="009E4E5A">
        <w:trPr>
          <w:trHeight w:val="881"/>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11</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lub roztopowych do wód powierzchniowych Cieśniny Świny wylotami W1 i W2 w obrębie 0010 Świnouj</w:t>
            </w:r>
            <w:r w:rsidR="009E4E5A">
              <w:rPr>
                <w:rFonts w:ascii="Arial" w:eastAsia="Times New Roman" w:hAnsi="Arial" w:cs="Arial"/>
                <w:sz w:val="20"/>
                <w:szCs w:val="20"/>
                <w:lang w:eastAsia="pl-PL"/>
              </w:rPr>
              <w:t>ś</w:t>
            </w:r>
            <w:r w:rsidRPr="00FB79B7">
              <w:rPr>
                <w:rFonts w:ascii="Arial" w:eastAsia="Times New Roman" w:hAnsi="Arial" w:cs="Arial"/>
                <w:sz w:val="20"/>
                <w:szCs w:val="20"/>
                <w:lang w:eastAsia="pl-PL"/>
              </w:rPr>
              <w:t>cie 1, gm. Miasto Świnoujście, z terenu nabrzeża MP77 zlokalizowanego w Porcie Wojennym w Świnoujściu</w:t>
            </w:r>
          </w:p>
        </w:tc>
      </w:tr>
      <w:tr w:rsidR="00FB79B7" w:rsidRPr="00FB79B7" w:rsidTr="00FB79B7">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12</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lub roztopowych do wód powierzchniowych Basenu Południowego wylotem W3 w obrębie 0010 Świnouj</w:t>
            </w:r>
            <w:r w:rsidR="009E4E5A">
              <w:rPr>
                <w:rFonts w:ascii="Arial" w:eastAsia="Times New Roman" w:hAnsi="Arial" w:cs="Arial"/>
                <w:sz w:val="20"/>
                <w:szCs w:val="20"/>
                <w:lang w:eastAsia="pl-PL"/>
              </w:rPr>
              <w:t>ś</w:t>
            </w:r>
            <w:r w:rsidRPr="00FB79B7">
              <w:rPr>
                <w:rFonts w:ascii="Arial" w:eastAsia="Times New Roman" w:hAnsi="Arial" w:cs="Arial"/>
                <w:sz w:val="20"/>
                <w:szCs w:val="20"/>
                <w:lang w:eastAsia="pl-PL"/>
              </w:rPr>
              <w:t>cie 1, gm. Miasto Świnoujście, z terenu Stacji Paliw w Porcie Wojennym w Świnoujściu</w:t>
            </w:r>
          </w:p>
        </w:tc>
      </w:tr>
      <w:tr w:rsidR="00FB79B7" w:rsidRPr="00FB79B7" w:rsidTr="00FB79B7">
        <w:trPr>
          <w:trHeight w:val="51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13</w:t>
            </w:r>
          </w:p>
        </w:tc>
        <w:tc>
          <w:tcPr>
            <w:tcW w:w="9020" w:type="dxa"/>
            <w:tcBorders>
              <w:top w:val="nil"/>
              <w:left w:val="nil"/>
              <w:bottom w:val="single" w:sz="4" w:space="0" w:color="auto"/>
              <w:right w:val="single" w:sz="4" w:space="0" w:color="auto"/>
            </w:tcBorders>
            <w:shd w:val="clear" w:color="auto" w:fill="auto"/>
            <w:vAlign w:val="center"/>
            <w:hideMark/>
          </w:tcPr>
          <w:p w:rsidR="00FB79B7" w:rsidRPr="00FB79B7" w:rsidRDefault="00FB79B7" w:rsidP="00FB79B7">
            <w:pPr>
              <w:spacing w:after="0" w:line="240" w:lineRule="auto"/>
              <w:jc w:val="center"/>
              <w:rPr>
                <w:rFonts w:ascii="Arial" w:eastAsia="Times New Roman" w:hAnsi="Arial" w:cs="Arial"/>
                <w:sz w:val="20"/>
                <w:szCs w:val="20"/>
                <w:lang w:eastAsia="pl-PL"/>
              </w:rPr>
            </w:pPr>
            <w:r w:rsidRPr="00FB79B7">
              <w:rPr>
                <w:rFonts w:ascii="Arial" w:eastAsia="Times New Roman" w:hAnsi="Arial" w:cs="Arial"/>
                <w:sz w:val="20"/>
                <w:szCs w:val="20"/>
                <w:lang w:eastAsia="pl-PL"/>
              </w:rPr>
              <w:t>wprowadzanie wód opadowych  i roztopowych do ziemi - rowu A w obrębie 0121 Pleśnia, gm. Będzino, pow. koszaliński, z terenu Punkt Bazowania w Kołobrzegu</w:t>
            </w:r>
          </w:p>
        </w:tc>
      </w:tr>
    </w:tbl>
    <w:p w:rsidR="00A4789F" w:rsidRDefault="00A4789F" w:rsidP="0001209A">
      <w:pPr>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 xml:space="preserve">Operaty wodnoprawne wraz z niezbędnymi uzgodnieniami, opracowaniami i wnioskiem o wydanie decyzji na maksymalny okres czasu określony w ustawie z dnia 20 lipca 2017 r. Prawo wodne muszą być opracowane zgodnie z przepisami w/w ustawy oraz ustawy z dnia 27 kwietnia 2001 r. Prawo ochrony środowiska  i przepisami wykonawczymi do tych ustaw. </w:t>
      </w:r>
    </w:p>
    <w:p w:rsidR="009E4E5A" w:rsidRDefault="009E4E5A" w:rsidP="0001209A">
      <w:pPr>
        <w:spacing w:after="0"/>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Wykonawca zadania odpowiada za jakość, rzetelność wykonania zamówienia oraz zgodność z obowiązującymi przepisami, normami i wytycznymi.</w:t>
      </w:r>
    </w:p>
    <w:p w:rsidR="0001209A" w:rsidRDefault="0001209A" w:rsidP="0001209A">
      <w:pPr>
        <w:spacing w:after="0"/>
        <w:jc w:val="both"/>
        <w:rPr>
          <w:rFonts w:ascii="Arial" w:hAnsi="Arial" w:cs="Arial"/>
          <w:sz w:val="20"/>
          <w:szCs w:val="20"/>
        </w:rPr>
      </w:pPr>
    </w:p>
    <w:p w:rsidR="00D66F7B" w:rsidRDefault="00D66F7B" w:rsidP="0001209A">
      <w:pPr>
        <w:spacing w:after="0"/>
        <w:jc w:val="both"/>
        <w:rPr>
          <w:rFonts w:ascii="Arial" w:hAnsi="Arial" w:cs="Arial"/>
          <w:sz w:val="20"/>
          <w:szCs w:val="20"/>
        </w:rPr>
      </w:pPr>
      <w:r w:rsidRPr="0001209A">
        <w:rPr>
          <w:rFonts w:ascii="Arial" w:hAnsi="Arial" w:cs="Arial"/>
          <w:sz w:val="20"/>
          <w:szCs w:val="20"/>
        </w:rPr>
        <w:t>W przypadku braku możliwości uzyskania pozwolenia wodnoprawnego, Wykonawca ma obowiązek sporządzić koncepcję rozwiązań, która umożliwi uzyskanie tego pozwolenia. Propozycje te winny być rozwiązaniami polegającymi na remoncie bądź stworzeniu nowego systemu oraz wykonaniu lub modernizacji wylotu (ujęcia) wraz z wykonaniem kosztorysu prac (podanie szacunkowego kosztu poniesionych prac) wraz z analizą i uzasadnieniem realności realizacji proponowanego rozwiązania. W przypadku konieczności zastosowania urządzeń podczyszczających należy przewidzieć etapowanie ich zastosowania.</w:t>
      </w:r>
    </w:p>
    <w:p w:rsidR="00717E70" w:rsidRPr="0001209A" w:rsidRDefault="00717E70" w:rsidP="0001209A">
      <w:pPr>
        <w:spacing w:after="0"/>
        <w:jc w:val="both"/>
        <w:rPr>
          <w:rFonts w:ascii="Arial" w:hAnsi="Arial" w:cs="Arial"/>
          <w:sz w:val="20"/>
          <w:szCs w:val="20"/>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Warunki realizacji:</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Przed złożeniem oferty zaleca się zapoznać z dokumentami posiadanymi przez Zamawiającego dotyczącymi sprawy, które udostępnione będą w siedzibie RZI Szczecin, w Sekcji Ochrony Środowiska tel. 261-45-20-82 oraz Ośrodku Dokumentowania Budownictwa Wojskowego RZI Szczecin, ul. Narutowicza 17b, od poniedziałku do piątku w godzinach  8.00 – 14.00 po wcześniejszym złożeniu pisma do Zamawiającego z prośbą o wgląd do dokumentów i następnie telefonicznym uzgodnieniu terminu i godziny z pracownikiem Ośrodka Dokumentowania Budownictwa Wojskowego tel. 261-45-20-08.</w:t>
      </w:r>
    </w:p>
    <w:p w:rsidR="00514756" w:rsidRPr="0001209A" w:rsidRDefault="00514756" w:rsidP="00514756">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 xml:space="preserve">W przypadku konieczności przedłożenia do organu wydającego pozwolenie wodnoprawne dokumentacji (np. map) o </w:t>
      </w:r>
      <w:r w:rsidRPr="0001209A">
        <w:rPr>
          <w:rFonts w:ascii="Arial" w:hAnsi="Arial" w:cs="Arial"/>
          <w:sz w:val="20"/>
          <w:szCs w:val="20"/>
        </w:rPr>
        <w:t>klauzuli</w:t>
      </w:r>
      <w:r>
        <w:rPr>
          <w:rFonts w:ascii="Arial" w:hAnsi="Arial" w:cs="Arial"/>
          <w:sz w:val="20"/>
          <w:szCs w:val="20"/>
        </w:rPr>
        <w:t xml:space="preserve"> tajności</w:t>
      </w:r>
      <w:r w:rsidRPr="0001209A">
        <w:rPr>
          <w:rFonts w:ascii="Arial" w:hAnsi="Arial" w:cs="Arial"/>
          <w:bCs/>
          <w:sz w:val="20"/>
          <w:szCs w:val="20"/>
        </w:rPr>
        <w:t>, przedmiotowe dokumenty zostaną złożone przez Zamawiającego.</w:t>
      </w:r>
    </w:p>
    <w:p w:rsidR="002A62BF" w:rsidRPr="0001209A" w:rsidRDefault="002A62BF" w:rsidP="002A62BF">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D</w:t>
      </w:r>
      <w:r w:rsidRPr="0001209A">
        <w:rPr>
          <w:rFonts w:ascii="Arial" w:hAnsi="Arial" w:cs="Arial"/>
          <w:sz w:val="20"/>
          <w:szCs w:val="20"/>
        </w:rPr>
        <w:t>ane zawierające informacje właściwe oraz informacje niejawne o klauzuli</w:t>
      </w:r>
      <w:r>
        <w:rPr>
          <w:rFonts w:ascii="Arial" w:hAnsi="Arial" w:cs="Arial"/>
          <w:sz w:val="20"/>
          <w:szCs w:val="20"/>
        </w:rPr>
        <w:t xml:space="preserve"> tajności</w:t>
      </w:r>
      <w:r w:rsidRPr="0001209A">
        <w:rPr>
          <w:rFonts w:ascii="Arial" w:hAnsi="Arial" w:cs="Arial"/>
          <w:sz w:val="20"/>
          <w:szCs w:val="20"/>
        </w:rPr>
        <w:t xml:space="preserve">, mogą zostać udostępnione w siedzibie Zamawiającego upoważnionej przez Wykonawcę osobie/osobom posiadającej </w:t>
      </w:r>
      <w:r>
        <w:rPr>
          <w:rFonts w:ascii="Arial" w:hAnsi="Arial" w:cs="Arial"/>
          <w:sz w:val="20"/>
          <w:szCs w:val="20"/>
        </w:rPr>
        <w:t>odpowiednie co do klauzuli tajności dokumenty uprawniające do dostępu do informacji niejawnych.</w:t>
      </w:r>
      <w:r w:rsidRPr="0001209A">
        <w:rPr>
          <w:rFonts w:ascii="Arial" w:hAnsi="Arial" w:cs="Arial"/>
          <w:sz w:val="20"/>
          <w:szCs w:val="20"/>
        </w:rPr>
        <w:t xml:space="preserve"> Powyższe nie dotyczy przedsiębiorców wykonujących działalność jednoosobowa, których warunki szkolenia określa art. 19 ust. 2, pkt 1 ustawy OIN.</w:t>
      </w:r>
    </w:p>
    <w:p w:rsidR="00D66F7B" w:rsidRPr="0001209A" w:rsidRDefault="00D66F7B" w:rsidP="0001209A">
      <w:pPr>
        <w:pStyle w:val="Akapitzlist"/>
        <w:numPr>
          <w:ilvl w:val="0"/>
          <w:numId w:val="2"/>
        </w:numPr>
        <w:spacing w:after="0"/>
        <w:ind w:left="284"/>
        <w:jc w:val="both"/>
        <w:rPr>
          <w:rFonts w:ascii="Arial" w:hAnsi="Arial" w:cs="Arial"/>
          <w:sz w:val="20"/>
          <w:szCs w:val="20"/>
        </w:rPr>
      </w:pPr>
      <w:bookmarkStart w:id="0" w:name="_GoBack"/>
      <w:bookmarkEnd w:id="0"/>
      <w:r w:rsidRPr="0001209A">
        <w:rPr>
          <w:rFonts w:ascii="Arial" w:hAnsi="Arial" w:cs="Arial"/>
          <w:sz w:val="20"/>
          <w:szCs w:val="20"/>
        </w:rPr>
        <w:t xml:space="preserve">Przed złożeniem wniosku o </w:t>
      </w:r>
      <w:r w:rsidR="00F316C1">
        <w:rPr>
          <w:rFonts w:ascii="Arial" w:hAnsi="Arial" w:cs="Arial"/>
          <w:sz w:val="20"/>
          <w:szCs w:val="20"/>
        </w:rPr>
        <w:t xml:space="preserve">wydanie decyzji </w:t>
      </w:r>
      <w:r w:rsidRPr="0001209A">
        <w:rPr>
          <w:rFonts w:ascii="Arial" w:hAnsi="Arial" w:cs="Arial"/>
          <w:sz w:val="20"/>
          <w:szCs w:val="20"/>
        </w:rPr>
        <w:t>pozwoleni</w:t>
      </w:r>
      <w:r w:rsidR="00F316C1">
        <w:rPr>
          <w:rFonts w:ascii="Arial" w:hAnsi="Arial" w:cs="Arial"/>
          <w:sz w:val="20"/>
          <w:szCs w:val="20"/>
        </w:rPr>
        <w:t>a</w:t>
      </w:r>
      <w:r w:rsidRPr="0001209A">
        <w:rPr>
          <w:rFonts w:ascii="Arial" w:hAnsi="Arial" w:cs="Arial"/>
          <w:sz w:val="20"/>
          <w:szCs w:val="20"/>
        </w:rPr>
        <w:t xml:space="preserve"> wodnoprawne</w:t>
      </w:r>
      <w:r w:rsidR="00F316C1">
        <w:rPr>
          <w:rFonts w:ascii="Arial" w:hAnsi="Arial" w:cs="Arial"/>
          <w:sz w:val="20"/>
          <w:szCs w:val="20"/>
        </w:rPr>
        <w:t>go,</w:t>
      </w:r>
      <w:r w:rsidRPr="0001209A">
        <w:rPr>
          <w:rFonts w:ascii="Arial" w:hAnsi="Arial" w:cs="Arial"/>
          <w:sz w:val="20"/>
          <w:szCs w:val="20"/>
        </w:rPr>
        <w:t xml:space="preserve"> Wykonawca zobowiązany jest uzgodnić pisemnie dokumentację z Zamawiającym i Administratorem przedmiotowego terenu poprzez przesłanie 1 egzemplarza operatu w formie papierowej i elektronicznej w formatach:</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tekstowych w formacie plików nieedytowalnych (PDF),</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graficznych w postaci plików typu wektorowego (dwf lub dxf) lub rastrowego.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Po zaakceptowaniu przez Zleceniodawcę i Administratora terenu, formy i treści wykonanego operatu Wykonawca złoży wniosek o </w:t>
      </w:r>
      <w:r w:rsidR="00F316C1">
        <w:rPr>
          <w:rFonts w:ascii="Arial" w:hAnsi="Arial" w:cs="Arial"/>
          <w:sz w:val="20"/>
          <w:szCs w:val="20"/>
        </w:rPr>
        <w:t xml:space="preserve">wydanie decyzji pozwolenia wodnoprawnego </w:t>
      </w:r>
      <w:r w:rsidRPr="0001209A">
        <w:rPr>
          <w:rFonts w:ascii="Arial" w:hAnsi="Arial" w:cs="Arial"/>
          <w:sz w:val="20"/>
          <w:szCs w:val="20"/>
        </w:rPr>
        <w:t>wodnoprawne do odpowiedniego organu, a kopię wniosku wraz z potwierdzeniem wysłania (z podaniem daty wysyłki) prześle na adres Zamawiającego.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mają być wykonane zgodnie z Wymogami formalnymi – ODBW  załączonymi do umowy, jak również dostępnymi w siedzibie RZI Szczecin, w Sekcji Ochrony Środowiska.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prawo ingerencji w zapisy operatów wodnoprawnych.</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oprawo kontroli Wykonawcy w zakresie przedmiotu zlecenia w czasie trwania umowy.</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Za wykonanie przedmiotu zamówienia rozumie się dostarczenie do siedziby Zamawiającego uzyskanej decyzji </w:t>
      </w:r>
      <w:r w:rsidR="00F316C1">
        <w:rPr>
          <w:rFonts w:ascii="Arial" w:hAnsi="Arial" w:cs="Arial"/>
          <w:sz w:val="20"/>
          <w:szCs w:val="20"/>
        </w:rPr>
        <w:t xml:space="preserve">udzielającej pozwolenia </w:t>
      </w:r>
      <w:r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xml:space="preserve"> dla konkretnego obiektu wraz z trzema egzemplarzami operatu wodnoprawnego (wraz z płytą CD) wraz z załączonymi uzupełnieniami stanowiącymi integralny załącznik przekazanych operatów. Jeden z operatów musi być podpisany przez </w:t>
      </w:r>
      <w:r w:rsidR="00850F08" w:rsidRPr="0001209A">
        <w:rPr>
          <w:rFonts w:ascii="Arial" w:hAnsi="Arial" w:cs="Arial"/>
          <w:sz w:val="20"/>
          <w:szCs w:val="20"/>
        </w:rPr>
        <w:t>organ wydający</w:t>
      </w:r>
      <w:r w:rsidRPr="0001209A">
        <w:rPr>
          <w:rFonts w:ascii="Arial" w:hAnsi="Arial" w:cs="Arial"/>
          <w:sz w:val="20"/>
          <w:szCs w:val="20"/>
        </w:rPr>
        <w:t xml:space="preserve"> pozwolenie wodnoprawne.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wypłaci wynagrodzenie Wykonawcy na podstawie podpisanego protokołu zdawczo-odbiorczego.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 przypadku gdy nie będzie możliwe uzyskanie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00F316C1" w:rsidRPr="0001209A">
        <w:rPr>
          <w:rFonts w:ascii="Arial" w:hAnsi="Arial" w:cs="Arial"/>
          <w:sz w:val="20"/>
          <w:szCs w:val="20"/>
        </w:rPr>
        <w:t xml:space="preserve"> </w:t>
      </w:r>
      <w:r w:rsidRPr="0001209A">
        <w:rPr>
          <w:rFonts w:ascii="Arial" w:hAnsi="Arial" w:cs="Arial"/>
          <w:sz w:val="20"/>
          <w:szCs w:val="20"/>
        </w:rPr>
        <w:t>z przyczyn niezależnych od Wykonawcy, Zamawiający wypłaci wartość wykonania danego operatu po przedstawieniu koncepcji rozwiązań, które umożliwią uzyskanie pozwolenia.</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lastRenderedPageBreak/>
        <w:t>Wykonawca udziela 24 miesięcznej rękojmi na zasadach określonych w Kodeksie cywilnym.</w:t>
      </w:r>
    </w:p>
    <w:p w:rsidR="00850F08"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Wykonawca udziela gwarancji jakości na wykonaną dokumentację operatów wodnoprawnych, która kończy się wraz z upływem rękojmi. Wykonawca jest zobowiązany do usunięcia na własny koszt wszelkich wad w dokumentacji operatów wodnoprawnych w trakcie trwania postępowania administracyjnego w wydanie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Wykonawca odpowiada za wadę dokumentacji operatów wodnoprawnych również, jeżeli Zamawiający zawiadomi Wykonawcę o wadzie przed upływem rękojmi.</w:t>
      </w:r>
    </w:p>
    <w:p w:rsidR="00D66F7B" w:rsidRPr="0001209A" w:rsidRDefault="00850F08"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należy wykonać po wcześniejszej weryfikacji obiektu w terenie. </w:t>
      </w:r>
      <w:r w:rsidRPr="0001209A">
        <w:rPr>
          <w:rFonts w:ascii="Arial" w:hAnsi="Arial" w:cs="Arial"/>
          <w:sz w:val="20"/>
          <w:szCs w:val="20"/>
          <w:shd w:val="clear" w:color="auto" w:fill="FFFFFF"/>
        </w:rPr>
        <w:t xml:space="preserve">Wstęp na tereny zamknięte, o których mowa w </w:t>
      </w:r>
      <w:hyperlink r:id="rId8" w:anchor="/document/16793127?unitId=art(2)pkt(9)&amp;cm=DOCUMENT" w:history="1">
        <w:r w:rsidRPr="0001209A">
          <w:rPr>
            <w:rStyle w:val="Hipercze"/>
            <w:rFonts w:ascii="Arial" w:hAnsi="Arial" w:cs="Arial"/>
            <w:color w:val="auto"/>
            <w:sz w:val="20"/>
            <w:szCs w:val="20"/>
          </w:rPr>
          <w:t>art. 2 pkt 9</w:t>
        </w:r>
      </w:hyperlink>
      <w:r w:rsidRPr="0001209A">
        <w:rPr>
          <w:rFonts w:ascii="Arial" w:hAnsi="Arial" w:cs="Arial"/>
          <w:sz w:val="20"/>
          <w:szCs w:val="20"/>
          <w:shd w:val="clear" w:color="auto" w:fill="FFFFFF"/>
        </w:rPr>
        <w:t xml:space="preserve"> ustawy z dnia 17 maja 1989 r. - Prawo geodezyjne i kartograficzne, następuje na jego pisemny wniosek Wykonawcy, za zgodą i pod nadzorem podmiotu zarządzającego tym terenem. </w:t>
      </w:r>
      <w:r w:rsidR="00D66F7B" w:rsidRPr="0001209A">
        <w:rPr>
          <w:rFonts w:ascii="Arial" w:hAnsi="Arial" w:cs="Arial"/>
          <w:sz w:val="20"/>
          <w:szCs w:val="20"/>
        </w:rPr>
        <w:t>Wykonawca uzgodni z Użytkownikiem zasady wejścia i poruszania się na terenie kompleksu wojskowego.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Wykonawca zobowiązuje się wykonać przedmiot umowy, w tym dostarczyć dokumentację wykonaną wraz z pisemnym oświadczeniem iż jest ona wykonana zgodnie z umową i obowiązującymi przepisami oraz normami, jest ona kompletna z punktu widzenia celu, któremu ma służyć. </w:t>
      </w:r>
    </w:p>
    <w:p w:rsidR="00D66F7B" w:rsidRPr="0001209A" w:rsidRDefault="00D66F7B" w:rsidP="0001209A">
      <w:pPr>
        <w:widowControl w:val="0"/>
        <w:numPr>
          <w:ilvl w:val="0"/>
          <w:numId w:val="2"/>
        </w:numPr>
        <w:shd w:val="clear" w:color="auto" w:fill="FFFFFF"/>
        <w:autoSpaceDE w:val="0"/>
        <w:autoSpaceDN w:val="0"/>
        <w:adjustRightInd w:val="0"/>
        <w:spacing w:after="0"/>
        <w:ind w:left="284"/>
        <w:jc w:val="both"/>
        <w:rPr>
          <w:rFonts w:ascii="Arial" w:hAnsi="Arial" w:cs="Arial"/>
          <w:sz w:val="20"/>
          <w:szCs w:val="20"/>
        </w:rPr>
      </w:pPr>
      <w:r w:rsidRPr="0001209A">
        <w:rPr>
          <w:rFonts w:ascii="Arial" w:hAnsi="Arial" w:cs="Arial"/>
          <w:sz w:val="20"/>
          <w:szCs w:val="20"/>
        </w:rPr>
        <w:t xml:space="preserve">Wykonawca z chwilą odbioru Przedmiotu zamówienia przeniesie na Zamawiającego bez ograniczeń czasowych i terytorialnych nieodpłatnie i na czas nieokreślony autorskie prawa majątkowe i prawa pokrewne do wykonanego Przedmiotu zamówienia oraz innych utworów opracowanych na rzecz Zamawiającego w ramach niniejszego Przedmiotu zamówienia wraz z wyłącznym prawem zezwalania na wykonywanie zależnego prawa autorskiego na wszystkich polach eksploatacji wymienionych w ustawie z dnia 4 lutego 1994 roku o prawie autorskim i prawach pokrewnych. </w:t>
      </w:r>
    </w:p>
    <w:p w:rsidR="00850F08" w:rsidRPr="0001209A" w:rsidRDefault="00850F08"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Termin wykonania</w:t>
      </w:r>
    </w:p>
    <w:p w:rsidR="00D66F7B" w:rsidRPr="0001209A" w:rsidRDefault="00D66F7B" w:rsidP="0001209A">
      <w:pPr>
        <w:spacing w:after="0"/>
        <w:ind w:left="284"/>
        <w:jc w:val="both"/>
        <w:rPr>
          <w:rFonts w:ascii="Arial" w:hAnsi="Arial" w:cs="Arial"/>
          <w:sz w:val="20"/>
          <w:szCs w:val="20"/>
        </w:rPr>
      </w:pPr>
      <w:r w:rsidRPr="0001209A">
        <w:rPr>
          <w:rFonts w:ascii="Arial" w:hAnsi="Arial" w:cs="Arial"/>
          <w:sz w:val="20"/>
          <w:szCs w:val="20"/>
        </w:rPr>
        <w:t>Przez „termin wykonania przedmiotu umowy” rozumie się dzień przekazania przez Wykonawcę dla Zamawiającego przedmiotu umowy wraz z protokołem zdawczo-odbiorczym spisanym z przedstawicielami Zamawiającego. Za termin wykonania całości przedmiotu zamówienia uznaje się dzień przyjęcia kompletnej dokumentacji bez wad na podstawie protokołu o protokołem zdawczo-odbiorczym sporządzonego i podpisanego przez przedstawicieli  Zamawiającego. Okres usuwania ewentualnych wad nie przedłuża umownego terminu wykonania przedmiotu zamówienia.</w:t>
      </w:r>
    </w:p>
    <w:p w:rsidR="00D66F7B" w:rsidRPr="0001209A" w:rsidRDefault="00D66F7B" w:rsidP="0001209A">
      <w:pPr>
        <w:spacing w:after="0"/>
        <w:ind w:left="426"/>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ab/>
        <w:t>Przewiduje się odbiór częściowy i końcowy dla każdego operatu.</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Opracowanie operatu wodnoprawnego wraz z wnioskiem o wydanie decyzj</w:t>
      </w:r>
      <w:r w:rsidR="005153C0">
        <w:rPr>
          <w:rFonts w:ascii="Arial" w:hAnsi="Arial" w:cs="Arial"/>
          <w:sz w:val="20"/>
          <w:szCs w:val="20"/>
        </w:rPr>
        <w:t xml:space="preserve">i pozwolenia wodnoprawnego – 6 miesięcy </w:t>
      </w:r>
      <w:r w:rsidRPr="0001209A">
        <w:rPr>
          <w:rFonts w:ascii="Arial" w:hAnsi="Arial" w:cs="Arial"/>
          <w:sz w:val="20"/>
          <w:szCs w:val="20"/>
        </w:rPr>
        <w:t>od daty zawarcia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xml:space="preserve">Za termin wykonania tej części uznaje się dostarczenie kopi wniosku wraz z datą wysłania do odpowiedniego organu </w:t>
      </w:r>
      <w:r w:rsidR="00850F08" w:rsidRPr="0001209A">
        <w:rPr>
          <w:rFonts w:ascii="Arial" w:hAnsi="Arial" w:cs="Arial"/>
          <w:sz w:val="20"/>
          <w:szCs w:val="20"/>
        </w:rPr>
        <w:t>wydającego pozwolenia wodnoprawne</w:t>
      </w:r>
      <w:r w:rsidRPr="0001209A">
        <w:rPr>
          <w:rFonts w:ascii="Arial" w:hAnsi="Arial" w:cs="Arial"/>
          <w:sz w:val="20"/>
          <w:szCs w:val="20"/>
        </w:rPr>
        <w:t xml:space="preserve"> wraz z jednym egzemplarzem operatu w formie elektronicznej zatwierdzonym przez Zlecającego i Administratora załączonego do wniosku o pozwolenie wodnoprawne.</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 xml:space="preserve">Uzyskanie pozwolenia wodnoprawnego </w:t>
      </w:r>
      <w:r w:rsidR="005153C0">
        <w:rPr>
          <w:rFonts w:ascii="Arial" w:hAnsi="Arial" w:cs="Arial"/>
          <w:sz w:val="20"/>
          <w:szCs w:val="20"/>
        </w:rPr>
        <w:t>–</w:t>
      </w:r>
      <w:r w:rsidRPr="0001209A">
        <w:rPr>
          <w:rFonts w:ascii="Arial" w:hAnsi="Arial" w:cs="Arial"/>
          <w:sz w:val="20"/>
          <w:szCs w:val="20"/>
        </w:rPr>
        <w:t xml:space="preserve"> </w:t>
      </w:r>
      <w:r w:rsidR="005153C0">
        <w:rPr>
          <w:rFonts w:ascii="Arial" w:hAnsi="Arial" w:cs="Arial"/>
          <w:sz w:val="20"/>
          <w:szCs w:val="20"/>
        </w:rPr>
        <w:t>12 miesięcy od daty zawarcia umowy. Z</w:t>
      </w:r>
      <w:r w:rsidRPr="0001209A">
        <w:rPr>
          <w:rFonts w:ascii="Arial" w:hAnsi="Arial" w:cs="Arial"/>
          <w:sz w:val="20"/>
          <w:szCs w:val="20"/>
        </w:rPr>
        <w:t>a termin zakończenia prac przyjmuje się datę dostarczenia Zamawiającemu decyzji wodnoprawnej wydanej przez właściwy organ administracji publicznej wraz z trzema egzemplarzami operatu wodnoprawnego (egz.+ CD) oraz wszystkimi uzupełnieniami składanymi w trakcie procedury administracyjnej (załączonymi do operatów w formie pisemnej i elektronicznej). W przypadku uzyskania  decyzji odmawiającej udzielenia pozwolenia wodnoprawnego – przedłożenie  koncepcji rozwiązań  w terminie 60 dni od daty uprawomocnienia ww. decyzji.</w:t>
      </w:r>
    </w:p>
    <w:p w:rsidR="00850F08" w:rsidRDefault="00850F08" w:rsidP="0001209A">
      <w:pPr>
        <w:spacing w:after="0"/>
        <w:jc w:val="both"/>
        <w:rPr>
          <w:rFonts w:ascii="Arial" w:hAnsi="Arial" w:cs="Arial"/>
          <w:sz w:val="20"/>
          <w:szCs w:val="20"/>
          <w:u w:val="single"/>
        </w:rPr>
      </w:pPr>
    </w:p>
    <w:p w:rsidR="00717E70" w:rsidRPr="0001209A" w:rsidRDefault="00717E70"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Sposób wynagrodzenia, kary umowne, odstąpienie od umowy</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60% wartości brutto wynagrodzenia po wykonaniu przez </w:t>
      </w:r>
      <w:r w:rsidR="00850F08" w:rsidRPr="0001209A">
        <w:rPr>
          <w:rFonts w:ascii="Arial" w:hAnsi="Arial" w:cs="Arial"/>
          <w:sz w:val="20"/>
          <w:szCs w:val="20"/>
        </w:rPr>
        <w:t>W</w:t>
      </w:r>
      <w:r w:rsidRPr="0001209A">
        <w:rPr>
          <w:rFonts w:ascii="Arial" w:hAnsi="Arial" w:cs="Arial"/>
          <w:sz w:val="20"/>
          <w:szCs w:val="20"/>
        </w:rPr>
        <w:t>ykonawcę operat</w:t>
      </w:r>
      <w:r w:rsidR="00850F08" w:rsidRPr="0001209A">
        <w:rPr>
          <w:rFonts w:ascii="Arial" w:hAnsi="Arial" w:cs="Arial"/>
          <w:sz w:val="20"/>
          <w:szCs w:val="20"/>
        </w:rPr>
        <w:t xml:space="preserve">ów </w:t>
      </w:r>
      <w:r w:rsidRPr="0001209A">
        <w:rPr>
          <w:rFonts w:ascii="Arial" w:hAnsi="Arial" w:cs="Arial"/>
          <w:sz w:val="20"/>
          <w:szCs w:val="20"/>
        </w:rPr>
        <w:t>wodnoprawn</w:t>
      </w:r>
      <w:r w:rsidR="00850F08" w:rsidRPr="0001209A">
        <w:rPr>
          <w:rFonts w:ascii="Arial" w:hAnsi="Arial" w:cs="Arial"/>
          <w:sz w:val="20"/>
          <w:szCs w:val="20"/>
        </w:rPr>
        <w:t>ych</w:t>
      </w:r>
      <w:r w:rsidRPr="0001209A">
        <w:rPr>
          <w:rFonts w:ascii="Arial" w:hAnsi="Arial" w:cs="Arial"/>
          <w:sz w:val="20"/>
          <w:szCs w:val="20"/>
        </w:rPr>
        <w:t xml:space="preserve"> wraz z wnioskiem o wydanie decyzji wodnoprawnej,</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40% wartości brutto wynagrodzenia po uzyskaniu pozwolenia wodnoprawnego, a w przypadku braku takiej możliwości po sporządzeniu koncepcji rozwiązań.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lastRenderedPageBreak/>
        <w:t xml:space="preserve">Fakturę Wykonawca przedłoży zamawiającemu w terminie najpóźniej 7 dni po odbiorze wykonanej usługi wraz z protokołem zdawczo – odbiorczym, podpisanym przez przedstawicieli Zamawiającego i Wykonawcy,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Podstawą wystawienia faktury będzie protokół zdawczo – odbiorczy wykonanej usługi podpisany i potwierdzony przez przedstawiciela zamawiającego i Wykonawcy. Faktura wraz z protokołem powinna być złożona w kancelarii RZI Szczecin,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Zapłata wynagrodzenia nastąpi na podstawie </w:t>
      </w:r>
      <w:r w:rsidRPr="0001209A">
        <w:rPr>
          <w:rFonts w:ascii="Arial" w:eastAsia="Calibri" w:hAnsi="Arial" w:cs="Arial"/>
          <w:sz w:val="20"/>
          <w:szCs w:val="20"/>
        </w:rPr>
        <w:t>prawidłowo wystawionej i dostarczonej do siedziby Zamawiającego (kancelaria jawna) faktury wraz z protokołem KOPI, przelewem z rachunku bankowego Zamawiającego na rachunek bankowy Wykonawcy wskazany na fakturze, w terminie 30 dni od daty jej dostarczenia z uwzględnieniem przepisów u</w:t>
      </w:r>
      <w:r w:rsidRPr="0001209A">
        <w:rPr>
          <w:rFonts w:ascii="Arial" w:hAnsi="Arial" w:cs="Arial"/>
          <w:sz w:val="20"/>
          <w:szCs w:val="20"/>
          <w:shd w:val="clear" w:color="auto" w:fill="FFFFFF"/>
        </w:rPr>
        <w:t>stawy z dnia 11 marca 2004 r. o podatku od towarów i usług (t.j. Dz. U. z 2024 r. poz. 361 z późn. zm.).</w:t>
      </w:r>
      <w:r w:rsidRPr="0001209A">
        <w:rPr>
          <w:rFonts w:ascii="Arial" w:eastAsia="Calibri" w:hAnsi="Arial" w:cs="Arial"/>
          <w:sz w:val="20"/>
          <w:szCs w:val="20"/>
        </w:rPr>
        <w:t xml:space="preserve"> w brzmieniu obowiązującym w dacie dokonywania płatności. Rachunek bankowy Wykonawcy wskazany na fakturze winien być tożsamy z rachunkiem wskazanym w wykazie, o którym mowa w art. 96 b ustawy o podatku od towarów i usług. W</w:t>
      </w:r>
      <w:r w:rsidRPr="0001209A">
        <w:rPr>
          <w:rFonts w:ascii="Arial" w:hAnsi="Arial" w:cs="Arial"/>
          <w:sz w:val="20"/>
          <w:szCs w:val="20"/>
        </w:rPr>
        <w:t xml:space="preserve"> przypadku Wykonawców wspólnie ubiegających się o udzielenie zamówienia, wszelkie rozliczenia (np. wystawienie faktury, płatności) Zamawiający będzie dokonywał z liderem wskazanym w ofercie lub innych dokumentach/ oświadczeniach złożonych w postępowaniu.</w:t>
      </w:r>
    </w:p>
    <w:p w:rsidR="0001209A" w:rsidRPr="0001209A" w:rsidRDefault="0001209A"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Wynagrodzenie wyczerpuje wszelkie roszczenia Wykonawcy od Zamawiającego. Wykonawca realizować będzie Przedmiot zamówienia własnym kosztem i staraniem i uzyska wszelkie niezbędne do wykonania przedmiotu zamówienia informacje, opłaty za wydanie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materiały, koszty przejazdu  oraz zgody i decyzje, w tym wypisy i wyrysy z ewidencji gruntów i budynków.</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Wykonawca płaci zamawiającemu kary umowne: </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odstąpienie od umowy przez którąkolwiek ze stron z przyczyn, za które ponosi odpowiedzialność Wykonawca –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wykonaniu przedmiotu umowy w wysokości 0,5% wynagrodzenia brutto dla danej części umowy, za każdy dzień zwłoki licząc od umownego terminu określonego w umowie jako ostateczny, które nie zostało wykonane z winy Wykonawcy,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wysokość kary umownej nie może przekroczyć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usunięciu wad stwierdzonych przy odbiorze lub ujawnionych w okresie rękojmi i gwarancji lub ich nienależyte usunięcie w wysokości 1% wartości wynagrodzenia brutto dla danego operatu wodnoprawnego za każdy dzień zwłoki liczony od dnia następnego po dniu wyznaczonym przez zamawiającego na usunięcie wad.</w:t>
      </w:r>
    </w:p>
    <w:p w:rsidR="00F316C1" w:rsidRDefault="00D66F7B"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Zamawiającemu przysługuje prawo do odstąpienia od umowy: </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 razie wystąpienia istotnej zmiany okoliczności powodującej, ze wykonanie umowy nie leży w interesie publicznym, czego nie można było przewidzieć w chwili zawarcia umowy ( w terminie 30 dni od powzięcia wiadomości  o powyższych okolicznościach),</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ogłoszona upadłość lub rozwiązaniu firmy Wykonawcy z wyjątkiem dobrowolności likwidacji w celu połączenia lub reorganizacji,</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wydany nakaz zajęcia majątku wykonawcy,</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bez uzasadnionych przyczyn nie rozpoczął realizacji usługi lub nie kontynuuje jej pomimo dodatkowych wezwań Zamawiającego,</w:t>
      </w:r>
    </w:p>
    <w:p w:rsidR="00F316C1" w:rsidRPr="00131FD4"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z własnej winy przerwał realizację usługi,</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Odstąpienie od umowy powinno nastąpić w formie pisemnej pod rygorem nieważności takiego oświadczenia i powinno zawierać uzasadnienie.</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 przypadku odstąpienia od umowy, strony w terminie 14 dni od daty odstąpienia, sporządzają szczegółowy protokół inwentaryzacji prac w toku wg stanu na dzień odstąpienia.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Wszystkie zmiany i uzupełnienia umowy mogą być dokonywane jedynie w formie aneksu, za zgodą obu stron, wyrażoną na piśmie pod rygorem nieważności.</w:t>
      </w:r>
    </w:p>
    <w:p w:rsidR="00D66F7B" w:rsidRPr="0001209A" w:rsidRDefault="00D66F7B" w:rsidP="0001209A">
      <w:pPr>
        <w:spacing w:after="0"/>
        <w:rPr>
          <w:rFonts w:ascii="Arial" w:hAnsi="Arial" w:cs="Arial"/>
          <w:sz w:val="20"/>
          <w:szCs w:val="20"/>
        </w:rPr>
      </w:pPr>
      <w:r w:rsidRPr="0001209A">
        <w:rPr>
          <w:rFonts w:ascii="Arial" w:hAnsi="Arial" w:cs="Arial"/>
          <w:sz w:val="20"/>
          <w:szCs w:val="20"/>
        </w:rPr>
        <w:t xml:space="preserve"> </w:t>
      </w:r>
    </w:p>
    <w:sectPr w:rsidR="00D66F7B" w:rsidRPr="000120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4A2" w:rsidRDefault="00BE74A2" w:rsidP="00C73775">
      <w:pPr>
        <w:spacing w:after="0" w:line="240" w:lineRule="auto"/>
      </w:pPr>
      <w:r>
        <w:separator/>
      </w:r>
    </w:p>
  </w:endnote>
  <w:endnote w:type="continuationSeparator" w:id="0">
    <w:p w:rsidR="00BE74A2" w:rsidRDefault="00BE74A2" w:rsidP="00C7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4A2" w:rsidRDefault="00BE74A2" w:rsidP="00C73775">
      <w:pPr>
        <w:spacing w:after="0" w:line="240" w:lineRule="auto"/>
      </w:pPr>
      <w:r>
        <w:separator/>
      </w:r>
    </w:p>
  </w:footnote>
  <w:footnote w:type="continuationSeparator" w:id="0">
    <w:p w:rsidR="00BE74A2" w:rsidRDefault="00BE74A2" w:rsidP="00C737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4EA"/>
    <w:multiLevelType w:val="hybridMultilevel"/>
    <w:tmpl w:val="B0483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53034B"/>
    <w:multiLevelType w:val="hybridMultilevel"/>
    <w:tmpl w:val="009260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2D36AFA"/>
    <w:multiLevelType w:val="hybridMultilevel"/>
    <w:tmpl w:val="7F601D26"/>
    <w:lvl w:ilvl="0" w:tplc="9DF6596C">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72A55E3"/>
    <w:multiLevelType w:val="hybridMultilevel"/>
    <w:tmpl w:val="604E03AE"/>
    <w:lvl w:ilvl="0" w:tplc="514A1E44">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357A6E"/>
    <w:multiLevelType w:val="hybridMultilevel"/>
    <w:tmpl w:val="3904A6E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74F14B9"/>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237C5E"/>
    <w:multiLevelType w:val="hybridMultilevel"/>
    <w:tmpl w:val="3A7AC6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210498"/>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B10AF9"/>
    <w:multiLevelType w:val="hybridMultilevel"/>
    <w:tmpl w:val="035880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8"/>
  </w:num>
  <w:num w:numId="6">
    <w:abstractNumId w:val="4"/>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DF"/>
    <w:rsid w:val="0001053F"/>
    <w:rsid w:val="0001209A"/>
    <w:rsid w:val="000251E4"/>
    <w:rsid w:val="00025F26"/>
    <w:rsid w:val="00045B98"/>
    <w:rsid w:val="000838E8"/>
    <w:rsid w:val="001071C0"/>
    <w:rsid w:val="00131FD4"/>
    <w:rsid w:val="00162B35"/>
    <w:rsid w:val="00192CEB"/>
    <w:rsid w:val="001D4C51"/>
    <w:rsid w:val="001D7262"/>
    <w:rsid w:val="001F1629"/>
    <w:rsid w:val="002012DD"/>
    <w:rsid w:val="002143C7"/>
    <w:rsid w:val="002358D1"/>
    <w:rsid w:val="00241C66"/>
    <w:rsid w:val="00241C81"/>
    <w:rsid w:val="00252DE5"/>
    <w:rsid w:val="00272B60"/>
    <w:rsid w:val="00277E81"/>
    <w:rsid w:val="002A62BF"/>
    <w:rsid w:val="002A6C88"/>
    <w:rsid w:val="002A7AD0"/>
    <w:rsid w:val="00310E16"/>
    <w:rsid w:val="00310E4A"/>
    <w:rsid w:val="00326C0A"/>
    <w:rsid w:val="00347CD1"/>
    <w:rsid w:val="003514A5"/>
    <w:rsid w:val="0036793F"/>
    <w:rsid w:val="003A6F9E"/>
    <w:rsid w:val="003C32B7"/>
    <w:rsid w:val="003C4138"/>
    <w:rsid w:val="003C65B2"/>
    <w:rsid w:val="003C7C8F"/>
    <w:rsid w:val="003D298D"/>
    <w:rsid w:val="003E118A"/>
    <w:rsid w:val="003F74C1"/>
    <w:rsid w:val="00401821"/>
    <w:rsid w:val="004429A2"/>
    <w:rsid w:val="00447698"/>
    <w:rsid w:val="004A6E57"/>
    <w:rsid w:val="004B30D5"/>
    <w:rsid w:val="004E0757"/>
    <w:rsid w:val="0050614A"/>
    <w:rsid w:val="00514756"/>
    <w:rsid w:val="005153C0"/>
    <w:rsid w:val="0053587E"/>
    <w:rsid w:val="0055623D"/>
    <w:rsid w:val="005811FB"/>
    <w:rsid w:val="0058600C"/>
    <w:rsid w:val="006018E1"/>
    <w:rsid w:val="00610087"/>
    <w:rsid w:val="006150D9"/>
    <w:rsid w:val="00672E3D"/>
    <w:rsid w:val="00684618"/>
    <w:rsid w:val="006F5357"/>
    <w:rsid w:val="00703FA3"/>
    <w:rsid w:val="00717E70"/>
    <w:rsid w:val="00754BF8"/>
    <w:rsid w:val="00762AFF"/>
    <w:rsid w:val="0077021D"/>
    <w:rsid w:val="007717F5"/>
    <w:rsid w:val="007A2A94"/>
    <w:rsid w:val="007B4396"/>
    <w:rsid w:val="007B7978"/>
    <w:rsid w:val="007C682F"/>
    <w:rsid w:val="00824D43"/>
    <w:rsid w:val="00831949"/>
    <w:rsid w:val="00833E03"/>
    <w:rsid w:val="00850F08"/>
    <w:rsid w:val="008526A6"/>
    <w:rsid w:val="008705FF"/>
    <w:rsid w:val="00884CB9"/>
    <w:rsid w:val="00884FB2"/>
    <w:rsid w:val="008947C1"/>
    <w:rsid w:val="008C75FA"/>
    <w:rsid w:val="008F7343"/>
    <w:rsid w:val="0090410D"/>
    <w:rsid w:val="00916261"/>
    <w:rsid w:val="00936CDA"/>
    <w:rsid w:val="009435A9"/>
    <w:rsid w:val="00944B30"/>
    <w:rsid w:val="0097438F"/>
    <w:rsid w:val="0099574E"/>
    <w:rsid w:val="009B1B35"/>
    <w:rsid w:val="009B6A41"/>
    <w:rsid w:val="009E4E5A"/>
    <w:rsid w:val="009F09DF"/>
    <w:rsid w:val="00A111D1"/>
    <w:rsid w:val="00A157CE"/>
    <w:rsid w:val="00A327E3"/>
    <w:rsid w:val="00A336F1"/>
    <w:rsid w:val="00A3388D"/>
    <w:rsid w:val="00A4789F"/>
    <w:rsid w:val="00A6773C"/>
    <w:rsid w:val="00AA3BB0"/>
    <w:rsid w:val="00AB166F"/>
    <w:rsid w:val="00B24DAF"/>
    <w:rsid w:val="00B41A2D"/>
    <w:rsid w:val="00B9304D"/>
    <w:rsid w:val="00BD76EE"/>
    <w:rsid w:val="00BE74A2"/>
    <w:rsid w:val="00BE755D"/>
    <w:rsid w:val="00BF5DFC"/>
    <w:rsid w:val="00C14240"/>
    <w:rsid w:val="00C51CDA"/>
    <w:rsid w:val="00C73775"/>
    <w:rsid w:val="00C776A6"/>
    <w:rsid w:val="00C80E89"/>
    <w:rsid w:val="00C86BDC"/>
    <w:rsid w:val="00CB6ED5"/>
    <w:rsid w:val="00CC31D1"/>
    <w:rsid w:val="00CC7CFD"/>
    <w:rsid w:val="00CD2A14"/>
    <w:rsid w:val="00CF4777"/>
    <w:rsid w:val="00D10B09"/>
    <w:rsid w:val="00D10EC2"/>
    <w:rsid w:val="00D27673"/>
    <w:rsid w:val="00D30B0B"/>
    <w:rsid w:val="00D330B2"/>
    <w:rsid w:val="00D52606"/>
    <w:rsid w:val="00D5273E"/>
    <w:rsid w:val="00D66F7B"/>
    <w:rsid w:val="00D83C62"/>
    <w:rsid w:val="00D920C5"/>
    <w:rsid w:val="00DE1FD7"/>
    <w:rsid w:val="00DE572C"/>
    <w:rsid w:val="00E12016"/>
    <w:rsid w:val="00E47610"/>
    <w:rsid w:val="00E85212"/>
    <w:rsid w:val="00EF1946"/>
    <w:rsid w:val="00F04175"/>
    <w:rsid w:val="00F23E5F"/>
    <w:rsid w:val="00F26C3F"/>
    <w:rsid w:val="00F30BAE"/>
    <w:rsid w:val="00F316C1"/>
    <w:rsid w:val="00F41D90"/>
    <w:rsid w:val="00F7522F"/>
    <w:rsid w:val="00F81E47"/>
    <w:rsid w:val="00F84977"/>
    <w:rsid w:val="00F86064"/>
    <w:rsid w:val="00F96712"/>
    <w:rsid w:val="00FB79B7"/>
    <w:rsid w:val="00FD6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AA44D8-F8E5-45E1-85D3-904179B1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2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09DF"/>
    <w:pPr>
      <w:ind w:left="720"/>
      <w:contextualSpacing/>
    </w:pPr>
  </w:style>
  <w:style w:type="paragraph" w:styleId="Tekstdymka">
    <w:name w:val="Balloon Text"/>
    <w:basedOn w:val="Normalny"/>
    <w:link w:val="TekstdymkaZnak"/>
    <w:uiPriority w:val="99"/>
    <w:semiHidden/>
    <w:unhideWhenUsed/>
    <w:rsid w:val="00CC31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1D1"/>
    <w:rPr>
      <w:rFonts w:ascii="Segoe UI" w:hAnsi="Segoe UI" w:cs="Segoe UI"/>
      <w:sz w:val="18"/>
      <w:szCs w:val="18"/>
    </w:rPr>
  </w:style>
  <w:style w:type="paragraph" w:styleId="Nagwek">
    <w:name w:val="header"/>
    <w:basedOn w:val="Normalny"/>
    <w:link w:val="NagwekZnak"/>
    <w:uiPriority w:val="99"/>
    <w:unhideWhenUsed/>
    <w:rsid w:val="00C73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775"/>
  </w:style>
  <w:style w:type="paragraph" w:styleId="Stopka">
    <w:name w:val="footer"/>
    <w:basedOn w:val="Normalny"/>
    <w:link w:val="StopkaZnak"/>
    <w:uiPriority w:val="99"/>
    <w:unhideWhenUsed/>
    <w:rsid w:val="00C73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3775"/>
  </w:style>
  <w:style w:type="paragraph" w:customStyle="1" w:styleId="ZnakZnak1">
    <w:name w:val="Znak Znak1"/>
    <w:basedOn w:val="Normalny"/>
    <w:rsid w:val="00831949"/>
    <w:pPr>
      <w:spacing w:after="0" w:line="240" w:lineRule="auto"/>
    </w:pPr>
    <w:rPr>
      <w:rFonts w:ascii="Arial" w:eastAsia="Times New Roman" w:hAnsi="Arial" w:cs="Arial"/>
      <w:sz w:val="24"/>
      <w:szCs w:val="24"/>
      <w:lang w:eastAsia="pl-PL"/>
    </w:rPr>
  </w:style>
  <w:style w:type="character" w:styleId="Hipercze">
    <w:name w:val="Hyperlink"/>
    <w:basedOn w:val="Domylnaczcionkaakapitu"/>
    <w:uiPriority w:val="99"/>
    <w:semiHidden/>
    <w:unhideWhenUsed/>
    <w:rsid w:val="00D66F7B"/>
    <w:rPr>
      <w:color w:val="0000FF"/>
      <w:u w:val="single"/>
    </w:rPr>
  </w:style>
  <w:style w:type="paragraph" w:customStyle="1" w:styleId="Default">
    <w:name w:val="Default"/>
    <w:uiPriority w:val="99"/>
    <w:rsid w:val="00D330B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30322">
      <w:bodyDiv w:val="1"/>
      <w:marLeft w:val="0"/>
      <w:marRight w:val="0"/>
      <w:marTop w:val="0"/>
      <w:marBottom w:val="0"/>
      <w:divBdr>
        <w:top w:val="none" w:sz="0" w:space="0" w:color="auto"/>
        <w:left w:val="none" w:sz="0" w:space="0" w:color="auto"/>
        <w:bottom w:val="none" w:sz="0" w:space="0" w:color="auto"/>
        <w:right w:val="none" w:sz="0" w:space="0" w:color="auto"/>
      </w:divBdr>
    </w:div>
    <w:div w:id="508443466">
      <w:bodyDiv w:val="1"/>
      <w:marLeft w:val="0"/>
      <w:marRight w:val="0"/>
      <w:marTop w:val="0"/>
      <w:marBottom w:val="0"/>
      <w:divBdr>
        <w:top w:val="none" w:sz="0" w:space="0" w:color="auto"/>
        <w:left w:val="none" w:sz="0" w:space="0" w:color="auto"/>
        <w:bottom w:val="none" w:sz="0" w:space="0" w:color="auto"/>
        <w:right w:val="none" w:sz="0" w:space="0" w:color="auto"/>
      </w:divBdr>
    </w:div>
    <w:div w:id="561211913">
      <w:bodyDiv w:val="1"/>
      <w:marLeft w:val="0"/>
      <w:marRight w:val="0"/>
      <w:marTop w:val="0"/>
      <w:marBottom w:val="0"/>
      <w:divBdr>
        <w:top w:val="none" w:sz="0" w:space="0" w:color="auto"/>
        <w:left w:val="none" w:sz="0" w:space="0" w:color="auto"/>
        <w:bottom w:val="none" w:sz="0" w:space="0" w:color="auto"/>
        <w:right w:val="none" w:sz="0" w:space="0" w:color="auto"/>
      </w:divBdr>
    </w:div>
    <w:div w:id="1012337210">
      <w:bodyDiv w:val="1"/>
      <w:marLeft w:val="0"/>
      <w:marRight w:val="0"/>
      <w:marTop w:val="0"/>
      <w:marBottom w:val="0"/>
      <w:divBdr>
        <w:top w:val="none" w:sz="0" w:space="0" w:color="auto"/>
        <w:left w:val="none" w:sz="0" w:space="0" w:color="auto"/>
        <w:bottom w:val="none" w:sz="0" w:space="0" w:color="auto"/>
        <w:right w:val="none" w:sz="0" w:space="0" w:color="auto"/>
      </w:divBdr>
    </w:div>
    <w:div w:id="1152211604">
      <w:bodyDiv w:val="1"/>
      <w:marLeft w:val="0"/>
      <w:marRight w:val="0"/>
      <w:marTop w:val="0"/>
      <w:marBottom w:val="0"/>
      <w:divBdr>
        <w:top w:val="none" w:sz="0" w:space="0" w:color="auto"/>
        <w:left w:val="none" w:sz="0" w:space="0" w:color="auto"/>
        <w:bottom w:val="none" w:sz="0" w:space="0" w:color="auto"/>
        <w:right w:val="none" w:sz="0" w:space="0" w:color="auto"/>
      </w:divBdr>
    </w:div>
    <w:div w:id="1245920800">
      <w:bodyDiv w:val="1"/>
      <w:marLeft w:val="0"/>
      <w:marRight w:val="0"/>
      <w:marTop w:val="0"/>
      <w:marBottom w:val="0"/>
      <w:divBdr>
        <w:top w:val="none" w:sz="0" w:space="0" w:color="auto"/>
        <w:left w:val="none" w:sz="0" w:space="0" w:color="auto"/>
        <w:bottom w:val="none" w:sz="0" w:space="0" w:color="auto"/>
        <w:right w:val="none" w:sz="0" w:space="0" w:color="auto"/>
      </w:divBdr>
    </w:div>
    <w:div w:id="1451824238">
      <w:bodyDiv w:val="1"/>
      <w:marLeft w:val="0"/>
      <w:marRight w:val="0"/>
      <w:marTop w:val="0"/>
      <w:marBottom w:val="0"/>
      <w:divBdr>
        <w:top w:val="none" w:sz="0" w:space="0" w:color="auto"/>
        <w:left w:val="none" w:sz="0" w:space="0" w:color="auto"/>
        <w:bottom w:val="none" w:sz="0" w:space="0" w:color="auto"/>
        <w:right w:val="none" w:sz="0" w:space="0" w:color="auto"/>
      </w:divBdr>
    </w:div>
    <w:div w:id="1495222486">
      <w:bodyDiv w:val="1"/>
      <w:marLeft w:val="0"/>
      <w:marRight w:val="0"/>
      <w:marTop w:val="0"/>
      <w:marBottom w:val="0"/>
      <w:divBdr>
        <w:top w:val="none" w:sz="0" w:space="0" w:color="auto"/>
        <w:left w:val="none" w:sz="0" w:space="0" w:color="auto"/>
        <w:bottom w:val="none" w:sz="0" w:space="0" w:color="auto"/>
        <w:right w:val="none" w:sz="0" w:space="0" w:color="auto"/>
      </w:divBdr>
    </w:div>
    <w:div w:id="1772582399">
      <w:bodyDiv w:val="1"/>
      <w:marLeft w:val="0"/>
      <w:marRight w:val="0"/>
      <w:marTop w:val="0"/>
      <w:marBottom w:val="0"/>
      <w:divBdr>
        <w:top w:val="none" w:sz="0" w:space="0" w:color="auto"/>
        <w:left w:val="none" w:sz="0" w:space="0" w:color="auto"/>
        <w:bottom w:val="none" w:sz="0" w:space="0" w:color="auto"/>
        <w:right w:val="none" w:sz="0" w:space="0" w:color="auto"/>
      </w:divBdr>
    </w:div>
    <w:div w:id="1883128937">
      <w:bodyDiv w:val="1"/>
      <w:marLeft w:val="0"/>
      <w:marRight w:val="0"/>
      <w:marTop w:val="0"/>
      <w:marBottom w:val="0"/>
      <w:divBdr>
        <w:top w:val="none" w:sz="0" w:space="0" w:color="auto"/>
        <w:left w:val="none" w:sz="0" w:space="0" w:color="auto"/>
        <w:bottom w:val="none" w:sz="0" w:space="0" w:color="auto"/>
        <w:right w:val="none" w:sz="0" w:space="0" w:color="auto"/>
      </w:divBdr>
    </w:div>
    <w:div w:id="1918786105">
      <w:bodyDiv w:val="1"/>
      <w:marLeft w:val="0"/>
      <w:marRight w:val="0"/>
      <w:marTop w:val="0"/>
      <w:marBottom w:val="0"/>
      <w:divBdr>
        <w:top w:val="none" w:sz="0" w:space="0" w:color="auto"/>
        <w:left w:val="none" w:sz="0" w:space="0" w:color="auto"/>
        <w:bottom w:val="none" w:sz="0" w:space="0" w:color="auto"/>
        <w:right w:val="none" w:sz="0" w:space="0" w:color="auto"/>
      </w:divBdr>
    </w:div>
    <w:div w:id="200693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lex.milnet-z.ron.i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DF6B183-2DD5-43E4-924A-61AF19030D7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2104</Words>
  <Characters>12628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Szpinda Magdalena</dc:creator>
  <cp:lastModifiedBy>Chałubiński Wojciech</cp:lastModifiedBy>
  <cp:revision>7</cp:revision>
  <cp:lastPrinted>2025-03-20T10:13:00Z</cp:lastPrinted>
  <dcterms:created xsi:type="dcterms:W3CDTF">2025-02-24T10:43:00Z</dcterms:created>
  <dcterms:modified xsi:type="dcterms:W3CDTF">2025-03-26T11:50:00Z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c9b0cfaf-d0ed-4de8-91bb-e31990b84cce</vt:lpwstr>
  </property>
  <property fmtid="{D5CDD505-2E9C-101B-9397-08002B2CF9AE}" pid="3" name="bjSaver">
    <vt:lpwstr>Y4USZFh8XFbBUSRGMlVHVj1HGUoSR8Ub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Szpinda Magdalena</vt:lpwstr>
  </property>
  <property fmtid="{D5CDD505-2E9C-101B-9397-08002B2CF9AE}" pid="10" name="s5636:Creator type=organization">
    <vt:lpwstr>MILNET-Z</vt:lpwstr>
  </property>
  <property fmtid="{D5CDD505-2E9C-101B-9397-08002B2CF9AE}" pid="11" name="s5636:Creator type=IP">
    <vt:lpwstr>10.90.58.155</vt:lpwstr>
  </property>
</Properties>
</file>