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jc w:val="right"/>
        <w:rPr/>
      </w:pPr>
      <w:r>
        <w:rPr>
          <w:b/>
          <w:i/>
          <w:sz w:val="22"/>
          <w:szCs w:val="22"/>
        </w:rPr>
        <w:t xml:space="preserve">                         </w:t>
      </w:r>
      <w:r>
        <w:rPr>
          <w:b/>
          <w:i/>
          <w:sz w:val="22"/>
          <w:szCs w:val="22"/>
        </w:rPr>
        <w:t>Załącznik nr 2</w:t>
      </w:r>
    </w:p>
    <w:p>
      <w:pPr>
        <w:pStyle w:val="Normal"/>
        <w:jc w:val="right"/>
        <w:rPr/>
      </w:pPr>
      <w:r>
        <w:rPr>
          <w:rFonts w:cs="Arial" w:ascii="Arial" w:hAnsi="Arial"/>
          <w:b/>
          <w:i/>
          <w:sz w:val="20"/>
          <w:szCs w:val="20"/>
        </w:rPr>
        <w:t>GKŚiR.271.48.2024</w:t>
      </w:r>
    </w:p>
    <w:p>
      <w:pPr>
        <w:pStyle w:val="Normal"/>
        <w:rPr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>I. OŚWIADCZENIE O SPEŁNIENIU WARUNKÓW UDZIAŁU W POSTĘPOWANIU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>.................................................................................................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................................................</w:t>
        <w:tab/>
        <w:tab/>
        <w:tab/>
        <w:t>Data .....................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</w:t>
        <w:tab/>
        <w:t xml:space="preserve">posiadania uprawnień do wykonywania określonej działalności lub czynności, jeżeli przepisy prawa nakładają obowiązek ich posiadania,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</w:t>
        <w:tab/>
        <w:t xml:space="preserve">posiadania wiedzy i doświadczenia 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</w:t>
        <w:tab/>
        <w:t>dysponowania odpowiednim potencjałem technicznym oraz osobami zdolnymi do wykonania zamówienia,</w:t>
      </w:r>
    </w:p>
    <w:p>
      <w:pPr>
        <w:pStyle w:val="Normal"/>
        <w:tabs>
          <w:tab w:val="clear" w:pos="709"/>
          <w:tab w:val="left" w:pos="720" w:leader="none"/>
        </w:tabs>
        <w:ind w:left="720" w:right="0" w:hanging="360"/>
        <w:jc w:val="both"/>
        <w:rPr/>
      </w:pPr>
      <w:r>
        <w:rPr>
          <w:color w:val="000000"/>
          <w:sz w:val="22"/>
          <w:szCs w:val="22"/>
        </w:rPr>
        <w:t>4)</w:t>
        <w:tab/>
        <w:t>sytuacji ekonomicznej i finansowej</w:t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</w:t>
      </w: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>
          <w:color w:val="000000"/>
          <w:sz w:val="22"/>
          <w:szCs w:val="22"/>
        </w:rPr>
      </w:pPr>
      <w:bookmarkStart w:id="0" w:name="__DdeLink__12500_351986478"/>
      <w:bookmarkEnd w:id="0"/>
      <w:r>
        <w:rPr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color w:val="000000"/>
          <w:sz w:val="22"/>
          <w:szCs w:val="22"/>
        </w:rPr>
        <w:t>(data i czytelny podpis wykonawcy)</w:t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Akapitzlist"/>
        <w:widowControl w:val="false"/>
        <w:ind w:left="0" w:right="0" w:hanging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color w:val="000000"/>
          <w:sz w:val="22"/>
          <w:szCs w:val="22"/>
        </w:rPr>
        <w:t xml:space="preserve">II. OŚWIADCZENIE O WARUNKACH WYKLUCZENIA Z POSTĘPOWANIA </w:t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</w:t>
        <w:tab/>
        <w:t>......................................................................................................................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</w:t>
        <w:tab/>
        <w:t xml:space="preserve">  ....................................................................................................................</w:t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left="142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Miejscowość        ........................................................</w:t>
        <w:tab/>
        <w:tab/>
        <w:tab/>
        <w:t>Data ...............................</w:t>
      </w:r>
    </w:p>
    <w:p>
      <w:pPr>
        <w:pStyle w:val="Normal"/>
        <w:ind w:left="-284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Oświadczamy, że spełniamy warunki udziału w postępowaniu dotyczącym zadania: </w:t>
      </w:r>
      <w:r>
        <w:rPr>
          <w:b w:val="false"/>
          <w:bCs w:val="false"/>
          <w:i/>
          <w:color w:val="000000"/>
          <w:sz w:val="24"/>
          <w:szCs w:val="24"/>
        </w:rPr>
        <w:t>pn.</w:t>
      </w:r>
      <w:bookmarkStart w:id="1" w:name="__DdeLink__44183_944574833"/>
      <w:bookmarkStart w:id="2" w:name="__DdeLink__24128_944574833"/>
      <w:bookmarkStart w:id="3" w:name="__DdeLink__13330_1839345642"/>
      <w:bookmarkStart w:id="4" w:name="__DdeLink__3664_744900244"/>
      <w:bookmarkStart w:id="5" w:name="__DdeLink__17129_944574833"/>
      <w:r>
        <w:rPr>
          <w:b/>
          <w:bCs/>
          <w:i/>
          <w:color w:val="000000"/>
          <w:sz w:val="22"/>
          <w:szCs w:val="22"/>
          <w:lang w:val="zxx" w:eastAsia="pl-PL"/>
        </w:rPr>
        <w:t>„</w:t>
      </w:r>
      <w:bookmarkEnd w:id="1"/>
      <w:bookmarkEnd w:id="2"/>
      <w:bookmarkEnd w:id="3"/>
      <w:bookmarkEnd w:id="4"/>
      <w:bookmarkEnd w:id="5"/>
      <w:r>
        <w:rPr>
          <w:b/>
          <w:bCs/>
          <w:i/>
          <w:color w:val="000000"/>
          <w:sz w:val="22"/>
          <w:szCs w:val="22"/>
          <w:lang w:val="zxx" w:eastAsia="pl-PL"/>
        </w:rPr>
        <w:t>Doposażenie placu zabaw"</w:t>
      </w:r>
      <w:r>
        <w:rPr>
          <w:b w:val="false"/>
          <w:bCs w:val="false"/>
          <w:i/>
          <w:color w:val="000000"/>
          <w:sz w:val="24"/>
          <w:szCs w:val="24"/>
        </w:rPr>
        <w:t xml:space="preserve"> </w:t>
      </w:r>
      <w:r>
        <w:rPr>
          <w:b w:val="false"/>
          <w:bCs w:val="false"/>
          <w:i/>
          <w:color w:val="000000"/>
          <w:sz w:val="24"/>
          <w:szCs w:val="24"/>
        </w:rPr>
        <w:t>na działce 337/5 obręb Nieborowo gmina Pyrzyce</w:t>
      </w:r>
      <w:r>
        <w:rPr>
          <w:b w:val="false"/>
          <w:bCs w:val="false"/>
          <w:i/>
          <w:color w:val="000000"/>
          <w:sz w:val="22"/>
          <w:szCs w:val="22"/>
          <w:lang w:val="zxx" w:eastAsia="pl-PL"/>
        </w:rPr>
        <w:t xml:space="preserve"> </w:t>
      </w:r>
      <w:r>
        <w:rPr>
          <w:sz w:val="24"/>
          <w:szCs w:val="24"/>
        </w:rPr>
        <w:t>i nie jesteśmy związani osobowo lub kapitałowo z Zamawiającym, a w szczególności :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nie uczestniczymy w spółce jako wspólnik spółki cywilnej lub spółki osobowej;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/>
      </w:pPr>
      <w:r>
        <w:rPr>
          <w:sz w:val="22"/>
          <w:szCs w:val="22"/>
        </w:rPr>
        <w:t>posiadaniu co najmniej 10 % udziałów lub akcji;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pełnienia funkcji członka organu nadzorczego lub zarządzającego, prokurenta, pełnomocnika; </w:t>
      </w:r>
    </w:p>
    <w:p>
      <w:pPr>
        <w:pStyle w:val="Normal"/>
        <w:numPr>
          <w:ilvl w:val="0"/>
          <w:numId w:val="2"/>
        </w:numPr>
        <w:ind w:left="284" w:right="-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pozostawienie w związku małżeńskim w stosunku pokrewieństwa lub powinowactwa w linii prostej;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  <w:r>
        <w:rPr>
          <w:color w:val="000000"/>
          <w:sz w:val="22"/>
          <w:szCs w:val="22"/>
        </w:rPr>
        <w:t>.................................................................................</w:t>
      </w:r>
    </w:p>
    <w:p>
      <w:pPr>
        <w:pStyle w:val="Normal"/>
        <w:rPr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</w:t>
      </w:r>
      <w:r>
        <w:rPr>
          <w:color w:val="000000"/>
          <w:sz w:val="22"/>
          <w:szCs w:val="22"/>
        </w:rPr>
        <w:t>(data i czytelny podpis wykonawcy)</w:t>
      </w:r>
    </w:p>
    <w:sectPr>
      <w:headerReference w:type="default" r:id="rId2"/>
      <w:footerReference w:type="default" r:id="rId3"/>
      <w:type w:val="nextPage"/>
      <w:pgSz w:w="11906" w:h="16838"/>
      <w:pgMar w:left="1417" w:right="991" w:gutter="0" w:header="631" w:top="688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Garamond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 xml:space="preserve">                                          </w:t>
    </w:r>
  </w:p>
  <w:p>
    <w:pPr>
      <w:pStyle w:val="Normal"/>
      <w:tabs>
        <w:tab w:val="clear" w:pos="709"/>
        <w:tab w:val="left" w:pos="1462" w:leader="underscore"/>
      </w:tabs>
      <w:snapToGrid w:val="false"/>
      <w:jc w:val="both"/>
      <w:rPr>
        <w:b/>
        <w:bCs/>
        <w:sz w:val="22"/>
        <w:szCs w:val="22"/>
      </w:rPr>
    </w:pPr>
    <w:r>
      <w:rPr>
        <w:b/>
        <w:bCs/>
        <w:sz w:val="22"/>
        <w:szCs w:val="2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2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0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7592"/>
    <w:pPr>
      <w:keepLines/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  <w:lang w:val="pl-PL"/>
    </w:rPr>
  </w:style>
  <w:style w:type="paragraph" w:styleId="Nagwek2">
    <w:name w:val="Heading 2"/>
    <w:basedOn w:val="Normal"/>
    <w:link w:val="Nagwek2Znak"/>
    <w:qFormat/>
    <w:rsid w:val="00477592"/>
    <w:pPr>
      <w:keepNext w:val="true"/>
      <w:numPr>
        <w:ilvl w:val="1"/>
        <w:numId w:val="1"/>
      </w:numPr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477592"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477592"/>
    <w:rPr>
      <w:rFonts w:ascii="Times New Roman" w:hAnsi="Times New Roman" w:eastAsia="Times New Roman" w:cs="Times New Roman"/>
      <w:lang w:eastAsia="ar-SA"/>
    </w:rPr>
  </w:style>
  <w:style w:type="character" w:styleId="Czeinternetowe">
    <w:name w:val="Hyperlink"/>
    <w:uiPriority w:val="99"/>
    <w:unhideWhenUsed/>
    <w:rsid w:val="00ee78d1"/>
    <w:rPr>
      <w:color w:val="0000FF"/>
      <w:u w:val="single"/>
    </w:rPr>
  </w:style>
  <w:style w:type="character" w:styleId="Wyrnienie">
    <w:name w:val="Emphasis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Hipercze">
    <w:name w:val="Hiperłącze"/>
    <w:qFormat/>
    <w:rPr>
      <w:color w:val="0000FF"/>
      <w:u w:val="single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/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FontStyle18">
    <w:name w:val="Font Style18"/>
    <w:qFormat/>
    <w:rPr>
      <w:rFonts w:ascii="Times New Roman" w:hAnsi="Times New Roman" w:cs="Times New Roman"/>
      <w:color w:val="000000"/>
      <w:sz w:val="22"/>
      <w:szCs w:val="22"/>
    </w:rPr>
  </w:style>
  <w:style w:type="character" w:styleId="FontStyle16">
    <w:name w:val="Font Style16"/>
    <w:qFormat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18"/>
      <w:szCs w:val="18"/>
    </w:rPr>
  </w:style>
  <w:style w:type="character" w:styleId="FontStyle13">
    <w:name w:val="Font Style13"/>
    <w:qFormat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Domylnaczcionkaakapitu1">
    <w:name w:val="Domyślna czcionka akapitu1"/>
    <w:qFormat/>
    <w:rPr/>
  </w:style>
  <w:style w:type="character" w:styleId="Domylnaczcionkaakapitu2">
    <w:name w:val="Domyślna czcionka akapitu2"/>
    <w:qFormat/>
    <w:rPr/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Domylnaczcionkaakapitu">
    <w:name w:val="Domyślna czcionka akapitu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>
      <w:rFonts w:ascii="Garamond" w:hAnsi="Garamond" w:eastAsia="Times New Roman" w:cs="Times New Roman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b/>
    </w:rPr>
  </w:style>
  <w:style w:type="character" w:styleId="WW8Num17z0">
    <w:name w:val="WW8Num17z0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>
      <w:b w:val="false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ascii="Garamond" w:hAnsi="Garamond" w:eastAsia="Times New Roman" w:cs="Times New Roman"/>
    </w:rPr>
  </w:style>
  <w:style w:type="character" w:styleId="WW8Num11z0">
    <w:name w:val="WW8Num11z0"/>
    <w:qFormat/>
    <w:rPr>
      <w:sz w:val="20"/>
      <w:szCs w:val="20"/>
    </w:rPr>
  </w:style>
  <w:style w:type="character" w:styleId="WW8Num8z1">
    <w:name w:val="WW8Num8z1"/>
    <w:qFormat/>
    <w:rPr>
      <w:b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Garamond" w:hAnsi="Garamond" w:eastAsia="Times New Roman" w:cs="Times New Roman"/>
    </w:rPr>
  </w:style>
  <w:style w:type="character" w:styleId="WW8Num8z0">
    <w:name w:val="WW8Num8z0"/>
    <w:qFormat/>
    <w:rPr>
      <w:sz w:val="20"/>
      <w:szCs w:val="20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6z1">
    <w:name w:val="WW8Num6z1"/>
    <w:qFormat/>
    <w:rPr>
      <w:b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  <w:szCs w:val="20"/>
      <w:lang w:eastAsia="pl-PL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b w:val="false"/>
      <w:color w:val="000000"/>
      <w:sz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477592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477592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rsid w:val="00477592"/>
    <w:pPr>
      <w:widowControl/>
      <w:ind w:left="720" w:hanging="0"/>
    </w:pPr>
    <w:rPr>
      <w:rFonts w:cs="Calibri"/>
    </w:rPr>
  </w:style>
  <w:style w:type="paragraph" w:styleId="NormalWeb">
    <w:name w:val="Normal (Web)"/>
    <w:basedOn w:val="Normal"/>
    <w:uiPriority w:val="99"/>
    <w:unhideWhenUsed/>
    <w:qFormat/>
    <w:rsid w:val="00477592"/>
    <w:pPr>
      <w:widowControl/>
      <w:suppressAutoHyphens w:val="false"/>
      <w:spacing w:beforeAutospacing="1" w:afterAutospacing="1"/>
    </w:pPr>
    <w:rPr>
      <w:lang w:eastAsia="pl-PL"/>
    </w:rPr>
  </w:style>
  <w:style w:type="paragraph" w:styleId="Standard" w:customStyle="1">
    <w:name w:val="Standard"/>
    <w:qFormat/>
    <w:rsid w:val="00ee78d1"/>
    <w:pPr>
      <w:widowControl w:val="false"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"/>
    <w:pPr/>
    <w:rPr/>
  </w:style>
  <w:style w:type="paragraph" w:styleId="Przypisdolny">
    <w:name w:val="Footnote Text"/>
    <w:basedOn w:val="Normal"/>
    <w:pPr/>
    <w:rPr>
      <w:sz w:val="20"/>
      <w:szCs w:val="20"/>
    </w:rPr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paragraph" w:styleId="Zwykytekst1">
    <w:name w:val="Zwykły tekst1"/>
    <w:basedOn w:val="Normal"/>
    <w:qFormat/>
    <w:pPr>
      <w:widowControl/>
    </w:pPr>
    <w:rPr>
      <w:rFonts w:ascii="Courier New" w:hAnsi="Courier New" w:cs="Courier New"/>
      <w:sz w:val="20"/>
      <w:szCs w:val="20"/>
    </w:rPr>
  </w:style>
  <w:style w:type="paragraph" w:styleId="Style111">
    <w:name w:val="Style11"/>
    <w:basedOn w:val="Normal"/>
    <w:qFormat/>
    <w:pPr>
      <w:jc w:val="both"/>
    </w:pPr>
    <w:rPr/>
  </w:style>
  <w:style w:type="paragraph" w:styleId="Style71">
    <w:name w:val="Style7"/>
    <w:basedOn w:val="Normal"/>
    <w:qFormat/>
    <w:pPr/>
    <w:rPr/>
  </w:style>
  <w:style w:type="paragraph" w:styleId="Style41">
    <w:name w:val="Style4"/>
    <w:basedOn w:val="Normal"/>
    <w:qFormat/>
    <w:pPr>
      <w:spacing w:lineRule="exact" w:line="266"/>
      <w:jc w:val="both"/>
    </w:pPr>
    <w:rPr/>
  </w:style>
  <w:style w:type="paragraph" w:styleId="Style31">
    <w:name w:val="Style3"/>
    <w:basedOn w:val="Normal"/>
    <w:qFormat/>
    <w:pPr>
      <w:spacing w:lineRule="exact" w:line="266"/>
      <w:jc w:val="center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Arial" w:hAnsi="Arial" w:eastAsia="Lucida Sans Unicode" w:cs="Mangal;Liberation Mono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7">
    <w:name w:val="WW8Num1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LibreOffice/7.5.3.2$Windows_X86_64 LibreOffice_project/9f56dff12ba03b9acd7730a5a481eea045e468f3</Application>
  <AppVersion>15.0000</AppVersion>
  <Pages>1</Pages>
  <Words>181</Words>
  <Characters>1913</Characters>
  <CharactersWithSpaces>2539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2019-09-30T10:58:00Z</dcterms:created>
  <dc:creator>Fundusze</dc:creator>
  <dc:description/>
  <dc:language>pl-PL</dc:language>
  <cp:lastModifiedBy/>
  <cp:lastPrinted>2024-09-30T11:43:16Z</cp:lastPrinted>
  <dcterms:modified xsi:type="dcterms:W3CDTF">2024-10-04T12:01:11Z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