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DC" w:rsidRPr="003441C5" w:rsidRDefault="008D66DC" w:rsidP="008D66DC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>
        <w:rPr>
          <w:rFonts w:ascii="Book Antiqua" w:hAnsi="Book Antiqua"/>
          <w:i/>
          <w:sz w:val="20"/>
          <w:szCs w:val="20"/>
        </w:rPr>
        <w:t>3</w:t>
      </w:r>
    </w:p>
    <w:p w:rsidR="008D66DC" w:rsidRPr="003441C5" w:rsidRDefault="008D66DC" w:rsidP="008D66DC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Szczegółowy opis przedmiotu Zamówienia</w:t>
      </w:r>
    </w:p>
    <w:p w:rsidR="008D66DC" w:rsidRPr="003441C5" w:rsidRDefault="008D66DC" w:rsidP="008D66DC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</w:t>
      </w: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o Zapytania Ofertowego </w:t>
      </w:r>
      <w:r w:rsidR="004E3C27">
        <w:rPr>
          <w:rFonts w:ascii="Book Antiqua" w:hAnsi="Book Antiqua" w:cs="Arial"/>
          <w:b/>
          <w:bCs/>
          <w:sz w:val="22"/>
          <w:szCs w:val="22"/>
        </w:rPr>
        <w:t xml:space="preserve">z Dziedziny Nauki </w:t>
      </w:r>
      <w:r w:rsidRPr="003441C5">
        <w:rPr>
          <w:rFonts w:ascii="Book Antiqua" w:hAnsi="Book Antiqua" w:cs="Arial"/>
          <w:b/>
          <w:bCs/>
          <w:sz w:val="22"/>
          <w:szCs w:val="22"/>
        </w:rPr>
        <w:t>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>
        <w:rPr>
          <w:rFonts w:ascii="Book Antiqua" w:hAnsi="Book Antiqua"/>
          <w:b/>
          <w:sz w:val="22"/>
          <w:szCs w:val="22"/>
        </w:rPr>
        <w:t>2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8D66DC" w:rsidRDefault="008D66DC" w:rsidP="008D66DC">
      <w:pPr>
        <w:rPr>
          <w:b/>
        </w:rPr>
      </w:pPr>
    </w:p>
    <w:p w:rsidR="008D66DC" w:rsidRPr="008D66DC" w:rsidRDefault="008D66DC" w:rsidP="008D66DC">
      <w:pPr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t>Spektrofotometr, Połyskomierz – komplet</w:t>
      </w:r>
    </w:p>
    <w:p w:rsidR="008D66DC" w:rsidRPr="008D66DC" w:rsidRDefault="008D66DC" w:rsidP="008D66DC">
      <w:pPr>
        <w:rPr>
          <w:rFonts w:asciiTheme="minorHAnsi" w:hAnsiTheme="minorHAnsi" w:cstheme="minorHAnsi"/>
          <w:b/>
        </w:rPr>
      </w:pPr>
    </w:p>
    <w:p w:rsidR="008D66DC" w:rsidRDefault="008D66DC" w:rsidP="008D66DC">
      <w:pPr>
        <w:spacing w:after="120"/>
        <w:rPr>
          <w:rFonts w:asciiTheme="minorHAnsi" w:hAnsiTheme="minorHAnsi" w:cstheme="minorHAnsi"/>
          <w:b/>
        </w:rPr>
        <w:sectPr w:rsidR="008D66DC" w:rsidSect="008D66DC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lastRenderedPageBreak/>
        <w:t>Spektrofotometr: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Geometria pomiarowa:</w:t>
      </w:r>
      <w:r w:rsidRPr="008D66DC">
        <w:rPr>
          <w:rFonts w:asciiTheme="minorHAnsi" w:hAnsiTheme="minorHAnsi" w:cstheme="minorHAnsi"/>
          <w:sz w:val="20"/>
        </w:rPr>
        <w:tab/>
        <w:t>d/8°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Pole pomiaru:</w:t>
      </w:r>
      <w:r w:rsidRPr="008D66DC">
        <w:rPr>
          <w:rFonts w:asciiTheme="minorHAnsi" w:hAnsiTheme="minorHAnsi" w:cstheme="minorHAnsi"/>
          <w:sz w:val="20"/>
        </w:rPr>
        <w:tab/>
        <w:t>10 mm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Średnica kuli całkującej: 40 mm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Obserwator: CIE 2°/10°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Oświetlenie: A,C,D50,D55,D65,D75,F1,F2,F3,F4,F5,F6,F7,F8,F9,F10,F11,F12,CWF,U30,DLF,NBF,TL83,TL84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Tryb pomiaru: SCI/SCE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reflaktancji: 0-200%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Przestrzeń kolorymetryczna: CIE-L*a*b, L*C*h, L*u*v, XYZ, Yxy, Reflectance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Indeksy kolorymetryczne: WI(ASTM E313-10,ASTM E313-73,CIE/ISO, AATCC, Hunter, Taube Berger, Ganz, Stensby), YI(ASTM D1925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ASTM E313-00,ASTM E313-73), Tint(ASTM E313,CIE,Ganz), Metamerism index Milm, Stick color fastness, Color fastness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Formuła różnicowa: ΔE*ab, ΔE*CH, ΔE*uv, ΔE*cmc(2:1), ΔE*cmc(1:1), ΔE*94, ΔE*00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Normy kolorymetryczne: CIE No.15:2004, ISO 7724/1,ASTM E1164, DIN 5033 Teil7, JIS Z8722 Condition c standards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Rozdzielczość widmowa: 10 nm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Źródło światła: CLED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spektralny: 400-700nm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Światło UV: NIE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Czas pomiaru: 1 sek.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Wyświetlacz: Kolorowy TFT LCD: rozkład/dane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kolor próbki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wartości różnicowe/wykres, wynik dobry/zły, symulacja koloru, dane historyczne, raporty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Komunikacja: USB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Zasilanie: Akumulator 7.4V/6000mAh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Pamięć pomiarów: min. 20000 pomiarów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Żywotność lampy: Minimum 5 lat 1,5 miliona testów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lastRenderedPageBreak/>
        <w:t>Podgląd próbki: Kamera z podglądem na wyświetlaczu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 xml:space="preserve">Zgodność między-instrumentalna: </w:t>
      </w:r>
      <w:r w:rsidRPr="008D66DC">
        <w:rPr>
          <w:rFonts w:ascii="Cambria Math" w:hAnsi="Cambria Math" w:cs="Cambria Math"/>
          <w:sz w:val="20"/>
        </w:rPr>
        <w:t>△</w:t>
      </w:r>
      <w:r w:rsidRPr="008D66DC">
        <w:rPr>
          <w:rFonts w:asciiTheme="minorHAnsi" w:hAnsiTheme="minorHAnsi" w:cstheme="minorHAnsi"/>
          <w:sz w:val="20"/>
        </w:rPr>
        <w:t>E&lt;0.30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Dokładność pomiarowa</w:t>
      </w:r>
      <w:r w:rsidRPr="008D66DC">
        <w:rPr>
          <w:rFonts w:asciiTheme="minorHAnsi" w:hAnsiTheme="minorHAnsi" w:cstheme="minorHAnsi"/>
          <w:sz w:val="20"/>
        </w:rPr>
        <w:tab/>
        <w:t xml:space="preserve">: </w:t>
      </w:r>
      <w:r w:rsidRPr="008D66DC">
        <w:rPr>
          <w:rFonts w:ascii="Cambria Math" w:hAnsi="Cambria Math" w:cs="Cambria Math"/>
          <w:sz w:val="20"/>
        </w:rPr>
        <w:t>△</w:t>
      </w:r>
      <w:r w:rsidRPr="008D66DC">
        <w:rPr>
          <w:rFonts w:asciiTheme="minorHAnsi" w:hAnsiTheme="minorHAnsi" w:cstheme="minorHAnsi"/>
          <w:sz w:val="20"/>
        </w:rPr>
        <w:t>E&lt;0.03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Waga: 500 g (bez akumulatora)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Wymiary: 181*73*112mm(dł.*szer.*wys.)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temperatury pracy: 0</w:t>
      </w:r>
      <w:r w:rsidRPr="008D66DC">
        <w:rPr>
          <w:rFonts w:ascii="Cambria Math" w:hAnsi="Cambria Math" w:cs="Cambria Math"/>
          <w:sz w:val="20"/>
        </w:rPr>
        <w:t>℃</w:t>
      </w:r>
      <w:r w:rsidRPr="008D66DC">
        <w:rPr>
          <w:rFonts w:asciiTheme="minorHAnsi" w:hAnsiTheme="minorHAnsi" w:cstheme="minorHAnsi"/>
          <w:sz w:val="20"/>
        </w:rPr>
        <w:t>-45</w:t>
      </w:r>
      <w:r w:rsidRPr="008D66DC">
        <w:rPr>
          <w:rFonts w:ascii="Cambria Math" w:hAnsi="Cambria Math" w:cs="Cambria Math"/>
          <w:sz w:val="20"/>
        </w:rPr>
        <w:t>℃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Akcesoria: zasilacz, akumulator, instrukcja, oprogramowanie PC, sterowniki, , kabel USB ,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zestaw kalibracji bieli/czerni, torba.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</w:rPr>
      </w:pP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t>Połyskomierz: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Kąt pomiaru: 60°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Pole pomiaru: 60°:9*15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pomiaru: 60°:0-1000GU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Standardy: DIN 67530, ISO 2813, ASTM D 523, JIS Z8741, BS 3900 Part D5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Rozdzielczość: 0.1GU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Ustawienia pomiaru: Prosty, Pomiar wzorzec - próbka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Powtarzalność: 0-100GU:0.2GU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 xml:space="preserve">                             100-2000GU:0.2%GU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Czas pomiaru: 0.5 sek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Pamięć pomiarów: 100 wzorców; 10000 próbek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Rozmiar (mm):</w:t>
      </w:r>
      <w:r w:rsidRPr="008D66DC">
        <w:rPr>
          <w:rFonts w:asciiTheme="minorHAnsi" w:hAnsiTheme="minorHAnsi" w:cstheme="minorHAnsi"/>
          <w:sz w:val="20"/>
        </w:rPr>
        <w:tab/>
        <w:t>165*51*77 (Dł.*Szer.*Wys.)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Waga</w:t>
      </w:r>
      <w:r w:rsidRPr="008D66DC">
        <w:rPr>
          <w:rFonts w:asciiTheme="minorHAnsi" w:hAnsiTheme="minorHAnsi" w:cstheme="minorHAnsi"/>
          <w:sz w:val="20"/>
        </w:rPr>
        <w:tab/>
        <w:t>Około 400 g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Baterie: 3000mAh litowo jonowa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Port: USB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Temperatura pracy: 0-40°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Wilgotność pracy: &lt; 85%, bez skraplania</w:t>
      </w:r>
    </w:p>
    <w:p w:rsidR="00B46465" w:rsidRPr="008D66DC" w:rsidRDefault="008D66DC" w:rsidP="008D66DC">
      <w:pPr>
        <w:spacing w:after="120"/>
        <w:rPr>
          <w:rFonts w:asciiTheme="minorHAnsi" w:hAnsiTheme="minorHAnsi" w:cstheme="minorHAnsi"/>
          <w:i/>
          <w:sz w:val="22"/>
          <w:szCs w:val="20"/>
        </w:rPr>
      </w:pPr>
      <w:r w:rsidRPr="008D66DC">
        <w:rPr>
          <w:rFonts w:asciiTheme="minorHAnsi" w:hAnsiTheme="minorHAnsi" w:cstheme="minorHAnsi"/>
          <w:sz w:val="20"/>
        </w:rPr>
        <w:t>Akcesoria: Zasilacz 5V/2A, kabel USB, instrukcja w j. polskim, oprogramowanie CD, płytka kalibracji</w:t>
      </w:r>
    </w:p>
    <w:sectPr w:rsidR="00B46465" w:rsidRPr="008D66DC" w:rsidSect="008D66D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83" w:rsidRDefault="00E12583" w:rsidP="00883F61">
      <w:r>
        <w:separator/>
      </w:r>
    </w:p>
  </w:endnote>
  <w:endnote w:type="continuationSeparator" w:id="0">
    <w:p w:rsidR="00E12583" w:rsidRDefault="00E12583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88">
          <w:rPr>
            <w:noProof/>
          </w:rPr>
          <w:t>1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83" w:rsidRDefault="00E12583" w:rsidP="00883F61">
      <w:r>
        <w:separator/>
      </w:r>
    </w:p>
  </w:footnote>
  <w:footnote w:type="continuationSeparator" w:id="0">
    <w:p w:rsidR="00E12583" w:rsidRDefault="00E12583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143BEB">
      <w:rPr>
        <w:rFonts w:ascii="Book Antiqua" w:hAnsi="Book Antiqua"/>
        <w:sz w:val="16"/>
      </w:rPr>
      <w:t>-B</w:t>
    </w:r>
    <w:r w:rsidRPr="00DF12C5">
      <w:rPr>
        <w:rFonts w:ascii="Book Antiqua" w:hAnsi="Book Antiqua"/>
        <w:sz w:val="16"/>
      </w:rPr>
      <w:t>-</w:t>
    </w:r>
    <w:r w:rsidR="008145DA">
      <w:rPr>
        <w:rFonts w:ascii="Book Antiqua" w:hAnsi="Book Antiqua"/>
        <w:sz w:val="16"/>
      </w:rPr>
      <w:t>2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BEB"/>
    <w:rsid w:val="00150B15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216A"/>
    <w:rsid w:val="002E40AB"/>
    <w:rsid w:val="002E5BCC"/>
    <w:rsid w:val="002F1B0B"/>
    <w:rsid w:val="00301DB1"/>
    <w:rsid w:val="003043F2"/>
    <w:rsid w:val="0030543D"/>
    <w:rsid w:val="00305B1D"/>
    <w:rsid w:val="00306C37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3C27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20823"/>
    <w:rsid w:val="0053414F"/>
    <w:rsid w:val="0054261C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D8C"/>
    <w:rsid w:val="00AB21F6"/>
    <w:rsid w:val="00AB2C86"/>
    <w:rsid w:val="00AB4735"/>
    <w:rsid w:val="00AC08F2"/>
    <w:rsid w:val="00AC1CCF"/>
    <w:rsid w:val="00AD0E59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65EC"/>
    <w:rsid w:val="00D01C13"/>
    <w:rsid w:val="00D05295"/>
    <w:rsid w:val="00D1386E"/>
    <w:rsid w:val="00D2395F"/>
    <w:rsid w:val="00D25488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2583"/>
    <w:rsid w:val="00E130F0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097A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BA9C-DB16-4EEF-B60A-841661A7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2</cp:revision>
  <cp:lastPrinted>2020-01-20T09:02:00Z</cp:lastPrinted>
  <dcterms:created xsi:type="dcterms:W3CDTF">2020-02-10T10:29:00Z</dcterms:created>
  <dcterms:modified xsi:type="dcterms:W3CDTF">2020-02-10T10:29:00Z</dcterms:modified>
</cp:coreProperties>
</file>