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492452CE" w14:textId="7AEAD7EE" w:rsidR="00932E1E" w:rsidRPr="00EC1AA2" w:rsidRDefault="00932E1E" w:rsidP="00EC1AA2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EC1AA2">
        <w:rPr>
          <w:rFonts w:ascii="Arial" w:hAnsi="Arial" w:cs="Arial"/>
          <w:i/>
          <w:sz w:val="22"/>
        </w:rPr>
        <w:t>12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A5158">
        <w:rPr>
          <w:rFonts w:ascii="Arial" w:hAnsi="Arial" w:cs="Arial"/>
          <w:i/>
          <w:sz w:val="22"/>
        </w:rPr>
        <w:t>/U/Infrastr</w:t>
      </w:r>
      <w:r w:rsidR="00753777">
        <w:rPr>
          <w:rFonts w:ascii="Arial" w:hAnsi="Arial" w:cs="Arial"/>
          <w:i/>
          <w:sz w:val="22"/>
        </w:rPr>
        <w:t>.</w:t>
      </w:r>
      <w:r w:rsidR="00EC1AA2">
        <w:rPr>
          <w:rFonts w:ascii="Arial" w:hAnsi="Arial" w:cs="Arial"/>
          <w:i/>
          <w:sz w:val="22"/>
        </w:rPr>
        <w:t>/25</w:t>
      </w:r>
    </w:p>
    <w:p w14:paraId="581CD26F" w14:textId="7B814D10" w:rsidR="00932E1E" w:rsidRPr="00EC1AA2" w:rsidRDefault="001A18D7" w:rsidP="00EC1AA2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53777">
        <w:rPr>
          <w:rFonts w:ascii="Arial" w:hAnsi="Arial" w:cs="Arial"/>
          <w:b/>
          <w:sz w:val="22"/>
          <w:szCs w:val="22"/>
        </w:rPr>
        <w:t>4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8AD06"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1B6A403A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CC4834">
        <w:rPr>
          <w:rFonts w:ascii="Arial" w:hAnsi="Arial" w:cs="Arial"/>
          <w:b/>
        </w:rPr>
        <w:t xml:space="preserve">Usługa konserwacji oraz napraw myjni pojazdów gąsienicowych i kołowych </w:t>
      </w:r>
      <w:r w:rsidR="00EC1AA2">
        <w:rPr>
          <w:rFonts w:ascii="Arial" w:hAnsi="Arial" w:cs="Arial"/>
          <w:b/>
        </w:rPr>
        <w:t xml:space="preserve">na rzecz </w:t>
      </w:r>
      <w:r w:rsidR="00CC4834">
        <w:rPr>
          <w:rFonts w:ascii="Arial" w:hAnsi="Arial" w:cs="Arial"/>
          <w:b/>
        </w:rPr>
        <w:t>17 WO</w:t>
      </w:r>
      <w:r w:rsidR="00EC1AA2">
        <w:rPr>
          <w:rFonts w:ascii="Arial" w:hAnsi="Arial" w:cs="Arial"/>
          <w:b/>
        </w:rPr>
        <w:t>G Koszalin w latach 2025-2027 (2 zadania)</w:t>
      </w:r>
      <w:r w:rsidR="00EA5158">
        <w:rPr>
          <w:rFonts w:ascii="Arial" w:hAnsi="Arial" w:cs="Arial"/>
          <w:b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EC1AA2">
        <w:rPr>
          <w:rFonts w:ascii="Arial" w:hAnsi="Arial" w:cs="Arial"/>
        </w:rPr>
        <w:t>12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EA5158">
        <w:rPr>
          <w:rFonts w:ascii="Arial" w:hAnsi="Arial" w:cs="Arial"/>
        </w:rPr>
        <w:t>/U/Infrastr</w:t>
      </w:r>
      <w:r w:rsidR="00753777">
        <w:rPr>
          <w:rFonts w:ascii="Arial" w:hAnsi="Arial" w:cs="Arial"/>
        </w:rPr>
        <w:t>.</w:t>
      </w:r>
      <w:r w:rsidR="00EC1AA2">
        <w:rPr>
          <w:rFonts w:ascii="Arial" w:hAnsi="Arial" w:cs="Arial"/>
        </w:rPr>
        <w:t>/25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lastRenderedPageBreak/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horzAnchor="margin" w:tblpX="108" w:tblpY="306"/>
        <w:tblW w:w="9180" w:type="dxa"/>
        <w:tblLayout w:type="fixed"/>
        <w:tblLook w:val="04A0" w:firstRow="1" w:lastRow="0" w:firstColumn="1" w:lastColumn="0" w:noHBand="0" w:noVBand="1"/>
      </w:tblPr>
      <w:tblGrid>
        <w:gridCol w:w="4219"/>
        <w:gridCol w:w="4961"/>
      </w:tblGrid>
      <w:tr w:rsidR="00EC1AA2" w:rsidRPr="00692A71" w14:paraId="6E33BB36" w14:textId="77777777" w:rsidTr="00EC1AA2">
        <w:trPr>
          <w:trHeight w:val="841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860053F" w14:textId="77777777" w:rsidR="00EC1AA2" w:rsidRPr="00692A71" w:rsidRDefault="00EC1AA2" w:rsidP="00EC1AA2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6A6A6" w:themeFill="background1" w:themeFillShade="A6"/>
          </w:tcPr>
          <w:p w14:paraId="66B5F98E" w14:textId="77777777" w:rsidR="00EC1AA2" w:rsidRPr="00692A71" w:rsidRDefault="00EC1AA2" w:rsidP="00EC1AA2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F8E62" w14:textId="77777777" w:rsidR="009F1096" w:rsidRDefault="009F1096" w:rsidP="0009031A">
      <w:r>
        <w:separator/>
      </w:r>
    </w:p>
  </w:endnote>
  <w:endnote w:type="continuationSeparator" w:id="0">
    <w:p w14:paraId="17D0F33F" w14:textId="77777777" w:rsidR="009F1096" w:rsidRDefault="009F109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3FDA7470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C1AA2" w:rsidRPr="00EC1AA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916A2" w14:textId="77777777" w:rsidR="009F1096" w:rsidRDefault="009F1096" w:rsidP="0009031A">
      <w:r>
        <w:separator/>
      </w:r>
    </w:p>
  </w:footnote>
  <w:footnote w:type="continuationSeparator" w:id="0">
    <w:p w14:paraId="5268F026" w14:textId="77777777" w:rsidR="009F1096" w:rsidRDefault="009F109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E32A3"/>
    <w:rsid w:val="001734DA"/>
    <w:rsid w:val="001A18D7"/>
    <w:rsid w:val="001B4A03"/>
    <w:rsid w:val="001B4C1D"/>
    <w:rsid w:val="001F3CCF"/>
    <w:rsid w:val="001F460B"/>
    <w:rsid w:val="002454B4"/>
    <w:rsid w:val="0029188C"/>
    <w:rsid w:val="003563C5"/>
    <w:rsid w:val="004A6CB8"/>
    <w:rsid w:val="004C6358"/>
    <w:rsid w:val="00510360"/>
    <w:rsid w:val="00517E5F"/>
    <w:rsid w:val="0053180B"/>
    <w:rsid w:val="00592FBE"/>
    <w:rsid w:val="005B0CDE"/>
    <w:rsid w:val="005C7FA8"/>
    <w:rsid w:val="006006FB"/>
    <w:rsid w:val="00610F50"/>
    <w:rsid w:val="006A0912"/>
    <w:rsid w:val="006C3821"/>
    <w:rsid w:val="00753777"/>
    <w:rsid w:val="007C52DB"/>
    <w:rsid w:val="007F4E0D"/>
    <w:rsid w:val="00820B00"/>
    <w:rsid w:val="008373A6"/>
    <w:rsid w:val="008C4DB5"/>
    <w:rsid w:val="00910EBD"/>
    <w:rsid w:val="00931F09"/>
    <w:rsid w:val="00932E1E"/>
    <w:rsid w:val="009343B8"/>
    <w:rsid w:val="00997002"/>
    <w:rsid w:val="009F1096"/>
    <w:rsid w:val="00A7177C"/>
    <w:rsid w:val="00A93C4A"/>
    <w:rsid w:val="00AB2BCA"/>
    <w:rsid w:val="00AC7A8A"/>
    <w:rsid w:val="00AD67F2"/>
    <w:rsid w:val="00B20ADD"/>
    <w:rsid w:val="00C04077"/>
    <w:rsid w:val="00C578CB"/>
    <w:rsid w:val="00C66AFA"/>
    <w:rsid w:val="00CC4834"/>
    <w:rsid w:val="00CF0499"/>
    <w:rsid w:val="00CF7743"/>
    <w:rsid w:val="00D539D4"/>
    <w:rsid w:val="00E013C8"/>
    <w:rsid w:val="00E13AA8"/>
    <w:rsid w:val="00E241A6"/>
    <w:rsid w:val="00E45F54"/>
    <w:rsid w:val="00E65DAB"/>
    <w:rsid w:val="00EA5158"/>
    <w:rsid w:val="00EB1DF5"/>
    <w:rsid w:val="00EC1AA2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CCC1E0BE-407E-4D5F-953A-C45A0190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EC5738-351B-4122-A0DC-1380F7EA8C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13</cp:revision>
  <cp:lastPrinted>2023-04-27T11:57:00Z</cp:lastPrinted>
  <dcterms:created xsi:type="dcterms:W3CDTF">2022-10-05T13:42:00Z</dcterms:created>
  <dcterms:modified xsi:type="dcterms:W3CDTF">2025-04-09T12:38:00Z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