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7F853" w14:textId="77777777" w:rsidR="00462517" w:rsidRDefault="00462517" w:rsidP="00462517">
      <w:pPr>
        <w:rPr>
          <w:rFonts w:ascii="Calibri" w:eastAsia="MS Mincho" w:hAnsi="Calibri"/>
          <w:b/>
          <w:bCs/>
          <w:sz w:val="28"/>
          <w:szCs w:val="28"/>
        </w:rPr>
      </w:pPr>
    </w:p>
    <w:tbl>
      <w:tblPr>
        <w:tblW w:w="9987" w:type="dxa"/>
        <w:tblInd w:w="-102" w:type="dxa"/>
        <w:tblLayout w:type="fixed"/>
        <w:tblLook w:val="0000" w:firstRow="0" w:lastRow="0" w:firstColumn="0" w:lastColumn="0" w:noHBand="0" w:noVBand="0"/>
      </w:tblPr>
      <w:tblGrid>
        <w:gridCol w:w="1627"/>
        <w:gridCol w:w="2694"/>
        <w:gridCol w:w="151"/>
        <w:gridCol w:w="1275"/>
        <w:gridCol w:w="243"/>
        <w:gridCol w:w="1166"/>
        <w:gridCol w:w="1559"/>
        <w:gridCol w:w="105"/>
        <w:gridCol w:w="1167"/>
      </w:tblGrid>
      <w:tr w:rsidR="00462517" w14:paraId="5DE49419" w14:textId="77777777" w:rsidTr="00C74002">
        <w:trPr>
          <w:trHeight w:val="232"/>
        </w:trPr>
        <w:tc>
          <w:tcPr>
            <w:tcW w:w="9987" w:type="dxa"/>
            <w:gridSpan w:val="9"/>
            <w:tcBorders>
              <w:top w:val="single" w:sz="20" w:space="0" w:color="000000"/>
              <w:left w:val="single" w:sz="20" w:space="0" w:color="000000"/>
              <w:right w:val="single" w:sz="20" w:space="0" w:color="000000"/>
            </w:tcBorders>
            <w:shd w:val="clear" w:color="auto" w:fill="auto"/>
            <w:vAlign w:val="center"/>
          </w:tcPr>
          <w:p w14:paraId="4B462ACB" w14:textId="77777777" w:rsidR="00462517" w:rsidRDefault="00462517" w:rsidP="00165CD3">
            <w:pPr>
              <w:snapToGrid w:val="0"/>
              <w:jc w:val="center"/>
              <w:rPr>
                <w:rFonts w:ascii="Arial" w:hAnsi="Arial" w:cs="Arial"/>
                <w:b/>
                <w:sz w:val="12"/>
                <w:szCs w:val="12"/>
              </w:rPr>
            </w:pPr>
          </w:p>
        </w:tc>
      </w:tr>
      <w:tr w:rsidR="00462517" w:rsidRPr="00C651C3" w14:paraId="48C57FB0" w14:textId="77777777" w:rsidTr="00C74002">
        <w:tc>
          <w:tcPr>
            <w:tcW w:w="9987" w:type="dxa"/>
            <w:gridSpan w:val="9"/>
            <w:tcBorders>
              <w:left w:val="single" w:sz="20" w:space="0" w:color="000000"/>
              <w:right w:val="single" w:sz="20" w:space="0" w:color="000000"/>
            </w:tcBorders>
            <w:shd w:val="clear" w:color="auto" w:fill="auto"/>
          </w:tcPr>
          <w:p w14:paraId="25126192" w14:textId="77777777" w:rsidR="00462517" w:rsidRDefault="00462517" w:rsidP="00165CD3">
            <w:pPr>
              <w:jc w:val="center"/>
              <w:rPr>
                <w:rFonts w:ascii="Arial" w:hAnsi="Arial" w:cs="Arial"/>
                <w:b/>
                <w:color w:val="365F91"/>
                <w:sz w:val="44"/>
                <w:szCs w:val="44"/>
              </w:rPr>
            </w:pPr>
            <w:r>
              <w:rPr>
                <w:rFonts w:ascii="Arial" w:hAnsi="Arial" w:cs="Arial"/>
                <w:b/>
                <w:sz w:val="36"/>
                <w:szCs w:val="36"/>
              </w:rPr>
              <w:t>Przedsiębiorstwo Produkcyjno-Handlowe</w:t>
            </w:r>
          </w:p>
          <w:p w14:paraId="4D35D363" w14:textId="77777777" w:rsidR="00462517" w:rsidRDefault="00462517" w:rsidP="00165CD3">
            <w:pPr>
              <w:tabs>
                <w:tab w:val="center" w:pos="4855"/>
                <w:tab w:val="left" w:pos="8991"/>
              </w:tabs>
              <w:rPr>
                <w:rFonts w:ascii="Arial" w:hAnsi="Arial" w:cs="Arial"/>
              </w:rPr>
            </w:pPr>
            <w:r>
              <w:rPr>
                <w:rFonts w:ascii="Arial" w:hAnsi="Arial" w:cs="Arial"/>
                <w:b/>
                <w:color w:val="365F91"/>
                <w:sz w:val="44"/>
                <w:szCs w:val="44"/>
              </w:rPr>
              <w:tab/>
            </w:r>
            <w:r>
              <w:rPr>
                <w:rFonts w:ascii="Arial" w:hAnsi="Arial" w:cs="Arial"/>
                <w:b/>
                <w:i/>
                <w:color w:val="365F91"/>
                <w:sz w:val="44"/>
                <w:szCs w:val="44"/>
              </w:rPr>
              <w:t>SAWOX</w:t>
            </w:r>
            <w:r>
              <w:rPr>
                <w:rFonts w:ascii="Arial" w:hAnsi="Arial" w:cs="Arial"/>
                <w:b/>
                <w:color w:val="365F91"/>
                <w:sz w:val="44"/>
                <w:szCs w:val="44"/>
              </w:rPr>
              <w:t xml:space="preserve"> </w:t>
            </w:r>
            <w:r>
              <w:rPr>
                <w:rFonts w:ascii="Arial" w:hAnsi="Arial" w:cs="Arial"/>
                <w:b/>
                <w:sz w:val="36"/>
                <w:szCs w:val="36"/>
              </w:rPr>
              <w:t>Jan Wolak Spółka Jawna</w:t>
            </w:r>
          </w:p>
          <w:p w14:paraId="24FB6365" w14:textId="77777777" w:rsidR="00462517" w:rsidRDefault="00462517" w:rsidP="00165CD3">
            <w:pPr>
              <w:jc w:val="center"/>
              <w:rPr>
                <w:rFonts w:ascii="Arial" w:hAnsi="Arial" w:cs="Arial"/>
                <w:b/>
                <w:color w:val="365F91"/>
              </w:rPr>
            </w:pPr>
            <w:r>
              <w:rPr>
                <w:rFonts w:ascii="Arial" w:hAnsi="Arial" w:cs="Arial"/>
              </w:rPr>
              <w:t>25-633 KIELCE, ul. Olszewskiego 6B, tel. / fax: (41) 367-59-85</w:t>
            </w:r>
          </w:p>
          <w:p w14:paraId="16294840" w14:textId="17D04F4A" w:rsidR="00462517" w:rsidRPr="00C651C3" w:rsidRDefault="00462517" w:rsidP="00462517">
            <w:pPr>
              <w:ind w:left="-397"/>
              <w:jc w:val="center"/>
              <w:rPr>
                <w:rFonts w:ascii="Arial" w:hAnsi="Arial" w:cs="Arial"/>
                <w:lang w:val="en-US"/>
              </w:rPr>
            </w:pPr>
            <w:r w:rsidRPr="00C651C3">
              <w:rPr>
                <w:rFonts w:ascii="Arial" w:hAnsi="Arial" w:cs="Arial"/>
                <w:b/>
                <w:color w:val="365F91"/>
                <w:lang w:val="en-US"/>
              </w:rPr>
              <w:t>e-mail : sawox@sawox.pl</w:t>
            </w:r>
          </w:p>
        </w:tc>
      </w:tr>
      <w:tr w:rsidR="00462517" w14:paraId="2240A106" w14:textId="77777777" w:rsidTr="00C74002">
        <w:tc>
          <w:tcPr>
            <w:tcW w:w="1627" w:type="dxa"/>
            <w:tcBorders>
              <w:left w:val="single" w:sz="20" w:space="0" w:color="000000"/>
            </w:tcBorders>
            <w:shd w:val="clear" w:color="auto" w:fill="auto"/>
          </w:tcPr>
          <w:p w14:paraId="5BC064DE" w14:textId="77777777" w:rsidR="00462517" w:rsidRPr="00C651C3" w:rsidRDefault="00462517" w:rsidP="00165CD3">
            <w:pPr>
              <w:snapToGrid w:val="0"/>
              <w:rPr>
                <w:lang w:val="en-US"/>
              </w:rPr>
            </w:pPr>
          </w:p>
        </w:tc>
        <w:tc>
          <w:tcPr>
            <w:tcW w:w="2694" w:type="dxa"/>
            <w:shd w:val="clear" w:color="auto" w:fill="auto"/>
          </w:tcPr>
          <w:p w14:paraId="7EEA81FE" w14:textId="39D07EDD" w:rsidR="00462517" w:rsidRDefault="005B37FA" w:rsidP="00757FD5">
            <w:pPr>
              <w:snapToGrid w:val="0"/>
            </w:pPr>
            <w:r w:rsidRPr="00C651C3">
              <w:rPr>
                <w:rFonts w:ascii="Arial" w:hAnsi="Arial" w:cs="Arial"/>
                <w:lang w:val="en-US"/>
              </w:rPr>
              <w:t xml:space="preserve">         </w:t>
            </w:r>
            <w:r w:rsidR="00462517">
              <w:rPr>
                <w:rFonts w:ascii="Arial" w:hAnsi="Arial" w:cs="Arial"/>
              </w:rPr>
              <w:t>1/</w:t>
            </w:r>
            <w:r w:rsidR="00757FD5">
              <w:rPr>
                <w:rFonts w:ascii="Arial" w:hAnsi="Arial" w:cs="Arial"/>
              </w:rPr>
              <w:t>IE</w:t>
            </w:r>
            <w:r w:rsidR="00462517">
              <w:rPr>
                <w:rFonts w:ascii="Arial" w:hAnsi="Arial" w:cs="Arial"/>
              </w:rPr>
              <w:t>/</w:t>
            </w:r>
            <w:r w:rsidR="00935C8B">
              <w:rPr>
                <w:rFonts w:ascii="Arial" w:hAnsi="Arial" w:cs="Arial"/>
              </w:rPr>
              <w:t>SCO/</w:t>
            </w:r>
            <w:r w:rsidR="00462517">
              <w:rPr>
                <w:rFonts w:ascii="Arial" w:hAnsi="Arial" w:cs="Arial"/>
              </w:rPr>
              <w:t>2024</w:t>
            </w:r>
          </w:p>
        </w:tc>
        <w:tc>
          <w:tcPr>
            <w:tcW w:w="1669" w:type="dxa"/>
            <w:gridSpan w:val="3"/>
            <w:shd w:val="clear" w:color="auto" w:fill="auto"/>
          </w:tcPr>
          <w:p w14:paraId="0589FC51" w14:textId="77777777" w:rsidR="00462517" w:rsidRDefault="00462517" w:rsidP="00165CD3">
            <w:pPr>
              <w:snapToGrid w:val="0"/>
            </w:pPr>
          </w:p>
        </w:tc>
        <w:tc>
          <w:tcPr>
            <w:tcW w:w="2830" w:type="dxa"/>
            <w:gridSpan w:val="3"/>
            <w:shd w:val="clear" w:color="auto" w:fill="auto"/>
            <w:vAlign w:val="center"/>
          </w:tcPr>
          <w:p w14:paraId="19A15977" w14:textId="6E46EEFE" w:rsidR="00462517" w:rsidRDefault="00757FD5" w:rsidP="00165CD3">
            <w:pPr>
              <w:jc w:val="center"/>
              <w:rPr>
                <w:rFonts w:ascii="Arial" w:hAnsi="Arial" w:cs="Arial"/>
              </w:rPr>
            </w:pPr>
            <w:r>
              <w:rPr>
                <w:rFonts w:ascii="Arial" w:hAnsi="Arial" w:cs="Arial"/>
              </w:rPr>
              <w:t>INSTALACJE ELEKTRYCZNE</w:t>
            </w:r>
          </w:p>
        </w:tc>
        <w:tc>
          <w:tcPr>
            <w:tcW w:w="1167" w:type="dxa"/>
            <w:tcBorders>
              <w:right w:val="single" w:sz="20" w:space="0" w:color="000000"/>
            </w:tcBorders>
            <w:shd w:val="clear" w:color="auto" w:fill="auto"/>
          </w:tcPr>
          <w:p w14:paraId="5DF1D9E2" w14:textId="77777777" w:rsidR="00462517" w:rsidRDefault="00462517" w:rsidP="00165CD3">
            <w:pPr>
              <w:snapToGrid w:val="0"/>
            </w:pPr>
          </w:p>
        </w:tc>
      </w:tr>
      <w:tr w:rsidR="00462517" w14:paraId="1592C52E" w14:textId="77777777" w:rsidTr="00C74002">
        <w:tc>
          <w:tcPr>
            <w:tcW w:w="1627" w:type="dxa"/>
            <w:tcBorders>
              <w:left w:val="single" w:sz="20" w:space="0" w:color="000000"/>
            </w:tcBorders>
            <w:shd w:val="clear" w:color="auto" w:fill="auto"/>
          </w:tcPr>
          <w:p w14:paraId="246E2891" w14:textId="77777777" w:rsidR="00462517" w:rsidRDefault="00462517" w:rsidP="00165CD3">
            <w:pPr>
              <w:snapToGrid w:val="0"/>
            </w:pPr>
          </w:p>
        </w:tc>
        <w:tc>
          <w:tcPr>
            <w:tcW w:w="2694" w:type="dxa"/>
            <w:shd w:val="clear" w:color="auto" w:fill="auto"/>
          </w:tcPr>
          <w:p w14:paraId="3116FDCC" w14:textId="77777777" w:rsidR="00462517" w:rsidRDefault="00462517" w:rsidP="00165CD3">
            <w:r>
              <w:rPr>
                <w:noProof/>
              </w:rPr>
              <mc:AlternateContent>
                <mc:Choice Requires="wps">
                  <w:drawing>
                    <wp:inline distT="0" distB="0" distL="0" distR="0" wp14:anchorId="348DD1A2" wp14:editId="3FB00C91">
                      <wp:extent cx="1431925" cy="12700"/>
                      <wp:effectExtent l="114300" t="0" r="114300" b="0"/>
                      <wp:docPr id="1796983656" name="Prostokąt 1796983656"/>
                      <wp:cNvGraphicFramePr/>
                      <a:graphic xmlns:a="http://schemas.openxmlformats.org/drawingml/2006/main">
                        <a:graphicData uri="http://schemas.microsoft.com/office/word/2010/wordprocessingShape">
                          <wps:wsp>
                            <wps:cNvSpPr/>
                            <wps:spPr>
                              <a:xfrm>
                                <a:off x="0" y="0"/>
                                <a:ext cx="1432080" cy="12600"/>
                              </a:xfrm>
                              <a:prstGeom prst="rect">
                                <a:avLst/>
                              </a:prstGeom>
                              <a:solidFill>
                                <a:srgbClr val="A0A0A0"/>
                              </a:solidFill>
                              <a:ln w="0">
                                <a:noFill/>
                              </a:ln>
                            </wps:spPr>
                            <wps:bodyPr/>
                          </wps:wsp>
                        </a:graphicData>
                      </a:graphic>
                    </wp:inline>
                  </w:drawing>
                </mc:Choice>
                <mc:Fallback>
                  <w:pict>
                    <v:rect w14:anchorId="7F97869C" id="Prostokąt 1796983656" o:spid="_x0000_s1026" style="width:112.7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lJeAEAAOcCAAAOAAAAZHJzL2Uyb0RvYy54bWysUttqGzEQfS/0H4Te6107JYTFuyHEuC8l&#10;DaT9AFkreQWSRsyoXvvvO1ISu0nfSljQam5n5pzR+vYYvDgYJAexl8tFK4WJGkYX97389XP75UYK&#10;yiqOykM0vTwZkrfD50/rOXVmBRP40aBgkEjdnHo55Zy6piE9maBoAclEDlrAoDKbuG9GVDOjB9+s&#10;2va6mQHHhKANEXs3z0E5VHxrjc4/rCWThe8lz5brifXclbMZ1qrbo0qT0y9jqP+YIigXuekZaqOy&#10;Er/R/QMVnEYgsHmhITRgrdOmcmA2y/Ydm6dJJVO5sDiUzjLRx8Hqh8NTekSWYU7UEV8Li6PFUP48&#10;nzhWsU5nscwxC83O5derVXvDmmqOLVfXbRWzuRQnpPzNQBDl0kvkXVSJ1OE7ZW7Iqa8ppReBd+PW&#10;eV8N3O/uPYqD4r3dteUrq+KSN2k+irkMVkoilOLnJB8590Ko3HYwnirP6mc1K9rL5su6/rZr9eV9&#10;Dn8AAAD//wMAUEsDBBQABgAIAAAAIQAeAakK2QAAAAMBAAAPAAAAZHJzL2Rvd25yZXYueG1sTI9B&#10;S8NAEIXvgv9hGcGb3TSQIjGbUgTFg6BN9b7JTrOh2dmwu21Tf72jF70Mb3jDe99U69mN4oQhDp4U&#10;LBcZCKTOm4F6BR+7p7t7EDFpMnr0hAouGGFdX19VujT+TFs8NakXHEKx1ApsSlMpZewsOh0XfkJi&#10;b++D04nX0EsT9JnD3SjzLFtJpwfiBqsnfLTYHZqjUxCovfSrZyyazad9e1m+v+62X1Gp25t58wAi&#10;4Zz+juEHn9GhZqbWH8lEMSrgR9LvZC/PiwJEyyIDWVfyP3v9DQAA//8DAFBLAQItABQABgAIAAAA&#10;IQC2gziS/gAAAOEBAAATAAAAAAAAAAAAAAAAAAAAAABbQ29udGVudF9UeXBlc10ueG1sUEsBAi0A&#10;FAAGAAgAAAAhADj9If/WAAAAlAEAAAsAAAAAAAAAAAAAAAAALwEAAF9yZWxzLy5yZWxzUEsBAi0A&#10;FAAGAAgAAAAhAEbEWUl4AQAA5wIAAA4AAAAAAAAAAAAAAAAALgIAAGRycy9lMm9Eb2MueG1sUEsB&#10;Ai0AFAAGAAgAAAAhAB4BqQrZAAAAAwEAAA8AAAAAAAAAAAAAAAAA0gMAAGRycy9kb3ducmV2Lnht&#10;bFBLBQYAAAAABAAEAPMAAADYBAAAAAA=&#10;" fillcolor="#a0a0a0" stroked="f" strokeweight="0">
                      <w10:anchorlock/>
                    </v:rect>
                  </w:pict>
                </mc:Fallback>
              </mc:AlternateContent>
            </w:r>
          </w:p>
        </w:tc>
        <w:tc>
          <w:tcPr>
            <w:tcW w:w="1669" w:type="dxa"/>
            <w:gridSpan w:val="3"/>
            <w:shd w:val="clear" w:color="auto" w:fill="auto"/>
          </w:tcPr>
          <w:p w14:paraId="5A133AA6" w14:textId="77777777" w:rsidR="00462517" w:rsidRDefault="00462517" w:rsidP="00165CD3">
            <w:pPr>
              <w:snapToGrid w:val="0"/>
            </w:pPr>
          </w:p>
        </w:tc>
        <w:tc>
          <w:tcPr>
            <w:tcW w:w="2830" w:type="dxa"/>
            <w:gridSpan w:val="3"/>
            <w:shd w:val="clear" w:color="auto" w:fill="auto"/>
          </w:tcPr>
          <w:p w14:paraId="2EBDCD58" w14:textId="77777777" w:rsidR="00462517" w:rsidRDefault="00462517" w:rsidP="00165CD3">
            <w:r>
              <w:rPr>
                <w:noProof/>
              </w:rPr>
              <mc:AlternateContent>
                <mc:Choice Requires="wps">
                  <w:drawing>
                    <wp:inline distT="0" distB="0" distL="0" distR="0" wp14:anchorId="5FDEF2E9" wp14:editId="743B8C79">
                      <wp:extent cx="1431925" cy="12700"/>
                      <wp:effectExtent l="114300" t="0" r="114300" b="0"/>
                      <wp:docPr id="3" name="Prostokąt 3"/>
                      <wp:cNvGraphicFramePr/>
                      <a:graphic xmlns:a="http://schemas.openxmlformats.org/drawingml/2006/main">
                        <a:graphicData uri="http://schemas.microsoft.com/office/word/2010/wordprocessingShape">
                          <wps:wsp>
                            <wps:cNvSpPr/>
                            <wps:spPr>
                              <a:xfrm>
                                <a:off x="0" y="0"/>
                                <a:ext cx="1432080" cy="12600"/>
                              </a:xfrm>
                              <a:prstGeom prst="rect">
                                <a:avLst/>
                              </a:prstGeom>
                              <a:solidFill>
                                <a:srgbClr val="A0A0A0"/>
                              </a:solidFill>
                              <a:ln w="0">
                                <a:noFill/>
                              </a:ln>
                            </wps:spPr>
                            <wps:bodyPr/>
                          </wps:wsp>
                        </a:graphicData>
                      </a:graphic>
                    </wp:inline>
                  </w:drawing>
                </mc:Choice>
                <mc:Fallback>
                  <w:pict>
                    <v:rect w14:anchorId="27338532" id="Prostokąt 3" o:spid="_x0000_s1026" style="width:112.75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lJeAEAAOcCAAAOAAAAZHJzL2Uyb0RvYy54bWysUttqGzEQfS/0H4Te6107JYTFuyHEuC8l&#10;DaT9AFkreQWSRsyoXvvvO1ISu0nfSljQam5n5pzR+vYYvDgYJAexl8tFK4WJGkYX97389XP75UYK&#10;yiqOykM0vTwZkrfD50/rOXVmBRP40aBgkEjdnHo55Zy6piE9maBoAclEDlrAoDKbuG9GVDOjB9+s&#10;2va6mQHHhKANEXs3z0E5VHxrjc4/rCWThe8lz5brifXclbMZ1qrbo0qT0y9jqP+YIigXuekZaqOy&#10;Er/R/QMVnEYgsHmhITRgrdOmcmA2y/Ydm6dJJVO5sDiUzjLRx8Hqh8NTekSWYU7UEV8Li6PFUP48&#10;nzhWsU5nscwxC83O5derVXvDmmqOLVfXbRWzuRQnpPzNQBDl0kvkXVSJ1OE7ZW7Iqa8ppReBd+PW&#10;eV8N3O/uPYqD4r3dteUrq+KSN2k+irkMVkoilOLnJB8590Ko3HYwnirP6mc1K9rL5su6/rZr9eV9&#10;Dn8AAAD//wMAUEsDBBQABgAIAAAAIQAeAakK2QAAAAMBAAAPAAAAZHJzL2Rvd25yZXYueG1sTI9B&#10;S8NAEIXvgv9hGcGb3TSQIjGbUgTFg6BN9b7JTrOh2dmwu21Tf72jF70Mb3jDe99U69mN4oQhDp4U&#10;LBcZCKTOm4F6BR+7p7t7EDFpMnr0hAouGGFdX19VujT+TFs8NakXHEKx1ApsSlMpZewsOh0XfkJi&#10;b++D04nX0EsT9JnD3SjzLFtJpwfiBqsnfLTYHZqjUxCovfSrZyyazad9e1m+v+62X1Gp25t58wAi&#10;4Zz+juEHn9GhZqbWH8lEMSrgR9LvZC/PiwJEyyIDWVfyP3v9DQAA//8DAFBLAQItABQABgAIAAAA&#10;IQC2gziS/gAAAOEBAAATAAAAAAAAAAAAAAAAAAAAAABbQ29udGVudF9UeXBlc10ueG1sUEsBAi0A&#10;FAAGAAgAAAAhADj9If/WAAAAlAEAAAsAAAAAAAAAAAAAAAAALwEAAF9yZWxzLy5yZWxzUEsBAi0A&#10;FAAGAAgAAAAhAEbEWUl4AQAA5wIAAA4AAAAAAAAAAAAAAAAALgIAAGRycy9lMm9Eb2MueG1sUEsB&#10;Ai0AFAAGAAgAAAAhAB4BqQrZAAAAAwEAAA8AAAAAAAAAAAAAAAAA0gMAAGRycy9kb3ducmV2Lnht&#10;bFBLBQYAAAAABAAEAPMAAADYBAAAAAA=&#10;" fillcolor="#a0a0a0" stroked="f" strokeweight="0">
                      <w10:anchorlock/>
                    </v:rect>
                  </w:pict>
                </mc:Fallback>
              </mc:AlternateContent>
            </w:r>
          </w:p>
        </w:tc>
        <w:tc>
          <w:tcPr>
            <w:tcW w:w="1167" w:type="dxa"/>
            <w:tcBorders>
              <w:right w:val="single" w:sz="20" w:space="0" w:color="000000"/>
            </w:tcBorders>
            <w:shd w:val="clear" w:color="auto" w:fill="auto"/>
          </w:tcPr>
          <w:p w14:paraId="427B770B" w14:textId="77777777" w:rsidR="00462517" w:rsidRDefault="00462517" w:rsidP="00165CD3">
            <w:pPr>
              <w:snapToGrid w:val="0"/>
            </w:pPr>
          </w:p>
        </w:tc>
      </w:tr>
      <w:tr w:rsidR="00462517" w14:paraId="7152BC75" w14:textId="77777777" w:rsidTr="00C74002">
        <w:tc>
          <w:tcPr>
            <w:tcW w:w="1627" w:type="dxa"/>
            <w:tcBorders>
              <w:left w:val="single" w:sz="20" w:space="0" w:color="000000"/>
            </w:tcBorders>
            <w:shd w:val="clear" w:color="auto" w:fill="auto"/>
          </w:tcPr>
          <w:p w14:paraId="3AA32391" w14:textId="77777777" w:rsidR="00462517" w:rsidRDefault="00462517" w:rsidP="00165CD3">
            <w:pPr>
              <w:snapToGrid w:val="0"/>
            </w:pPr>
          </w:p>
        </w:tc>
        <w:tc>
          <w:tcPr>
            <w:tcW w:w="2694" w:type="dxa"/>
            <w:shd w:val="clear" w:color="auto" w:fill="auto"/>
            <w:vAlign w:val="center"/>
          </w:tcPr>
          <w:p w14:paraId="1F9851D0" w14:textId="77777777" w:rsidR="00462517" w:rsidRDefault="00462517" w:rsidP="00165CD3">
            <w:pPr>
              <w:jc w:val="center"/>
            </w:pPr>
            <w:r>
              <w:rPr>
                <w:rFonts w:ascii="Arial" w:hAnsi="Arial" w:cs="Arial"/>
                <w:sz w:val="18"/>
                <w:szCs w:val="18"/>
              </w:rPr>
              <w:t>Nr projektu:</w:t>
            </w:r>
          </w:p>
        </w:tc>
        <w:tc>
          <w:tcPr>
            <w:tcW w:w="1669" w:type="dxa"/>
            <w:gridSpan w:val="3"/>
            <w:shd w:val="clear" w:color="auto" w:fill="auto"/>
          </w:tcPr>
          <w:p w14:paraId="31874DC3" w14:textId="77777777" w:rsidR="00462517" w:rsidRDefault="00462517" w:rsidP="00165CD3">
            <w:pPr>
              <w:snapToGrid w:val="0"/>
            </w:pPr>
          </w:p>
        </w:tc>
        <w:tc>
          <w:tcPr>
            <w:tcW w:w="2830" w:type="dxa"/>
            <w:gridSpan w:val="3"/>
            <w:shd w:val="clear" w:color="auto" w:fill="auto"/>
            <w:vAlign w:val="center"/>
          </w:tcPr>
          <w:p w14:paraId="2EBF0A55" w14:textId="77777777" w:rsidR="00462517" w:rsidRDefault="00462517" w:rsidP="00165CD3">
            <w:pPr>
              <w:jc w:val="center"/>
            </w:pPr>
            <w:r>
              <w:rPr>
                <w:rFonts w:ascii="Arial" w:hAnsi="Arial" w:cs="Arial"/>
                <w:sz w:val="18"/>
                <w:szCs w:val="18"/>
              </w:rPr>
              <w:t>Branża:</w:t>
            </w:r>
          </w:p>
        </w:tc>
        <w:tc>
          <w:tcPr>
            <w:tcW w:w="1167" w:type="dxa"/>
            <w:tcBorders>
              <w:right w:val="single" w:sz="20" w:space="0" w:color="000000"/>
            </w:tcBorders>
            <w:shd w:val="clear" w:color="auto" w:fill="auto"/>
          </w:tcPr>
          <w:p w14:paraId="71FC2635" w14:textId="77777777" w:rsidR="00462517" w:rsidRDefault="00462517" w:rsidP="00165CD3">
            <w:pPr>
              <w:snapToGrid w:val="0"/>
            </w:pPr>
          </w:p>
        </w:tc>
      </w:tr>
      <w:tr w:rsidR="00462517" w14:paraId="662A2289" w14:textId="77777777" w:rsidTr="00C74002">
        <w:trPr>
          <w:trHeight w:val="563"/>
        </w:trPr>
        <w:tc>
          <w:tcPr>
            <w:tcW w:w="1627" w:type="dxa"/>
            <w:tcBorders>
              <w:left w:val="single" w:sz="20" w:space="0" w:color="000000"/>
            </w:tcBorders>
            <w:shd w:val="clear" w:color="auto" w:fill="auto"/>
            <w:vAlign w:val="center"/>
          </w:tcPr>
          <w:p w14:paraId="0E14C26D" w14:textId="77777777" w:rsidR="00462517" w:rsidRDefault="00462517" w:rsidP="00165CD3">
            <w:pPr>
              <w:snapToGrid w:val="0"/>
              <w:jc w:val="right"/>
              <w:rPr>
                <w:rFonts w:ascii="Arial" w:hAnsi="Arial" w:cs="Arial"/>
                <w:sz w:val="20"/>
                <w:szCs w:val="20"/>
              </w:rPr>
            </w:pPr>
          </w:p>
        </w:tc>
        <w:tc>
          <w:tcPr>
            <w:tcW w:w="8360" w:type="dxa"/>
            <w:gridSpan w:val="8"/>
            <w:tcBorders>
              <w:right w:val="single" w:sz="20" w:space="0" w:color="000000"/>
            </w:tcBorders>
            <w:shd w:val="clear" w:color="auto" w:fill="auto"/>
            <w:vAlign w:val="center"/>
          </w:tcPr>
          <w:p w14:paraId="4D73950E" w14:textId="77777777" w:rsidR="00462517" w:rsidRDefault="00462517" w:rsidP="00462517">
            <w:pPr>
              <w:snapToGrid w:val="0"/>
              <w:spacing w:after="0"/>
              <w:rPr>
                <w:rFonts w:ascii="Arial" w:hAnsi="Arial" w:cs="Arial"/>
                <w:b/>
                <w:sz w:val="36"/>
                <w:szCs w:val="36"/>
              </w:rPr>
            </w:pPr>
          </w:p>
        </w:tc>
      </w:tr>
      <w:tr w:rsidR="00462517" w14:paraId="4008DEC5" w14:textId="77777777" w:rsidTr="00C74002">
        <w:tc>
          <w:tcPr>
            <w:tcW w:w="1627" w:type="dxa"/>
            <w:tcBorders>
              <w:left w:val="single" w:sz="20" w:space="0" w:color="000000"/>
            </w:tcBorders>
            <w:shd w:val="clear" w:color="auto" w:fill="auto"/>
          </w:tcPr>
          <w:p w14:paraId="797BC38C" w14:textId="77777777" w:rsidR="00462517" w:rsidRDefault="00462517" w:rsidP="00165CD3">
            <w:pPr>
              <w:spacing w:before="140"/>
              <w:ind w:left="113"/>
              <w:rPr>
                <w:rFonts w:ascii="Arial" w:hAnsi="Arial" w:cs="Arial"/>
                <w:b/>
                <w:spacing w:val="20"/>
                <w:sz w:val="36"/>
                <w:szCs w:val="36"/>
              </w:rPr>
            </w:pPr>
            <w:r>
              <w:rPr>
                <w:rFonts w:ascii="Arial" w:hAnsi="Arial" w:cs="Arial"/>
                <w:sz w:val="20"/>
                <w:szCs w:val="20"/>
              </w:rPr>
              <w:t>STADIUM:</w:t>
            </w:r>
          </w:p>
        </w:tc>
        <w:tc>
          <w:tcPr>
            <w:tcW w:w="8360" w:type="dxa"/>
            <w:gridSpan w:val="8"/>
            <w:tcBorders>
              <w:right w:val="single" w:sz="20" w:space="0" w:color="000000"/>
            </w:tcBorders>
            <w:shd w:val="clear" w:color="auto" w:fill="auto"/>
            <w:vAlign w:val="center"/>
          </w:tcPr>
          <w:p w14:paraId="1C09D3A3" w14:textId="1BD3C2F9" w:rsidR="00462517" w:rsidRDefault="007706A9" w:rsidP="00165CD3">
            <w:pPr>
              <w:rPr>
                <w:color w:val="000000"/>
              </w:rPr>
            </w:pPr>
            <w:r>
              <w:rPr>
                <w:rFonts w:ascii="Arial" w:hAnsi="Arial" w:cs="Arial"/>
                <w:b/>
                <w:color w:val="000000"/>
                <w:spacing w:val="20"/>
                <w:sz w:val="36"/>
                <w:szCs w:val="36"/>
              </w:rPr>
              <w:t>SPECYFIKACJA</w:t>
            </w:r>
            <w:r w:rsidR="00462517">
              <w:rPr>
                <w:rFonts w:ascii="Arial" w:hAnsi="Arial" w:cs="Arial"/>
                <w:b/>
                <w:color w:val="000000"/>
                <w:spacing w:val="20"/>
                <w:sz w:val="36"/>
                <w:szCs w:val="36"/>
              </w:rPr>
              <w:t xml:space="preserve"> TECHNICZN</w:t>
            </w:r>
            <w:r>
              <w:rPr>
                <w:rFonts w:ascii="Arial" w:hAnsi="Arial" w:cs="Arial"/>
                <w:b/>
                <w:color w:val="000000"/>
                <w:spacing w:val="20"/>
                <w:sz w:val="36"/>
                <w:szCs w:val="36"/>
              </w:rPr>
              <w:t>A</w:t>
            </w:r>
          </w:p>
        </w:tc>
      </w:tr>
      <w:tr w:rsidR="00462517" w14:paraId="4D0EE882" w14:textId="77777777" w:rsidTr="00C74002">
        <w:tc>
          <w:tcPr>
            <w:tcW w:w="1627" w:type="dxa"/>
            <w:tcBorders>
              <w:left w:val="single" w:sz="20" w:space="0" w:color="000000"/>
            </w:tcBorders>
            <w:shd w:val="clear" w:color="auto" w:fill="auto"/>
          </w:tcPr>
          <w:p w14:paraId="2F56FB24" w14:textId="77777777" w:rsidR="00462517" w:rsidRDefault="00462517" w:rsidP="00165CD3">
            <w:pPr>
              <w:snapToGrid w:val="0"/>
              <w:ind w:left="113"/>
              <w:rPr>
                <w:rFonts w:ascii="Arial" w:hAnsi="Arial" w:cs="Arial"/>
                <w:sz w:val="20"/>
                <w:szCs w:val="20"/>
              </w:rPr>
            </w:pPr>
          </w:p>
        </w:tc>
        <w:tc>
          <w:tcPr>
            <w:tcW w:w="8360" w:type="dxa"/>
            <w:gridSpan w:val="8"/>
            <w:tcBorders>
              <w:right w:val="single" w:sz="20" w:space="0" w:color="000000"/>
            </w:tcBorders>
            <w:shd w:val="clear" w:color="auto" w:fill="auto"/>
            <w:vAlign w:val="center"/>
          </w:tcPr>
          <w:p w14:paraId="36ED6A2C" w14:textId="77777777" w:rsidR="00462517" w:rsidRDefault="00462517" w:rsidP="00462517">
            <w:pPr>
              <w:snapToGrid w:val="0"/>
              <w:spacing w:line="240" w:lineRule="auto"/>
              <w:rPr>
                <w:rFonts w:ascii="Arial" w:hAnsi="Arial" w:cs="Arial"/>
                <w:b/>
                <w:sz w:val="28"/>
                <w:szCs w:val="28"/>
              </w:rPr>
            </w:pPr>
          </w:p>
        </w:tc>
      </w:tr>
      <w:tr w:rsidR="00462517" w14:paraId="50A43A3E" w14:textId="77777777" w:rsidTr="00C74002">
        <w:tc>
          <w:tcPr>
            <w:tcW w:w="1627" w:type="dxa"/>
            <w:tcBorders>
              <w:left w:val="single" w:sz="20" w:space="0" w:color="000000"/>
            </w:tcBorders>
            <w:shd w:val="clear" w:color="auto" w:fill="auto"/>
          </w:tcPr>
          <w:p w14:paraId="4FFAAADA" w14:textId="77777777" w:rsidR="00462517" w:rsidRDefault="00462517" w:rsidP="00165CD3">
            <w:pPr>
              <w:spacing w:before="20" w:line="400" w:lineRule="exact"/>
              <w:ind w:left="113"/>
              <w:rPr>
                <w:rFonts w:ascii="Arial" w:hAnsi="Arial" w:cs="Arial"/>
                <w:b/>
              </w:rPr>
            </w:pPr>
            <w:r>
              <w:rPr>
                <w:rFonts w:ascii="Arial" w:hAnsi="Arial" w:cs="Arial"/>
                <w:sz w:val="20"/>
                <w:szCs w:val="20"/>
              </w:rPr>
              <w:t>ZADANIE:</w:t>
            </w:r>
          </w:p>
        </w:tc>
        <w:tc>
          <w:tcPr>
            <w:tcW w:w="8360" w:type="dxa"/>
            <w:gridSpan w:val="8"/>
            <w:tcBorders>
              <w:right w:val="single" w:sz="20" w:space="0" w:color="000000"/>
            </w:tcBorders>
            <w:shd w:val="clear" w:color="auto" w:fill="auto"/>
            <w:vAlign w:val="center"/>
          </w:tcPr>
          <w:p w14:paraId="6EDA881A" w14:textId="385888AE" w:rsidR="00462517" w:rsidRDefault="00462517" w:rsidP="00165CD3">
            <w:pPr>
              <w:spacing w:line="400" w:lineRule="exact"/>
              <w:rPr>
                <w:rFonts w:ascii="Arial" w:hAnsi="Arial" w:cs="Arial"/>
                <w:b/>
              </w:rPr>
            </w:pPr>
            <w:r>
              <w:rPr>
                <w:rFonts w:ascii="Arial" w:hAnsi="Arial" w:cs="Arial"/>
                <w:b/>
              </w:rPr>
              <w:t>Remont hydroforni, modernizacja instalacji z wymianą zbiorników buforowych i renowacją zbiorników wody pitnej</w:t>
            </w:r>
          </w:p>
        </w:tc>
      </w:tr>
      <w:tr w:rsidR="00462517" w14:paraId="37A94B54" w14:textId="77777777" w:rsidTr="00C74002">
        <w:trPr>
          <w:trHeight w:val="249"/>
        </w:trPr>
        <w:tc>
          <w:tcPr>
            <w:tcW w:w="1627" w:type="dxa"/>
            <w:tcBorders>
              <w:left w:val="single" w:sz="20" w:space="0" w:color="000000"/>
            </w:tcBorders>
            <w:shd w:val="clear" w:color="auto" w:fill="auto"/>
          </w:tcPr>
          <w:p w14:paraId="475B2C79" w14:textId="77777777" w:rsidR="00462517" w:rsidRDefault="00462517" w:rsidP="00165CD3">
            <w:pPr>
              <w:spacing w:before="20" w:line="400" w:lineRule="exact"/>
              <w:ind w:left="113"/>
              <w:rPr>
                <w:rFonts w:ascii="Arial" w:hAnsi="Arial" w:cs="Arial"/>
                <w:sz w:val="20"/>
                <w:szCs w:val="20"/>
              </w:rPr>
            </w:pPr>
            <w:r>
              <w:rPr>
                <w:rFonts w:ascii="Arial" w:hAnsi="Arial" w:cs="Arial"/>
                <w:sz w:val="20"/>
                <w:szCs w:val="20"/>
              </w:rPr>
              <w:t>ADRES:</w:t>
            </w:r>
          </w:p>
        </w:tc>
        <w:tc>
          <w:tcPr>
            <w:tcW w:w="8360" w:type="dxa"/>
            <w:gridSpan w:val="8"/>
            <w:tcBorders>
              <w:right w:val="single" w:sz="20" w:space="0" w:color="000000"/>
            </w:tcBorders>
            <w:shd w:val="clear" w:color="auto" w:fill="auto"/>
            <w:vAlign w:val="center"/>
          </w:tcPr>
          <w:p w14:paraId="0FC5F088" w14:textId="77777777" w:rsidR="00462517" w:rsidRDefault="00462517" w:rsidP="00165CD3">
            <w:pPr>
              <w:spacing w:line="400" w:lineRule="exact"/>
              <w:rPr>
                <w:rFonts w:ascii="Arial" w:hAnsi="Arial" w:cs="Arial"/>
                <w:b/>
              </w:rPr>
            </w:pPr>
            <w:r>
              <w:rPr>
                <w:rFonts w:ascii="Arial" w:hAnsi="Arial" w:cs="Arial"/>
              </w:rPr>
              <w:t>ul. Stefana Artwińskiego 3, 25-734 Kielce</w:t>
            </w:r>
          </w:p>
        </w:tc>
      </w:tr>
      <w:tr w:rsidR="00462517" w14:paraId="24351587" w14:textId="77777777" w:rsidTr="00C74002">
        <w:trPr>
          <w:trHeight w:val="249"/>
        </w:trPr>
        <w:tc>
          <w:tcPr>
            <w:tcW w:w="1627" w:type="dxa"/>
            <w:tcBorders>
              <w:left w:val="single" w:sz="20" w:space="0" w:color="000000"/>
            </w:tcBorders>
            <w:shd w:val="clear" w:color="auto" w:fill="auto"/>
          </w:tcPr>
          <w:p w14:paraId="74BB98A6" w14:textId="77777777" w:rsidR="00462517" w:rsidRDefault="00462517" w:rsidP="00165CD3">
            <w:pPr>
              <w:spacing w:before="20" w:line="400" w:lineRule="exact"/>
              <w:ind w:left="113"/>
              <w:rPr>
                <w:rFonts w:ascii="Arial" w:hAnsi="Arial" w:cs="Arial"/>
                <w:b/>
              </w:rPr>
            </w:pPr>
            <w:r>
              <w:rPr>
                <w:rFonts w:ascii="Arial" w:hAnsi="Arial" w:cs="Arial"/>
                <w:sz w:val="20"/>
                <w:szCs w:val="20"/>
              </w:rPr>
              <w:t>OBIEKT:</w:t>
            </w:r>
          </w:p>
        </w:tc>
        <w:tc>
          <w:tcPr>
            <w:tcW w:w="8360" w:type="dxa"/>
            <w:gridSpan w:val="8"/>
            <w:tcBorders>
              <w:right w:val="single" w:sz="20" w:space="0" w:color="000000"/>
            </w:tcBorders>
            <w:shd w:val="clear" w:color="auto" w:fill="auto"/>
            <w:vAlign w:val="center"/>
          </w:tcPr>
          <w:p w14:paraId="5BDC0EEA" w14:textId="77777777" w:rsidR="00462517" w:rsidRDefault="00462517" w:rsidP="00165CD3">
            <w:pPr>
              <w:spacing w:line="400" w:lineRule="exact"/>
            </w:pPr>
            <w:r>
              <w:rPr>
                <w:rFonts w:ascii="Arial" w:hAnsi="Arial" w:cs="Arial"/>
                <w:b/>
              </w:rPr>
              <w:t>HYDROFORNIA</w:t>
            </w:r>
          </w:p>
        </w:tc>
      </w:tr>
      <w:tr w:rsidR="00462517" w14:paraId="07F980B4" w14:textId="77777777" w:rsidTr="00C74002">
        <w:trPr>
          <w:trHeight w:val="249"/>
        </w:trPr>
        <w:tc>
          <w:tcPr>
            <w:tcW w:w="1627" w:type="dxa"/>
            <w:tcBorders>
              <w:left w:val="single" w:sz="20" w:space="0" w:color="000000"/>
            </w:tcBorders>
            <w:shd w:val="clear" w:color="auto" w:fill="auto"/>
          </w:tcPr>
          <w:p w14:paraId="2387B2D0" w14:textId="77777777" w:rsidR="00462517" w:rsidRDefault="00462517" w:rsidP="00165CD3">
            <w:pPr>
              <w:spacing w:before="20" w:line="400" w:lineRule="exact"/>
              <w:ind w:left="113"/>
              <w:rPr>
                <w:rFonts w:ascii="Arial" w:hAnsi="Arial" w:cs="Arial"/>
                <w:b/>
              </w:rPr>
            </w:pPr>
            <w:r>
              <w:rPr>
                <w:rFonts w:ascii="Arial" w:hAnsi="Arial" w:cs="Arial"/>
                <w:sz w:val="20"/>
                <w:szCs w:val="20"/>
              </w:rPr>
              <w:t>KATEGORIA:</w:t>
            </w:r>
          </w:p>
        </w:tc>
        <w:tc>
          <w:tcPr>
            <w:tcW w:w="8360" w:type="dxa"/>
            <w:gridSpan w:val="8"/>
            <w:tcBorders>
              <w:right w:val="single" w:sz="20" w:space="0" w:color="000000"/>
            </w:tcBorders>
            <w:shd w:val="clear" w:color="auto" w:fill="auto"/>
            <w:vAlign w:val="center"/>
          </w:tcPr>
          <w:p w14:paraId="61013FCD" w14:textId="175FF682" w:rsidR="00462517" w:rsidRPr="00462517" w:rsidRDefault="00462517" w:rsidP="00165CD3">
            <w:pPr>
              <w:spacing w:line="400" w:lineRule="exact"/>
              <w:rPr>
                <w:rFonts w:ascii="Arial" w:hAnsi="Arial" w:cs="Arial"/>
                <w:b/>
              </w:rPr>
            </w:pPr>
            <w:r>
              <w:rPr>
                <w:rFonts w:ascii="Arial" w:hAnsi="Arial" w:cs="Arial"/>
                <w:b/>
              </w:rPr>
              <w:t>XXX</w:t>
            </w:r>
          </w:p>
        </w:tc>
      </w:tr>
      <w:tr w:rsidR="00462517" w14:paraId="42B02519" w14:textId="77777777" w:rsidTr="00C74002">
        <w:tc>
          <w:tcPr>
            <w:tcW w:w="1627" w:type="dxa"/>
            <w:tcBorders>
              <w:left w:val="single" w:sz="20" w:space="0" w:color="000000"/>
              <w:bottom w:val="single" w:sz="20" w:space="0" w:color="000000"/>
            </w:tcBorders>
            <w:shd w:val="clear" w:color="auto" w:fill="auto"/>
          </w:tcPr>
          <w:p w14:paraId="09CB3C15" w14:textId="77777777" w:rsidR="00462517" w:rsidRDefault="00462517" w:rsidP="00165CD3">
            <w:pPr>
              <w:spacing w:before="20" w:line="400" w:lineRule="exact"/>
              <w:ind w:left="113"/>
              <w:rPr>
                <w:rFonts w:ascii="Arial" w:hAnsi="Arial" w:cs="Arial"/>
                <w:b/>
              </w:rPr>
            </w:pPr>
            <w:r>
              <w:rPr>
                <w:rFonts w:ascii="Arial" w:hAnsi="Arial" w:cs="Arial"/>
                <w:sz w:val="20"/>
                <w:szCs w:val="20"/>
              </w:rPr>
              <w:t>INWESTOR:</w:t>
            </w:r>
          </w:p>
        </w:tc>
        <w:tc>
          <w:tcPr>
            <w:tcW w:w="8360" w:type="dxa"/>
            <w:gridSpan w:val="8"/>
            <w:tcBorders>
              <w:bottom w:val="single" w:sz="20" w:space="0" w:color="000000"/>
              <w:right w:val="single" w:sz="20" w:space="0" w:color="000000"/>
            </w:tcBorders>
            <w:shd w:val="clear" w:color="auto" w:fill="auto"/>
            <w:vAlign w:val="center"/>
          </w:tcPr>
          <w:p w14:paraId="47F2A4FC" w14:textId="57809FBC" w:rsidR="00462517" w:rsidRPr="00462517" w:rsidRDefault="00462517" w:rsidP="00165CD3">
            <w:pPr>
              <w:spacing w:line="100" w:lineRule="atLeast"/>
              <w:rPr>
                <w:rFonts w:ascii="Arial" w:hAnsi="Arial" w:cs="Arial"/>
                <w:b/>
              </w:rPr>
            </w:pPr>
            <w:r>
              <w:rPr>
                <w:rFonts w:ascii="Arial" w:hAnsi="Arial" w:cs="Arial"/>
                <w:b/>
              </w:rPr>
              <w:t>Świętokrzyskie Centrum Onkologii w Kielcach ul. Artwińskiego 3c, 25-734 Kielce</w:t>
            </w:r>
          </w:p>
        </w:tc>
      </w:tr>
      <w:tr w:rsidR="00462517" w14:paraId="2EB7D782" w14:textId="77777777" w:rsidTr="00757FD5">
        <w:trPr>
          <w:trHeight w:val="454"/>
        </w:trPr>
        <w:tc>
          <w:tcPr>
            <w:tcW w:w="1627" w:type="dxa"/>
            <w:tcBorders>
              <w:top w:val="single" w:sz="20" w:space="0" w:color="000000"/>
              <w:left w:val="single" w:sz="20" w:space="0" w:color="000000"/>
              <w:bottom w:val="single" w:sz="4" w:space="0" w:color="000000"/>
            </w:tcBorders>
            <w:shd w:val="clear" w:color="auto" w:fill="auto"/>
            <w:vAlign w:val="center"/>
          </w:tcPr>
          <w:p w14:paraId="7A8C09D8" w14:textId="77777777" w:rsidR="00462517" w:rsidRDefault="00462517" w:rsidP="00165CD3">
            <w:pPr>
              <w:jc w:val="center"/>
              <w:rPr>
                <w:rFonts w:ascii="Arial" w:hAnsi="Arial" w:cs="Arial"/>
                <w:sz w:val="18"/>
                <w:szCs w:val="18"/>
              </w:rPr>
            </w:pPr>
            <w:r>
              <w:rPr>
                <w:rFonts w:ascii="Arial" w:hAnsi="Arial" w:cs="Arial"/>
                <w:b/>
                <w:sz w:val="18"/>
                <w:szCs w:val="18"/>
              </w:rPr>
              <w:t>Autorzy opracowania</w:t>
            </w:r>
            <w:r>
              <w:rPr>
                <w:rFonts w:ascii="Arial" w:hAnsi="Arial" w:cs="Arial"/>
                <w:sz w:val="18"/>
                <w:szCs w:val="18"/>
              </w:rPr>
              <w:t>:</w:t>
            </w:r>
          </w:p>
        </w:tc>
        <w:tc>
          <w:tcPr>
            <w:tcW w:w="2845" w:type="dxa"/>
            <w:gridSpan w:val="2"/>
            <w:tcBorders>
              <w:top w:val="single" w:sz="20" w:space="0" w:color="000000"/>
              <w:left w:val="single" w:sz="4" w:space="0" w:color="000000"/>
              <w:bottom w:val="single" w:sz="4" w:space="0" w:color="000000"/>
            </w:tcBorders>
            <w:shd w:val="clear" w:color="auto" w:fill="auto"/>
            <w:vAlign w:val="center"/>
          </w:tcPr>
          <w:p w14:paraId="69629489" w14:textId="77777777" w:rsidR="00462517" w:rsidRDefault="00462517" w:rsidP="00165CD3">
            <w:pPr>
              <w:jc w:val="center"/>
              <w:rPr>
                <w:rFonts w:ascii="Arial" w:hAnsi="Arial" w:cs="Arial"/>
                <w:b/>
                <w:sz w:val="18"/>
                <w:szCs w:val="18"/>
              </w:rPr>
            </w:pPr>
            <w:r>
              <w:rPr>
                <w:rFonts w:ascii="Arial" w:hAnsi="Arial" w:cs="Arial"/>
                <w:b/>
                <w:sz w:val="18"/>
                <w:szCs w:val="18"/>
              </w:rPr>
              <w:t>Imię i nazwisko:</w:t>
            </w:r>
            <w:r>
              <w:rPr>
                <w:rFonts w:ascii="Arial" w:hAnsi="Arial" w:cs="Arial"/>
                <w:b/>
                <w:sz w:val="18"/>
                <w:szCs w:val="18"/>
              </w:rPr>
              <w:br/>
            </w:r>
            <w:r>
              <w:rPr>
                <w:rFonts w:ascii="Arial" w:hAnsi="Arial" w:cs="Arial"/>
                <w:sz w:val="18"/>
                <w:szCs w:val="18"/>
              </w:rPr>
              <w:t>(specjalność)</w:t>
            </w:r>
          </w:p>
        </w:tc>
        <w:tc>
          <w:tcPr>
            <w:tcW w:w="1275" w:type="dxa"/>
            <w:tcBorders>
              <w:top w:val="single" w:sz="20" w:space="0" w:color="000000"/>
              <w:left w:val="single" w:sz="4" w:space="0" w:color="000000"/>
              <w:bottom w:val="single" w:sz="4" w:space="0" w:color="000000"/>
            </w:tcBorders>
            <w:shd w:val="clear" w:color="auto" w:fill="auto"/>
            <w:vAlign w:val="center"/>
          </w:tcPr>
          <w:p w14:paraId="05E9295C" w14:textId="77777777" w:rsidR="00462517" w:rsidRDefault="00462517" w:rsidP="00165CD3">
            <w:pPr>
              <w:jc w:val="center"/>
              <w:rPr>
                <w:rFonts w:ascii="Arial" w:hAnsi="Arial" w:cs="Arial"/>
                <w:b/>
                <w:sz w:val="18"/>
                <w:szCs w:val="18"/>
              </w:rPr>
            </w:pPr>
            <w:r>
              <w:rPr>
                <w:rFonts w:ascii="Arial" w:hAnsi="Arial" w:cs="Arial"/>
                <w:b/>
                <w:sz w:val="18"/>
                <w:szCs w:val="18"/>
              </w:rPr>
              <w:t>Nr uprawnień:</w:t>
            </w:r>
          </w:p>
        </w:tc>
        <w:tc>
          <w:tcPr>
            <w:tcW w:w="1409" w:type="dxa"/>
            <w:gridSpan w:val="2"/>
            <w:tcBorders>
              <w:top w:val="single" w:sz="20" w:space="0" w:color="000000"/>
              <w:left w:val="single" w:sz="4" w:space="0" w:color="000000"/>
              <w:bottom w:val="single" w:sz="4" w:space="0" w:color="000000"/>
              <w:right w:val="single" w:sz="4" w:space="0" w:color="000000"/>
            </w:tcBorders>
            <w:shd w:val="clear" w:color="auto" w:fill="auto"/>
            <w:vAlign w:val="center"/>
          </w:tcPr>
          <w:p w14:paraId="5CE45CE0" w14:textId="77777777" w:rsidR="00462517" w:rsidRDefault="00462517" w:rsidP="00165CD3">
            <w:pPr>
              <w:jc w:val="center"/>
              <w:rPr>
                <w:rFonts w:ascii="Arial" w:hAnsi="Arial" w:cs="Arial"/>
                <w:b/>
                <w:sz w:val="18"/>
                <w:szCs w:val="18"/>
              </w:rPr>
            </w:pPr>
            <w:r>
              <w:rPr>
                <w:rFonts w:ascii="Arial" w:hAnsi="Arial" w:cs="Arial"/>
                <w:b/>
                <w:sz w:val="18"/>
                <w:szCs w:val="18"/>
              </w:rPr>
              <w:t>Zakres opracowania:</w:t>
            </w:r>
          </w:p>
        </w:tc>
        <w:tc>
          <w:tcPr>
            <w:tcW w:w="1559" w:type="dxa"/>
            <w:tcBorders>
              <w:top w:val="single" w:sz="20" w:space="0" w:color="000000"/>
              <w:left w:val="single" w:sz="4" w:space="0" w:color="000000"/>
              <w:bottom w:val="single" w:sz="4" w:space="0" w:color="000000"/>
            </w:tcBorders>
            <w:shd w:val="clear" w:color="auto" w:fill="auto"/>
            <w:vAlign w:val="center"/>
          </w:tcPr>
          <w:p w14:paraId="3FCBEEE4" w14:textId="77777777" w:rsidR="00462517" w:rsidRDefault="00462517" w:rsidP="00165CD3">
            <w:pPr>
              <w:jc w:val="center"/>
              <w:rPr>
                <w:rFonts w:ascii="Arial" w:hAnsi="Arial" w:cs="Arial"/>
                <w:b/>
                <w:sz w:val="18"/>
                <w:szCs w:val="18"/>
              </w:rPr>
            </w:pPr>
            <w:r>
              <w:rPr>
                <w:rFonts w:ascii="Arial" w:hAnsi="Arial" w:cs="Arial"/>
                <w:b/>
                <w:sz w:val="18"/>
                <w:szCs w:val="18"/>
              </w:rPr>
              <w:t>Podpis:</w:t>
            </w:r>
          </w:p>
        </w:tc>
        <w:tc>
          <w:tcPr>
            <w:tcW w:w="1272" w:type="dxa"/>
            <w:gridSpan w:val="2"/>
            <w:tcBorders>
              <w:top w:val="single" w:sz="20" w:space="0" w:color="000000"/>
              <w:left w:val="single" w:sz="4" w:space="0" w:color="000000"/>
              <w:bottom w:val="single" w:sz="4" w:space="0" w:color="000000"/>
              <w:right w:val="single" w:sz="20" w:space="0" w:color="000000"/>
            </w:tcBorders>
            <w:shd w:val="clear" w:color="auto" w:fill="auto"/>
            <w:vAlign w:val="center"/>
          </w:tcPr>
          <w:p w14:paraId="0D9881CA" w14:textId="77777777" w:rsidR="00462517" w:rsidRDefault="00462517" w:rsidP="00165CD3">
            <w:pPr>
              <w:jc w:val="center"/>
              <w:rPr>
                <w:b/>
              </w:rPr>
            </w:pPr>
            <w:r>
              <w:rPr>
                <w:rFonts w:ascii="Arial" w:hAnsi="Arial" w:cs="Arial"/>
                <w:b/>
                <w:sz w:val="18"/>
                <w:szCs w:val="18"/>
              </w:rPr>
              <w:t>Data:</w:t>
            </w:r>
          </w:p>
        </w:tc>
      </w:tr>
      <w:tr w:rsidR="00462517" w14:paraId="075C78C4" w14:textId="77777777" w:rsidTr="00757FD5">
        <w:trPr>
          <w:trHeight w:val="454"/>
        </w:trPr>
        <w:tc>
          <w:tcPr>
            <w:tcW w:w="1627" w:type="dxa"/>
            <w:tcBorders>
              <w:top w:val="single" w:sz="4" w:space="0" w:color="000000"/>
              <w:left w:val="single" w:sz="20" w:space="0" w:color="000000"/>
              <w:bottom w:val="single" w:sz="4" w:space="0" w:color="000000"/>
            </w:tcBorders>
            <w:shd w:val="clear" w:color="auto" w:fill="auto"/>
            <w:vAlign w:val="center"/>
          </w:tcPr>
          <w:p w14:paraId="5DD367BF" w14:textId="340BCA33" w:rsidR="00462517" w:rsidRDefault="007706A9" w:rsidP="00165CD3">
            <w:pPr>
              <w:rPr>
                <w:rFonts w:ascii="Arial" w:hAnsi="Arial" w:cs="Arial"/>
                <w:sz w:val="20"/>
                <w:szCs w:val="20"/>
              </w:rPr>
            </w:pPr>
            <w:r>
              <w:rPr>
                <w:rFonts w:ascii="Arial" w:hAnsi="Arial" w:cs="Arial"/>
                <w:sz w:val="18"/>
                <w:szCs w:val="18"/>
              </w:rPr>
              <w:t>OPRACOWAŁ</w:t>
            </w:r>
            <w:r w:rsidR="00462517">
              <w:rPr>
                <w:rFonts w:ascii="Arial" w:hAnsi="Arial" w:cs="Arial"/>
                <w:sz w:val="18"/>
                <w:szCs w:val="18"/>
              </w:rPr>
              <w:t>:</w:t>
            </w:r>
          </w:p>
        </w:tc>
        <w:tc>
          <w:tcPr>
            <w:tcW w:w="2845" w:type="dxa"/>
            <w:gridSpan w:val="2"/>
            <w:tcBorders>
              <w:top w:val="single" w:sz="4" w:space="0" w:color="000000"/>
              <w:left w:val="single" w:sz="4" w:space="0" w:color="000000"/>
              <w:bottom w:val="single" w:sz="4" w:space="0" w:color="000000"/>
            </w:tcBorders>
            <w:shd w:val="clear" w:color="auto" w:fill="auto"/>
            <w:vAlign w:val="center"/>
          </w:tcPr>
          <w:p w14:paraId="123FFC35" w14:textId="7590F8F5" w:rsidR="00462517" w:rsidRPr="00C74002" w:rsidRDefault="00C74002" w:rsidP="00757FD5">
            <w:pPr>
              <w:spacing w:before="40"/>
              <w:rPr>
                <w:rFonts w:ascii="Arial" w:hAnsi="Arial" w:cs="Arial"/>
                <w:b/>
                <w:bCs/>
                <w:sz w:val="20"/>
                <w:szCs w:val="20"/>
              </w:rPr>
            </w:pPr>
            <w:r w:rsidRPr="00C74002">
              <w:rPr>
                <w:rFonts w:ascii="Arial" w:hAnsi="Arial" w:cs="Arial"/>
                <w:b/>
                <w:bCs/>
                <w:sz w:val="20"/>
                <w:szCs w:val="20"/>
              </w:rPr>
              <w:t>mgr inż.</w:t>
            </w:r>
            <w:r>
              <w:rPr>
                <w:rFonts w:ascii="Arial" w:hAnsi="Arial" w:cs="Arial"/>
                <w:b/>
                <w:bCs/>
                <w:sz w:val="20"/>
                <w:szCs w:val="20"/>
              </w:rPr>
              <w:t xml:space="preserve"> </w:t>
            </w:r>
            <w:r w:rsidR="00757FD5">
              <w:rPr>
                <w:rFonts w:ascii="Arial" w:hAnsi="Arial" w:cs="Arial"/>
                <w:b/>
                <w:bCs/>
                <w:sz w:val="20"/>
                <w:szCs w:val="20"/>
              </w:rPr>
              <w:t>Marek Alf</w:t>
            </w:r>
          </w:p>
        </w:tc>
        <w:tc>
          <w:tcPr>
            <w:tcW w:w="1275" w:type="dxa"/>
            <w:tcBorders>
              <w:top w:val="single" w:sz="4" w:space="0" w:color="000000"/>
              <w:left w:val="single" w:sz="4" w:space="0" w:color="000000"/>
              <w:bottom w:val="single" w:sz="4" w:space="0" w:color="000000"/>
            </w:tcBorders>
            <w:shd w:val="clear" w:color="auto" w:fill="auto"/>
            <w:vAlign w:val="center"/>
          </w:tcPr>
          <w:p w14:paraId="0FF1374F" w14:textId="77777777" w:rsidR="00757FD5" w:rsidRDefault="00757FD5" w:rsidP="00757FD5">
            <w:pPr>
              <w:snapToGrid w:val="0"/>
              <w:jc w:val="center"/>
              <w:rPr>
                <w:rFonts w:ascii="Arial" w:hAnsi="Arial" w:cs="Arial"/>
                <w:sz w:val="18"/>
                <w:szCs w:val="18"/>
              </w:rPr>
            </w:pPr>
            <w:r w:rsidRPr="00757FD5">
              <w:rPr>
                <w:rFonts w:ascii="Arial" w:hAnsi="Arial" w:cs="Arial"/>
                <w:sz w:val="18"/>
                <w:szCs w:val="18"/>
              </w:rPr>
              <w:t>SWK/0096/</w:t>
            </w:r>
          </w:p>
          <w:p w14:paraId="3BBB2D5C" w14:textId="33E37D75" w:rsidR="00462517" w:rsidRPr="00C74002" w:rsidRDefault="00757FD5" w:rsidP="00757FD5">
            <w:pPr>
              <w:snapToGrid w:val="0"/>
              <w:jc w:val="center"/>
              <w:rPr>
                <w:rFonts w:ascii="Arial" w:hAnsi="Arial" w:cs="Arial"/>
                <w:sz w:val="18"/>
                <w:szCs w:val="18"/>
              </w:rPr>
            </w:pPr>
            <w:r w:rsidRPr="00757FD5">
              <w:rPr>
                <w:rFonts w:ascii="Arial" w:hAnsi="Arial" w:cs="Arial"/>
                <w:sz w:val="18"/>
                <w:szCs w:val="18"/>
              </w:rPr>
              <w:t>PWOE/14</w:t>
            </w:r>
          </w:p>
        </w:tc>
        <w:tc>
          <w:tcPr>
            <w:tcW w:w="14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C7ED6E" w14:textId="088A1EEE" w:rsidR="00462517" w:rsidRDefault="00757FD5" w:rsidP="00165CD3">
            <w:pPr>
              <w:snapToGrid w:val="0"/>
              <w:jc w:val="center"/>
              <w:rPr>
                <w:rFonts w:ascii="Arial" w:hAnsi="Arial" w:cs="Arial"/>
                <w:sz w:val="18"/>
                <w:szCs w:val="18"/>
              </w:rPr>
            </w:pPr>
            <w:r>
              <w:rPr>
                <w:rFonts w:ascii="Arial" w:hAnsi="Arial" w:cs="Arial"/>
                <w:sz w:val="18"/>
                <w:szCs w:val="18"/>
              </w:rPr>
              <w:t>Instalacje elektryczne</w:t>
            </w:r>
          </w:p>
        </w:tc>
        <w:tc>
          <w:tcPr>
            <w:tcW w:w="1559" w:type="dxa"/>
            <w:tcBorders>
              <w:top w:val="single" w:sz="4" w:space="0" w:color="000000"/>
              <w:left w:val="single" w:sz="4" w:space="0" w:color="000000"/>
              <w:bottom w:val="single" w:sz="4" w:space="0" w:color="000000"/>
            </w:tcBorders>
            <w:shd w:val="clear" w:color="auto" w:fill="auto"/>
            <w:vAlign w:val="center"/>
          </w:tcPr>
          <w:p w14:paraId="0EEC419F" w14:textId="2B88F04D" w:rsidR="00462517" w:rsidRDefault="00462517" w:rsidP="00165CD3">
            <w:pPr>
              <w:snapToGrid w:val="0"/>
              <w:jc w:val="center"/>
              <w:rPr>
                <w:rFonts w:ascii="Arial" w:hAnsi="Arial" w:cs="Arial"/>
              </w:rPr>
            </w:pPr>
          </w:p>
        </w:tc>
        <w:tc>
          <w:tcPr>
            <w:tcW w:w="1272" w:type="dxa"/>
            <w:gridSpan w:val="2"/>
            <w:tcBorders>
              <w:top w:val="single" w:sz="4" w:space="0" w:color="000000"/>
              <w:left w:val="single" w:sz="4" w:space="0" w:color="000000"/>
              <w:bottom w:val="single" w:sz="4" w:space="0" w:color="000000"/>
              <w:right w:val="single" w:sz="20" w:space="0" w:color="000000"/>
            </w:tcBorders>
            <w:shd w:val="clear" w:color="auto" w:fill="auto"/>
            <w:vAlign w:val="center"/>
          </w:tcPr>
          <w:p w14:paraId="189E2E21" w14:textId="77777777" w:rsidR="00462517" w:rsidRDefault="00462517" w:rsidP="00165CD3">
            <w:pPr>
              <w:jc w:val="center"/>
            </w:pPr>
            <w:r>
              <w:rPr>
                <w:rFonts w:ascii="Arial" w:hAnsi="Arial" w:cs="Arial"/>
                <w:sz w:val="18"/>
                <w:szCs w:val="18"/>
                <w:lang w:val="en-US"/>
              </w:rPr>
              <w:t>26.07.2024</w:t>
            </w:r>
          </w:p>
        </w:tc>
      </w:tr>
      <w:tr w:rsidR="00462517" w14:paraId="6027642F" w14:textId="77777777" w:rsidTr="00C74002">
        <w:tc>
          <w:tcPr>
            <w:tcW w:w="1627" w:type="dxa"/>
            <w:tcBorders>
              <w:top w:val="single" w:sz="20" w:space="0" w:color="000000"/>
              <w:left w:val="single" w:sz="20" w:space="0" w:color="000000"/>
            </w:tcBorders>
            <w:shd w:val="clear" w:color="auto" w:fill="auto"/>
            <w:vAlign w:val="center"/>
          </w:tcPr>
          <w:p w14:paraId="39659482" w14:textId="77777777" w:rsidR="00462517" w:rsidRDefault="00462517" w:rsidP="00165CD3">
            <w:pPr>
              <w:jc w:val="center"/>
              <w:rPr>
                <w:lang w:val="en-US"/>
              </w:rPr>
            </w:pPr>
            <w:proofErr w:type="spellStart"/>
            <w:r>
              <w:rPr>
                <w:rFonts w:ascii="Arial" w:hAnsi="Arial" w:cs="Arial"/>
                <w:b/>
                <w:lang w:val="en-US"/>
              </w:rPr>
              <w:t>Uwagi</w:t>
            </w:r>
            <w:proofErr w:type="spellEnd"/>
            <w:r>
              <w:rPr>
                <w:rFonts w:ascii="Arial" w:hAnsi="Arial" w:cs="Arial"/>
                <w:b/>
                <w:lang w:val="en-US"/>
              </w:rPr>
              <w:t>:</w:t>
            </w:r>
          </w:p>
        </w:tc>
        <w:tc>
          <w:tcPr>
            <w:tcW w:w="8360" w:type="dxa"/>
            <w:gridSpan w:val="8"/>
            <w:tcBorders>
              <w:top w:val="single" w:sz="20" w:space="0" w:color="000000"/>
              <w:right w:val="single" w:sz="20" w:space="0" w:color="000000"/>
            </w:tcBorders>
            <w:shd w:val="clear" w:color="auto" w:fill="auto"/>
          </w:tcPr>
          <w:p w14:paraId="08FF0E21" w14:textId="5A28EE22" w:rsidR="00462517" w:rsidRDefault="00462517" w:rsidP="00165CD3">
            <w:pPr>
              <w:snapToGrid w:val="0"/>
              <w:rPr>
                <w:b/>
                <w:color w:val="FF0000"/>
                <w:lang w:val="en-US"/>
              </w:rPr>
            </w:pPr>
          </w:p>
          <w:p w14:paraId="3BCDC5BB" w14:textId="77777777" w:rsidR="00462517" w:rsidRDefault="00462517" w:rsidP="00165CD3">
            <w:pPr>
              <w:snapToGrid w:val="0"/>
              <w:rPr>
                <w:lang w:val="en-US"/>
              </w:rPr>
            </w:pPr>
          </w:p>
        </w:tc>
      </w:tr>
      <w:tr w:rsidR="00462517" w14:paraId="4228DC07" w14:textId="77777777" w:rsidTr="00C74002">
        <w:trPr>
          <w:trHeight w:val="984"/>
        </w:trPr>
        <w:tc>
          <w:tcPr>
            <w:tcW w:w="9987" w:type="dxa"/>
            <w:gridSpan w:val="9"/>
            <w:tcBorders>
              <w:left w:val="single" w:sz="20" w:space="0" w:color="000000"/>
              <w:bottom w:val="single" w:sz="20" w:space="0" w:color="000000"/>
              <w:right w:val="single" w:sz="20" w:space="0" w:color="000000"/>
            </w:tcBorders>
            <w:shd w:val="clear" w:color="auto" w:fill="auto"/>
          </w:tcPr>
          <w:p w14:paraId="1692C8B5" w14:textId="77777777" w:rsidR="00462517" w:rsidRDefault="00462517" w:rsidP="00165CD3">
            <w:pPr>
              <w:snapToGrid w:val="0"/>
              <w:rPr>
                <w:lang w:val="en-US"/>
              </w:rPr>
            </w:pPr>
          </w:p>
          <w:p w14:paraId="182A7D68" w14:textId="77777777" w:rsidR="00462517" w:rsidRDefault="00462517" w:rsidP="00165CD3">
            <w:pPr>
              <w:rPr>
                <w:lang w:val="en-US"/>
              </w:rPr>
            </w:pPr>
          </w:p>
          <w:p w14:paraId="3119B45B" w14:textId="6940C90F" w:rsidR="00462517" w:rsidRDefault="00462517" w:rsidP="0059534F">
            <w:pPr>
              <w:jc w:val="right"/>
              <w:rPr>
                <w:lang w:val="en-US"/>
              </w:rPr>
            </w:pPr>
            <w:r>
              <w:rPr>
                <w:lang w:val="en-US"/>
              </w:rPr>
              <w:t xml:space="preserve">                                                                                                                                     </w:t>
            </w:r>
            <w:r>
              <w:rPr>
                <w:b/>
                <w:color w:val="2E74B5"/>
                <w:sz w:val="32"/>
                <w:szCs w:val="32"/>
                <w:lang w:val="en-US"/>
              </w:rPr>
              <w:t>EGZ.1/</w:t>
            </w:r>
            <w:r w:rsidR="00051318">
              <w:rPr>
                <w:b/>
                <w:color w:val="2E74B5"/>
                <w:sz w:val="32"/>
                <w:szCs w:val="32"/>
                <w:lang w:val="en-US"/>
              </w:rPr>
              <w:t>4</w:t>
            </w:r>
          </w:p>
        </w:tc>
      </w:tr>
    </w:tbl>
    <w:p w14:paraId="5EEFB9CA" w14:textId="23346D01" w:rsidR="00462517" w:rsidRDefault="00462517" w:rsidP="00462517">
      <w:pPr>
        <w:rPr>
          <w:rFonts w:ascii="Calibri" w:eastAsia="MS Mincho" w:hAnsi="Calibri"/>
          <w:b/>
          <w:bCs/>
          <w:sz w:val="28"/>
          <w:szCs w:val="28"/>
        </w:rPr>
        <w:sectPr w:rsidR="00462517">
          <w:pgSz w:w="11905" w:h="16837"/>
          <w:pgMar w:top="1134" w:right="1134" w:bottom="1134" w:left="1134" w:header="0" w:footer="0" w:gutter="0"/>
          <w:cols w:space="708"/>
          <w:formProt w:val="0"/>
          <w:docGrid w:linePitch="312" w:charSpace="-6145"/>
        </w:sectPr>
      </w:pPr>
    </w:p>
    <w:p w14:paraId="4E1C81D7" w14:textId="4358E8D5" w:rsidR="007706A9" w:rsidRPr="00C93C69" w:rsidRDefault="007706A9" w:rsidP="007706A9">
      <w:pPr>
        <w:pStyle w:val="opisbold"/>
        <w:ind w:firstLine="0"/>
        <w:rPr>
          <w:rFonts w:ascii="Arial" w:hAnsi="Arial" w:cs="Arial"/>
        </w:rPr>
      </w:pPr>
      <w:r w:rsidRPr="00C93C69">
        <w:rPr>
          <w:rFonts w:ascii="Arial" w:hAnsi="Arial" w:cs="Arial"/>
        </w:rPr>
        <w:lastRenderedPageBreak/>
        <w:t>SPIS TREŚCI</w:t>
      </w:r>
    </w:p>
    <w:p w14:paraId="4A2BE0A0" w14:textId="096687A0" w:rsidR="009C5DE7" w:rsidRDefault="007706A9">
      <w:pPr>
        <w:pStyle w:val="Spistreci1"/>
        <w:rPr>
          <w:noProof/>
          <w:kern w:val="2"/>
          <w14:ligatures w14:val="standardContextual"/>
        </w:rPr>
      </w:pPr>
      <w:r w:rsidRPr="00C93C69">
        <w:rPr>
          <w:rFonts w:ascii="Arial" w:hAnsi="Arial" w:cs="Arial"/>
          <w:noProof/>
        </w:rPr>
        <w:fldChar w:fldCharType="begin"/>
      </w:r>
      <w:r w:rsidRPr="00C93C69">
        <w:rPr>
          <w:rFonts w:ascii="Arial" w:hAnsi="Arial" w:cs="Arial"/>
          <w:noProof/>
        </w:rPr>
        <w:instrText xml:space="preserve"> TOC \f \o "1-3" \o "1-3" \t "Nagłówek 1,1,Nagłówek 1,1,Nagłówek 2,2,Nagłówek 2,2,Nagłówek 3,3,Nagłówek 3,3" </w:instrText>
      </w:r>
      <w:r w:rsidRPr="00C93C69">
        <w:rPr>
          <w:rFonts w:ascii="Arial" w:hAnsi="Arial" w:cs="Arial"/>
          <w:noProof/>
        </w:rPr>
        <w:fldChar w:fldCharType="separate"/>
      </w:r>
      <w:r w:rsidR="009C5DE7" w:rsidRPr="00E34D95">
        <w:rPr>
          <w:rFonts w:ascii="Arial" w:hAnsi="Arial" w:cs="Arial"/>
          <w:noProof/>
          <w:color w:val="000000"/>
          <w14:scene3d>
            <w14:camera w14:prst="orthographicFront"/>
            <w14:lightRig w14:rig="threePt" w14:dir="t">
              <w14:rot w14:lat="0" w14:lon="0" w14:rev="0"/>
            </w14:lightRig>
          </w14:scene3d>
        </w:rPr>
        <w:t>I.</w:t>
      </w:r>
      <w:r w:rsidR="009C5DE7">
        <w:rPr>
          <w:noProof/>
          <w:kern w:val="2"/>
          <w14:ligatures w14:val="standardContextual"/>
        </w:rPr>
        <w:tab/>
      </w:r>
      <w:r w:rsidR="009C5DE7" w:rsidRPr="00E34D95">
        <w:rPr>
          <w:rFonts w:ascii="Arial" w:hAnsi="Arial" w:cs="Arial"/>
          <w:noProof/>
        </w:rPr>
        <w:t>WSTĘP</w:t>
      </w:r>
      <w:r w:rsidR="009C5DE7">
        <w:rPr>
          <w:noProof/>
        </w:rPr>
        <w:tab/>
      </w:r>
      <w:r w:rsidR="009C5DE7">
        <w:rPr>
          <w:noProof/>
        </w:rPr>
        <w:fldChar w:fldCharType="begin"/>
      </w:r>
      <w:r w:rsidR="009C5DE7">
        <w:rPr>
          <w:noProof/>
        </w:rPr>
        <w:instrText xml:space="preserve"> PAGEREF _Toc173921949 \h </w:instrText>
      </w:r>
      <w:r w:rsidR="009C5DE7">
        <w:rPr>
          <w:noProof/>
        </w:rPr>
      </w:r>
      <w:r w:rsidR="009C5DE7">
        <w:rPr>
          <w:noProof/>
        </w:rPr>
        <w:fldChar w:fldCharType="separate"/>
      </w:r>
      <w:r w:rsidR="009C5DE7">
        <w:rPr>
          <w:noProof/>
        </w:rPr>
        <w:t>3</w:t>
      </w:r>
      <w:r w:rsidR="009C5DE7">
        <w:rPr>
          <w:noProof/>
        </w:rPr>
        <w:fldChar w:fldCharType="end"/>
      </w:r>
    </w:p>
    <w:p w14:paraId="10552B93" w14:textId="3310D77C" w:rsidR="009C5DE7" w:rsidRDefault="009C5DE7">
      <w:pPr>
        <w:pStyle w:val="Spistreci1"/>
        <w:rPr>
          <w:noProof/>
          <w:kern w:val="2"/>
          <w14:ligatures w14:val="standardContextual"/>
        </w:rPr>
      </w:pPr>
      <w:r w:rsidRPr="00E34D95">
        <w:rPr>
          <w:rFonts w:ascii="Arial" w:hAnsi="Arial" w:cs="Arial"/>
          <w:noProof/>
        </w:rPr>
        <w:t>1.</w:t>
      </w:r>
      <w:r>
        <w:rPr>
          <w:noProof/>
          <w:kern w:val="2"/>
          <w14:ligatures w14:val="standardContextual"/>
        </w:rPr>
        <w:tab/>
      </w:r>
      <w:r w:rsidRPr="00E34D95">
        <w:rPr>
          <w:rFonts w:ascii="Arial" w:hAnsi="Arial" w:cs="Arial"/>
          <w:noProof/>
        </w:rPr>
        <w:t>Przedmiot Specyfikacji Technicznej</w:t>
      </w:r>
      <w:r>
        <w:rPr>
          <w:noProof/>
        </w:rPr>
        <w:tab/>
      </w:r>
      <w:r>
        <w:rPr>
          <w:noProof/>
        </w:rPr>
        <w:fldChar w:fldCharType="begin"/>
      </w:r>
      <w:r>
        <w:rPr>
          <w:noProof/>
        </w:rPr>
        <w:instrText xml:space="preserve"> PAGEREF _Toc173921950 \h </w:instrText>
      </w:r>
      <w:r>
        <w:rPr>
          <w:noProof/>
        </w:rPr>
      </w:r>
      <w:r>
        <w:rPr>
          <w:noProof/>
        </w:rPr>
        <w:fldChar w:fldCharType="separate"/>
      </w:r>
      <w:r>
        <w:rPr>
          <w:noProof/>
        </w:rPr>
        <w:t>3</w:t>
      </w:r>
      <w:r>
        <w:rPr>
          <w:noProof/>
        </w:rPr>
        <w:fldChar w:fldCharType="end"/>
      </w:r>
    </w:p>
    <w:p w14:paraId="2E756AE3" w14:textId="0CD97E0F" w:rsidR="009C5DE7" w:rsidRDefault="009C5DE7">
      <w:pPr>
        <w:pStyle w:val="Spistreci1"/>
        <w:rPr>
          <w:noProof/>
          <w:kern w:val="2"/>
          <w14:ligatures w14:val="standardContextual"/>
        </w:rPr>
      </w:pPr>
      <w:r w:rsidRPr="00E34D95">
        <w:rPr>
          <w:rFonts w:ascii="Arial" w:hAnsi="Arial" w:cs="Arial"/>
          <w:noProof/>
        </w:rPr>
        <w:t>2.</w:t>
      </w:r>
      <w:r>
        <w:rPr>
          <w:noProof/>
          <w:kern w:val="2"/>
          <w14:ligatures w14:val="standardContextual"/>
        </w:rPr>
        <w:tab/>
      </w:r>
      <w:r w:rsidRPr="00E34D95">
        <w:rPr>
          <w:rFonts w:ascii="Arial" w:hAnsi="Arial" w:cs="Arial"/>
          <w:noProof/>
        </w:rPr>
        <w:t>Zakres stosowania  Specyfikacji Technicznej</w:t>
      </w:r>
      <w:r>
        <w:rPr>
          <w:noProof/>
        </w:rPr>
        <w:tab/>
      </w:r>
      <w:r>
        <w:rPr>
          <w:noProof/>
        </w:rPr>
        <w:fldChar w:fldCharType="begin"/>
      </w:r>
      <w:r>
        <w:rPr>
          <w:noProof/>
        </w:rPr>
        <w:instrText xml:space="preserve"> PAGEREF _Toc173921951 \h </w:instrText>
      </w:r>
      <w:r>
        <w:rPr>
          <w:noProof/>
        </w:rPr>
      </w:r>
      <w:r>
        <w:rPr>
          <w:noProof/>
        </w:rPr>
        <w:fldChar w:fldCharType="separate"/>
      </w:r>
      <w:r>
        <w:rPr>
          <w:noProof/>
        </w:rPr>
        <w:t>3</w:t>
      </w:r>
      <w:r>
        <w:rPr>
          <w:noProof/>
        </w:rPr>
        <w:fldChar w:fldCharType="end"/>
      </w:r>
    </w:p>
    <w:p w14:paraId="6992610D" w14:textId="5248AE49" w:rsidR="009C5DE7" w:rsidRDefault="009C5DE7">
      <w:pPr>
        <w:pStyle w:val="Spistreci1"/>
        <w:rPr>
          <w:noProof/>
          <w:kern w:val="2"/>
          <w14:ligatures w14:val="standardContextual"/>
        </w:rPr>
      </w:pPr>
      <w:r w:rsidRPr="00E34D95">
        <w:rPr>
          <w:rFonts w:ascii="Arial" w:hAnsi="Arial" w:cs="Arial"/>
          <w:noProof/>
        </w:rPr>
        <w:t>3.</w:t>
      </w:r>
      <w:r>
        <w:rPr>
          <w:noProof/>
          <w:kern w:val="2"/>
          <w14:ligatures w14:val="standardContextual"/>
        </w:rPr>
        <w:tab/>
      </w:r>
      <w:r w:rsidRPr="00E34D95">
        <w:rPr>
          <w:rFonts w:ascii="Arial" w:hAnsi="Arial" w:cs="Arial"/>
          <w:noProof/>
        </w:rPr>
        <w:t>Zakres robót objętych specyfikacją techniczną</w:t>
      </w:r>
      <w:r>
        <w:rPr>
          <w:noProof/>
        </w:rPr>
        <w:tab/>
      </w:r>
      <w:r>
        <w:rPr>
          <w:noProof/>
        </w:rPr>
        <w:fldChar w:fldCharType="begin"/>
      </w:r>
      <w:r>
        <w:rPr>
          <w:noProof/>
        </w:rPr>
        <w:instrText xml:space="preserve"> PAGEREF _Toc173921952 \h </w:instrText>
      </w:r>
      <w:r>
        <w:rPr>
          <w:noProof/>
        </w:rPr>
      </w:r>
      <w:r>
        <w:rPr>
          <w:noProof/>
        </w:rPr>
        <w:fldChar w:fldCharType="separate"/>
      </w:r>
      <w:r>
        <w:rPr>
          <w:noProof/>
        </w:rPr>
        <w:t>3</w:t>
      </w:r>
      <w:r>
        <w:rPr>
          <w:noProof/>
        </w:rPr>
        <w:fldChar w:fldCharType="end"/>
      </w:r>
    </w:p>
    <w:p w14:paraId="2FA220B7" w14:textId="12A8BF6C" w:rsidR="009C5DE7" w:rsidRDefault="009C5DE7">
      <w:pPr>
        <w:pStyle w:val="Spistreci1"/>
        <w:rPr>
          <w:noProof/>
          <w:kern w:val="2"/>
          <w14:ligatures w14:val="standardContextual"/>
        </w:rPr>
      </w:pPr>
      <w:r w:rsidRPr="00E34D95">
        <w:rPr>
          <w:rFonts w:ascii="Arial" w:hAnsi="Arial" w:cs="Arial"/>
          <w:noProof/>
        </w:rPr>
        <w:t>4.</w:t>
      </w:r>
      <w:r>
        <w:rPr>
          <w:noProof/>
          <w:kern w:val="2"/>
          <w14:ligatures w14:val="standardContextual"/>
        </w:rPr>
        <w:tab/>
      </w:r>
      <w:r w:rsidRPr="00E34D95">
        <w:rPr>
          <w:rFonts w:ascii="Arial" w:hAnsi="Arial" w:cs="Arial"/>
          <w:noProof/>
        </w:rPr>
        <w:t>Informacje o terenie budowy</w:t>
      </w:r>
      <w:r>
        <w:rPr>
          <w:noProof/>
        </w:rPr>
        <w:tab/>
      </w:r>
      <w:r>
        <w:rPr>
          <w:noProof/>
        </w:rPr>
        <w:fldChar w:fldCharType="begin"/>
      </w:r>
      <w:r>
        <w:rPr>
          <w:noProof/>
        </w:rPr>
        <w:instrText xml:space="preserve"> PAGEREF _Toc173921953 \h </w:instrText>
      </w:r>
      <w:r>
        <w:rPr>
          <w:noProof/>
        </w:rPr>
      </w:r>
      <w:r>
        <w:rPr>
          <w:noProof/>
        </w:rPr>
        <w:fldChar w:fldCharType="separate"/>
      </w:r>
      <w:r>
        <w:rPr>
          <w:noProof/>
        </w:rPr>
        <w:t>3</w:t>
      </w:r>
      <w:r>
        <w:rPr>
          <w:noProof/>
        </w:rPr>
        <w:fldChar w:fldCharType="end"/>
      </w:r>
    </w:p>
    <w:p w14:paraId="79CDE305" w14:textId="7AB328C9" w:rsidR="009C5DE7" w:rsidRDefault="009C5DE7">
      <w:pPr>
        <w:pStyle w:val="Spistreci3"/>
        <w:tabs>
          <w:tab w:val="right" w:leader="dot" w:pos="9061"/>
        </w:tabs>
        <w:rPr>
          <w:noProof/>
          <w:kern w:val="2"/>
          <w14:ligatures w14:val="standardContextual"/>
        </w:rPr>
      </w:pPr>
      <w:r w:rsidRPr="00E34D95">
        <w:rPr>
          <w:rFonts w:cs="Arial"/>
          <w:noProof/>
        </w:rPr>
        <w:t>4.1. Organizacja robót budowlanych</w:t>
      </w:r>
      <w:r>
        <w:rPr>
          <w:noProof/>
        </w:rPr>
        <w:tab/>
      </w:r>
      <w:r>
        <w:rPr>
          <w:noProof/>
        </w:rPr>
        <w:fldChar w:fldCharType="begin"/>
      </w:r>
      <w:r>
        <w:rPr>
          <w:noProof/>
        </w:rPr>
        <w:instrText xml:space="preserve"> PAGEREF _Toc173921954 \h </w:instrText>
      </w:r>
      <w:r>
        <w:rPr>
          <w:noProof/>
        </w:rPr>
      </w:r>
      <w:r>
        <w:rPr>
          <w:noProof/>
        </w:rPr>
        <w:fldChar w:fldCharType="separate"/>
      </w:r>
      <w:r>
        <w:rPr>
          <w:noProof/>
        </w:rPr>
        <w:t>3</w:t>
      </w:r>
      <w:r>
        <w:rPr>
          <w:noProof/>
        </w:rPr>
        <w:fldChar w:fldCharType="end"/>
      </w:r>
    </w:p>
    <w:p w14:paraId="6A8B2F26" w14:textId="538087F8" w:rsidR="009C5DE7" w:rsidRDefault="009C5DE7">
      <w:pPr>
        <w:pStyle w:val="Spistreci3"/>
        <w:tabs>
          <w:tab w:val="right" w:leader="dot" w:pos="9061"/>
        </w:tabs>
        <w:rPr>
          <w:noProof/>
          <w:kern w:val="2"/>
          <w14:ligatures w14:val="standardContextual"/>
        </w:rPr>
      </w:pPr>
      <w:r w:rsidRPr="00E34D95">
        <w:rPr>
          <w:rFonts w:cs="Arial"/>
          <w:noProof/>
        </w:rPr>
        <w:t>4.2. Zabezpieczenie interesów osób trzecich</w:t>
      </w:r>
      <w:r>
        <w:rPr>
          <w:noProof/>
        </w:rPr>
        <w:tab/>
      </w:r>
      <w:r>
        <w:rPr>
          <w:noProof/>
        </w:rPr>
        <w:fldChar w:fldCharType="begin"/>
      </w:r>
      <w:r>
        <w:rPr>
          <w:noProof/>
        </w:rPr>
        <w:instrText xml:space="preserve"> PAGEREF _Toc173921955 \h </w:instrText>
      </w:r>
      <w:r>
        <w:rPr>
          <w:noProof/>
        </w:rPr>
      </w:r>
      <w:r>
        <w:rPr>
          <w:noProof/>
        </w:rPr>
        <w:fldChar w:fldCharType="separate"/>
      </w:r>
      <w:r>
        <w:rPr>
          <w:noProof/>
        </w:rPr>
        <w:t>3</w:t>
      </w:r>
      <w:r>
        <w:rPr>
          <w:noProof/>
        </w:rPr>
        <w:fldChar w:fldCharType="end"/>
      </w:r>
    </w:p>
    <w:p w14:paraId="789CBA37" w14:textId="18D530CC" w:rsidR="009C5DE7" w:rsidRDefault="009C5DE7">
      <w:pPr>
        <w:pStyle w:val="Spistreci3"/>
        <w:tabs>
          <w:tab w:val="right" w:leader="dot" w:pos="9061"/>
        </w:tabs>
        <w:rPr>
          <w:noProof/>
          <w:kern w:val="2"/>
          <w14:ligatures w14:val="standardContextual"/>
        </w:rPr>
      </w:pPr>
      <w:r w:rsidRPr="00E34D95">
        <w:rPr>
          <w:rFonts w:cs="Arial"/>
          <w:noProof/>
        </w:rPr>
        <w:t>4.3. Ochrona środowiska</w:t>
      </w:r>
      <w:r>
        <w:rPr>
          <w:noProof/>
        </w:rPr>
        <w:tab/>
      </w:r>
      <w:r>
        <w:rPr>
          <w:noProof/>
        </w:rPr>
        <w:fldChar w:fldCharType="begin"/>
      </w:r>
      <w:r>
        <w:rPr>
          <w:noProof/>
        </w:rPr>
        <w:instrText xml:space="preserve"> PAGEREF _Toc173921956 \h </w:instrText>
      </w:r>
      <w:r>
        <w:rPr>
          <w:noProof/>
        </w:rPr>
      </w:r>
      <w:r>
        <w:rPr>
          <w:noProof/>
        </w:rPr>
        <w:fldChar w:fldCharType="separate"/>
      </w:r>
      <w:r>
        <w:rPr>
          <w:noProof/>
        </w:rPr>
        <w:t>4</w:t>
      </w:r>
      <w:r>
        <w:rPr>
          <w:noProof/>
        </w:rPr>
        <w:fldChar w:fldCharType="end"/>
      </w:r>
    </w:p>
    <w:p w14:paraId="2FA0C206" w14:textId="19FA6C85" w:rsidR="009C5DE7" w:rsidRDefault="009C5DE7">
      <w:pPr>
        <w:pStyle w:val="Spistreci3"/>
        <w:tabs>
          <w:tab w:val="right" w:leader="dot" w:pos="9061"/>
        </w:tabs>
        <w:rPr>
          <w:noProof/>
          <w:kern w:val="2"/>
          <w14:ligatures w14:val="standardContextual"/>
        </w:rPr>
      </w:pPr>
      <w:r w:rsidRPr="00E34D95">
        <w:rPr>
          <w:rFonts w:cs="Arial"/>
          <w:noProof/>
        </w:rPr>
        <w:t>4.4. Wymagania ogólne dotyczące BHP przy wykonywaniu robót</w:t>
      </w:r>
      <w:r>
        <w:rPr>
          <w:noProof/>
        </w:rPr>
        <w:tab/>
      </w:r>
      <w:r>
        <w:rPr>
          <w:noProof/>
        </w:rPr>
        <w:fldChar w:fldCharType="begin"/>
      </w:r>
      <w:r>
        <w:rPr>
          <w:noProof/>
        </w:rPr>
        <w:instrText xml:space="preserve"> PAGEREF _Toc173921957 \h </w:instrText>
      </w:r>
      <w:r>
        <w:rPr>
          <w:noProof/>
        </w:rPr>
      </w:r>
      <w:r>
        <w:rPr>
          <w:noProof/>
        </w:rPr>
        <w:fldChar w:fldCharType="separate"/>
      </w:r>
      <w:r>
        <w:rPr>
          <w:noProof/>
        </w:rPr>
        <w:t>4</w:t>
      </w:r>
      <w:r>
        <w:rPr>
          <w:noProof/>
        </w:rPr>
        <w:fldChar w:fldCharType="end"/>
      </w:r>
    </w:p>
    <w:p w14:paraId="45402557" w14:textId="2BDE888C" w:rsidR="009C5DE7" w:rsidRDefault="009C5DE7">
      <w:pPr>
        <w:pStyle w:val="Spistreci3"/>
        <w:tabs>
          <w:tab w:val="right" w:leader="dot" w:pos="9061"/>
        </w:tabs>
        <w:rPr>
          <w:noProof/>
          <w:kern w:val="2"/>
          <w14:ligatures w14:val="standardContextual"/>
        </w:rPr>
      </w:pPr>
      <w:r w:rsidRPr="00E34D95">
        <w:rPr>
          <w:rFonts w:cs="Arial"/>
          <w:noProof/>
        </w:rPr>
        <w:t>4.5. Zaplecze budowy</w:t>
      </w:r>
      <w:r>
        <w:rPr>
          <w:noProof/>
        </w:rPr>
        <w:tab/>
      </w:r>
      <w:r>
        <w:rPr>
          <w:noProof/>
        </w:rPr>
        <w:fldChar w:fldCharType="begin"/>
      </w:r>
      <w:r>
        <w:rPr>
          <w:noProof/>
        </w:rPr>
        <w:instrText xml:space="preserve"> PAGEREF _Toc173921958 \h </w:instrText>
      </w:r>
      <w:r>
        <w:rPr>
          <w:noProof/>
        </w:rPr>
      </w:r>
      <w:r>
        <w:rPr>
          <w:noProof/>
        </w:rPr>
        <w:fldChar w:fldCharType="separate"/>
      </w:r>
      <w:r>
        <w:rPr>
          <w:noProof/>
        </w:rPr>
        <w:t>5</w:t>
      </w:r>
      <w:r>
        <w:rPr>
          <w:noProof/>
        </w:rPr>
        <w:fldChar w:fldCharType="end"/>
      </w:r>
    </w:p>
    <w:p w14:paraId="48E5472F" w14:textId="2B4A8768" w:rsidR="009C5DE7" w:rsidRDefault="009C5DE7">
      <w:pPr>
        <w:pStyle w:val="Spistreci3"/>
        <w:tabs>
          <w:tab w:val="right" w:leader="dot" w:pos="9061"/>
        </w:tabs>
        <w:rPr>
          <w:noProof/>
          <w:kern w:val="2"/>
          <w14:ligatures w14:val="standardContextual"/>
        </w:rPr>
      </w:pPr>
      <w:r w:rsidRPr="00E34D95">
        <w:rPr>
          <w:rFonts w:cs="Arial"/>
          <w:noProof/>
        </w:rPr>
        <w:t>4.6. Ogrodzenie</w:t>
      </w:r>
      <w:r>
        <w:rPr>
          <w:noProof/>
        </w:rPr>
        <w:tab/>
      </w:r>
      <w:r>
        <w:rPr>
          <w:noProof/>
        </w:rPr>
        <w:fldChar w:fldCharType="begin"/>
      </w:r>
      <w:r>
        <w:rPr>
          <w:noProof/>
        </w:rPr>
        <w:instrText xml:space="preserve"> PAGEREF _Toc173921959 \h </w:instrText>
      </w:r>
      <w:r>
        <w:rPr>
          <w:noProof/>
        </w:rPr>
      </w:r>
      <w:r>
        <w:rPr>
          <w:noProof/>
        </w:rPr>
        <w:fldChar w:fldCharType="separate"/>
      </w:r>
      <w:r>
        <w:rPr>
          <w:noProof/>
        </w:rPr>
        <w:t>5</w:t>
      </w:r>
      <w:r>
        <w:rPr>
          <w:noProof/>
        </w:rPr>
        <w:fldChar w:fldCharType="end"/>
      </w:r>
    </w:p>
    <w:p w14:paraId="1EE8A1FB" w14:textId="65D7BD53" w:rsidR="009C5DE7" w:rsidRDefault="009C5DE7">
      <w:pPr>
        <w:pStyle w:val="Spistreci1"/>
        <w:rPr>
          <w:noProof/>
          <w:kern w:val="2"/>
          <w14:ligatures w14:val="standardContextual"/>
        </w:rPr>
      </w:pPr>
      <w:r w:rsidRPr="00E34D95">
        <w:rPr>
          <w:rFonts w:ascii="Arial" w:hAnsi="Arial" w:cs="Arial"/>
          <w:noProof/>
        </w:rPr>
        <w:t>5.</w:t>
      </w:r>
      <w:r>
        <w:rPr>
          <w:noProof/>
          <w:kern w:val="2"/>
          <w14:ligatures w14:val="standardContextual"/>
        </w:rPr>
        <w:tab/>
      </w:r>
      <w:r w:rsidRPr="00E34D95">
        <w:rPr>
          <w:rFonts w:ascii="Arial" w:hAnsi="Arial" w:cs="Arial"/>
          <w:noProof/>
        </w:rPr>
        <w:t>Kody i nazwy robót budowlanych wg Wspólnego Słownika Zamówień</w:t>
      </w:r>
      <w:r>
        <w:rPr>
          <w:noProof/>
        </w:rPr>
        <w:tab/>
      </w:r>
      <w:r>
        <w:rPr>
          <w:noProof/>
        </w:rPr>
        <w:fldChar w:fldCharType="begin"/>
      </w:r>
      <w:r>
        <w:rPr>
          <w:noProof/>
        </w:rPr>
        <w:instrText xml:space="preserve"> PAGEREF _Toc173921960 \h </w:instrText>
      </w:r>
      <w:r>
        <w:rPr>
          <w:noProof/>
        </w:rPr>
      </w:r>
      <w:r>
        <w:rPr>
          <w:noProof/>
        </w:rPr>
        <w:fldChar w:fldCharType="separate"/>
      </w:r>
      <w:r>
        <w:rPr>
          <w:noProof/>
        </w:rPr>
        <w:t>5</w:t>
      </w:r>
      <w:r>
        <w:rPr>
          <w:noProof/>
        </w:rPr>
        <w:fldChar w:fldCharType="end"/>
      </w:r>
    </w:p>
    <w:p w14:paraId="5D9ACDBC" w14:textId="76CE0D4B" w:rsidR="009C5DE7" w:rsidRDefault="009C5DE7">
      <w:pPr>
        <w:pStyle w:val="Spistreci1"/>
        <w:rPr>
          <w:noProof/>
          <w:kern w:val="2"/>
          <w14:ligatures w14:val="standardContextual"/>
        </w:rPr>
      </w:pPr>
      <w:r w:rsidRPr="00E34D95">
        <w:rPr>
          <w:rFonts w:ascii="Arial" w:hAnsi="Arial" w:cs="Arial"/>
          <w:noProof/>
        </w:rPr>
        <w:t>6.</w:t>
      </w:r>
      <w:r>
        <w:rPr>
          <w:noProof/>
          <w:kern w:val="2"/>
          <w14:ligatures w14:val="standardContextual"/>
        </w:rPr>
        <w:tab/>
      </w:r>
      <w:r w:rsidRPr="00E34D95">
        <w:rPr>
          <w:rFonts w:ascii="Arial" w:hAnsi="Arial" w:cs="Arial"/>
          <w:noProof/>
        </w:rPr>
        <w:t>Określenia podstawowe</w:t>
      </w:r>
      <w:r>
        <w:rPr>
          <w:noProof/>
        </w:rPr>
        <w:tab/>
      </w:r>
      <w:r>
        <w:rPr>
          <w:noProof/>
        </w:rPr>
        <w:fldChar w:fldCharType="begin"/>
      </w:r>
      <w:r>
        <w:rPr>
          <w:noProof/>
        </w:rPr>
        <w:instrText xml:space="preserve"> PAGEREF _Toc173921961 \h </w:instrText>
      </w:r>
      <w:r>
        <w:rPr>
          <w:noProof/>
        </w:rPr>
      </w:r>
      <w:r>
        <w:rPr>
          <w:noProof/>
        </w:rPr>
        <w:fldChar w:fldCharType="separate"/>
      </w:r>
      <w:r>
        <w:rPr>
          <w:noProof/>
        </w:rPr>
        <w:t>5</w:t>
      </w:r>
      <w:r>
        <w:rPr>
          <w:noProof/>
        </w:rPr>
        <w:fldChar w:fldCharType="end"/>
      </w:r>
    </w:p>
    <w:p w14:paraId="16D37DF1" w14:textId="23A6AAC5" w:rsidR="009C5DE7" w:rsidRDefault="009C5DE7">
      <w:pPr>
        <w:pStyle w:val="Spistreci1"/>
        <w:rPr>
          <w:noProof/>
          <w:kern w:val="2"/>
          <w14:ligatures w14:val="standardContextual"/>
        </w:rPr>
      </w:pPr>
      <w:r w:rsidRPr="00E34D95">
        <w:rPr>
          <w:rFonts w:ascii="Arial" w:hAnsi="Arial" w:cs="Arial"/>
          <w:noProof/>
        </w:rPr>
        <w:t>7.</w:t>
      </w:r>
      <w:r>
        <w:rPr>
          <w:noProof/>
          <w:kern w:val="2"/>
          <w14:ligatures w14:val="standardContextual"/>
        </w:rPr>
        <w:tab/>
      </w:r>
      <w:r w:rsidRPr="00E34D95">
        <w:rPr>
          <w:rFonts w:ascii="Arial" w:hAnsi="Arial" w:cs="Arial"/>
          <w:noProof/>
        </w:rPr>
        <w:t>Ogólne wymagania dotyczące robót</w:t>
      </w:r>
      <w:r>
        <w:rPr>
          <w:noProof/>
        </w:rPr>
        <w:tab/>
      </w:r>
      <w:r>
        <w:rPr>
          <w:noProof/>
        </w:rPr>
        <w:fldChar w:fldCharType="begin"/>
      </w:r>
      <w:r>
        <w:rPr>
          <w:noProof/>
        </w:rPr>
        <w:instrText xml:space="preserve"> PAGEREF _Toc173921962 \h </w:instrText>
      </w:r>
      <w:r>
        <w:rPr>
          <w:noProof/>
        </w:rPr>
      </w:r>
      <w:r>
        <w:rPr>
          <w:noProof/>
        </w:rPr>
        <w:fldChar w:fldCharType="separate"/>
      </w:r>
      <w:r>
        <w:rPr>
          <w:noProof/>
        </w:rPr>
        <w:t>10</w:t>
      </w:r>
      <w:r>
        <w:rPr>
          <w:noProof/>
        </w:rPr>
        <w:fldChar w:fldCharType="end"/>
      </w:r>
    </w:p>
    <w:p w14:paraId="4A933575" w14:textId="1E9A36C3"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II.</w:t>
      </w:r>
      <w:r>
        <w:rPr>
          <w:noProof/>
          <w:kern w:val="2"/>
          <w14:ligatures w14:val="standardContextual"/>
        </w:rPr>
        <w:tab/>
      </w:r>
      <w:r w:rsidRPr="00E34D95">
        <w:rPr>
          <w:rFonts w:ascii="Arial" w:hAnsi="Arial" w:cs="Arial"/>
          <w:noProof/>
        </w:rPr>
        <w:t>MATERIAŁY</w:t>
      </w:r>
      <w:r>
        <w:rPr>
          <w:noProof/>
        </w:rPr>
        <w:tab/>
      </w:r>
      <w:r>
        <w:rPr>
          <w:noProof/>
        </w:rPr>
        <w:fldChar w:fldCharType="begin"/>
      </w:r>
      <w:r>
        <w:rPr>
          <w:noProof/>
        </w:rPr>
        <w:instrText xml:space="preserve"> PAGEREF _Toc173921963 \h </w:instrText>
      </w:r>
      <w:r>
        <w:rPr>
          <w:noProof/>
        </w:rPr>
      </w:r>
      <w:r>
        <w:rPr>
          <w:noProof/>
        </w:rPr>
        <w:fldChar w:fldCharType="separate"/>
      </w:r>
      <w:r>
        <w:rPr>
          <w:noProof/>
        </w:rPr>
        <w:t>12</w:t>
      </w:r>
      <w:r>
        <w:rPr>
          <w:noProof/>
        </w:rPr>
        <w:fldChar w:fldCharType="end"/>
      </w:r>
    </w:p>
    <w:p w14:paraId="0C76981B" w14:textId="61C343C1" w:rsidR="009C5DE7" w:rsidRDefault="009C5DE7">
      <w:pPr>
        <w:pStyle w:val="Spistreci1"/>
        <w:rPr>
          <w:noProof/>
          <w:kern w:val="2"/>
          <w14:ligatures w14:val="standardContextual"/>
        </w:rPr>
      </w:pPr>
      <w:r w:rsidRPr="00E34D95">
        <w:rPr>
          <w:rFonts w:ascii="Arial" w:eastAsia="Arial" w:hAnsi="Arial" w:cs="Arial"/>
          <w:noProof/>
        </w:rPr>
        <w:t>1.</w:t>
      </w:r>
      <w:r>
        <w:rPr>
          <w:noProof/>
          <w:kern w:val="2"/>
          <w14:ligatures w14:val="standardContextual"/>
        </w:rPr>
        <w:tab/>
      </w:r>
      <w:r w:rsidRPr="00E34D95">
        <w:rPr>
          <w:rFonts w:ascii="Arial" w:eastAsia="Arial" w:hAnsi="Arial" w:cs="Arial"/>
          <w:noProof/>
        </w:rPr>
        <w:t>Ogólne wymagania dotyczące materiałów.</w:t>
      </w:r>
      <w:r>
        <w:rPr>
          <w:noProof/>
        </w:rPr>
        <w:tab/>
      </w:r>
      <w:r>
        <w:rPr>
          <w:noProof/>
        </w:rPr>
        <w:fldChar w:fldCharType="begin"/>
      </w:r>
      <w:r>
        <w:rPr>
          <w:noProof/>
        </w:rPr>
        <w:instrText xml:space="preserve"> PAGEREF _Toc173921964 \h </w:instrText>
      </w:r>
      <w:r>
        <w:rPr>
          <w:noProof/>
        </w:rPr>
      </w:r>
      <w:r>
        <w:rPr>
          <w:noProof/>
        </w:rPr>
        <w:fldChar w:fldCharType="separate"/>
      </w:r>
      <w:r>
        <w:rPr>
          <w:noProof/>
        </w:rPr>
        <w:t>12</w:t>
      </w:r>
      <w:r>
        <w:rPr>
          <w:noProof/>
        </w:rPr>
        <w:fldChar w:fldCharType="end"/>
      </w:r>
    </w:p>
    <w:p w14:paraId="3CB60C0A" w14:textId="165997AF" w:rsidR="009C5DE7" w:rsidRDefault="009C5DE7">
      <w:pPr>
        <w:pStyle w:val="Spistreci1"/>
        <w:rPr>
          <w:noProof/>
          <w:kern w:val="2"/>
          <w14:ligatures w14:val="standardContextual"/>
        </w:rPr>
      </w:pPr>
      <w:r w:rsidRPr="00E34D95">
        <w:rPr>
          <w:rFonts w:ascii="Arial" w:eastAsia="Arial" w:hAnsi="Arial" w:cs="Arial"/>
          <w:noProof/>
        </w:rPr>
        <w:t>2.</w:t>
      </w:r>
      <w:r>
        <w:rPr>
          <w:noProof/>
          <w:kern w:val="2"/>
          <w14:ligatures w14:val="standardContextual"/>
        </w:rPr>
        <w:tab/>
      </w:r>
      <w:r w:rsidRPr="00E34D95">
        <w:rPr>
          <w:rFonts w:ascii="Arial" w:eastAsia="Arial" w:hAnsi="Arial" w:cs="Arial"/>
          <w:noProof/>
        </w:rPr>
        <w:t>Rodzaje materiałów.</w:t>
      </w:r>
      <w:r>
        <w:rPr>
          <w:noProof/>
        </w:rPr>
        <w:tab/>
      </w:r>
      <w:r>
        <w:rPr>
          <w:noProof/>
        </w:rPr>
        <w:fldChar w:fldCharType="begin"/>
      </w:r>
      <w:r>
        <w:rPr>
          <w:noProof/>
        </w:rPr>
        <w:instrText xml:space="preserve"> PAGEREF _Toc173921965 \h </w:instrText>
      </w:r>
      <w:r>
        <w:rPr>
          <w:noProof/>
        </w:rPr>
      </w:r>
      <w:r>
        <w:rPr>
          <w:noProof/>
        </w:rPr>
        <w:fldChar w:fldCharType="separate"/>
      </w:r>
      <w:r>
        <w:rPr>
          <w:noProof/>
        </w:rPr>
        <w:t>12</w:t>
      </w:r>
      <w:r>
        <w:rPr>
          <w:noProof/>
        </w:rPr>
        <w:fldChar w:fldCharType="end"/>
      </w:r>
    </w:p>
    <w:p w14:paraId="2EF8B95F" w14:textId="1A4A3FDA" w:rsidR="009C5DE7" w:rsidRDefault="009C5DE7">
      <w:pPr>
        <w:pStyle w:val="Spistreci2"/>
        <w:rPr>
          <w:rFonts w:eastAsiaTheme="minorEastAsia" w:cstheme="minorBidi"/>
          <w:b w:val="0"/>
          <w:bCs w:val="0"/>
          <w:kern w:val="2"/>
          <w14:ligatures w14:val="standardContextual"/>
        </w:rPr>
      </w:pPr>
      <w:r w:rsidRPr="00E34D95">
        <w:rPr>
          <w:rFonts w:ascii="Arial" w:hAnsi="Arial" w:cs="Arial"/>
        </w:rPr>
        <w:t>2.1</w:t>
      </w:r>
      <w:r>
        <w:rPr>
          <w:rFonts w:eastAsiaTheme="minorEastAsia" w:cstheme="minorBidi"/>
          <w:b w:val="0"/>
          <w:bCs w:val="0"/>
          <w:kern w:val="2"/>
          <w14:ligatures w14:val="standardContextual"/>
        </w:rPr>
        <w:tab/>
      </w:r>
      <w:r w:rsidRPr="00E34D95">
        <w:rPr>
          <w:rFonts w:ascii="Arial" w:hAnsi="Arial" w:cs="Arial"/>
        </w:rPr>
        <w:t>Rozdzielnice główne i lokalne</w:t>
      </w:r>
      <w:r>
        <w:tab/>
      </w:r>
      <w:r>
        <w:fldChar w:fldCharType="begin"/>
      </w:r>
      <w:r>
        <w:instrText xml:space="preserve"> PAGEREF _Toc173921966 \h </w:instrText>
      </w:r>
      <w:r>
        <w:fldChar w:fldCharType="separate"/>
      </w:r>
      <w:r>
        <w:t>12</w:t>
      </w:r>
      <w:r>
        <w:fldChar w:fldCharType="end"/>
      </w:r>
    </w:p>
    <w:p w14:paraId="16EC2DE8" w14:textId="2FA8AF86" w:rsidR="009C5DE7" w:rsidRDefault="009C5DE7">
      <w:pPr>
        <w:pStyle w:val="Spistreci2"/>
        <w:rPr>
          <w:rFonts w:eastAsiaTheme="minorEastAsia" w:cstheme="minorBidi"/>
          <w:b w:val="0"/>
          <w:bCs w:val="0"/>
          <w:kern w:val="2"/>
          <w14:ligatures w14:val="standardContextual"/>
        </w:rPr>
      </w:pPr>
      <w:r w:rsidRPr="00E34D95">
        <w:rPr>
          <w:rFonts w:ascii="Arial" w:hAnsi="Arial" w:cs="Arial"/>
        </w:rPr>
        <w:t>2.2</w:t>
      </w:r>
      <w:r>
        <w:rPr>
          <w:rFonts w:eastAsiaTheme="minorEastAsia" w:cstheme="minorBidi"/>
          <w:b w:val="0"/>
          <w:bCs w:val="0"/>
          <w:kern w:val="2"/>
          <w14:ligatures w14:val="standardContextual"/>
        </w:rPr>
        <w:tab/>
      </w:r>
      <w:r w:rsidRPr="00E34D95">
        <w:rPr>
          <w:rFonts w:ascii="Arial" w:hAnsi="Arial" w:cs="Arial"/>
        </w:rPr>
        <w:t>Przewody instalacyjne i kable</w:t>
      </w:r>
      <w:r>
        <w:tab/>
      </w:r>
      <w:r>
        <w:fldChar w:fldCharType="begin"/>
      </w:r>
      <w:r>
        <w:instrText xml:space="preserve"> PAGEREF _Toc173921967 \h </w:instrText>
      </w:r>
      <w:r>
        <w:fldChar w:fldCharType="separate"/>
      </w:r>
      <w:r>
        <w:t>12</w:t>
      </w:r>
      <w:r>
        <w:fldChar w:fldCharType="end"/>
      </w:r>
    </w:p>
    <w:p w14:paraId="7DA9E030" w14:textId="5D800EF7" w:rsidR="009C5DE7" w:rsidRDefault="009C5DE7">
      <w:pPr>
        <w:pStyle w:val="Spistreci2"/>
        <w:rPr>
          <w:rFonts w:eastAsiaTheme="minorEastAsia" w:cstheme="minorBidi"/>
          <w:b w:val="0"/>
          <w:bCs w:val="0"/>
          <w:kern w:val="2"/>
          <w14:ligatures w14:val="standardContextual"/>
        </w:rPr>
      </w:pPr>
      <w:r w:rsidRPr="00E34D95">
        <w:rPr>
          <w:rFonts w:ascii="Arial" w:hAnsi="Arial" w:cs="Arial"/>
        </w:rPr>
        <w:t>2.3</w:t>
      </w:r>
      <w:r>
        <w:rPr>
          <w:rFonts w:eastAsiaTheme="minorEastAsia" w:cstheme="minorBidi"/>
          <w:b w:val="0"/>
          <w:bCs w:val="0"/>
          <w:kern w:val="2"/>
          <w14:ligatures w14:val="standardContextual"/>
        </w:rPr>
        <w:tab/>
      </w:r>
      <w:r w:rsidRPr="00E34D95">
        <w:rPr>
          <w:rFonts w:ascii="Arial" w:hAnsi="Arial" w:cs="Arial"/>
        </w:rPr>
        <w:t>Gniazda wtyczkowe, zestawy gniazdowe</w:t>
      </w:r>
      <w:r>
        <w:tab/>
      </w:r>
      <w:r>
        <w:fldChar w:fldCharType="begin"/>
      </w:r>
      <w:r>
        <w:instrText xml:space="preserve"> PAGEREF _Toc173921968 \h </w:instrText>
      </w:r>
      <w:r>
        <w:fldChar w:fldCharType="separate"/>
      </w:r>
      <w:r>
        <w:t>12</w:t>
      </w:r>
      <w:r>
        <w:fldChar w:fldCharType="end"/>
      </w:r>
    </w:p>
    <w:p w14:paraId="790A9981" w14:textId="487BFEE2" w:rsidR="009C5DE7" w:rsidRDefault="009C5DE7">
      <w:pPr>
        <w:pStyle w:val="Spistreci2"/>
        <w:rPr>
          <w:rFonts w:eastAsiaTheme="minorEastAsia" w:cstheme="minorBidi"/>
          <w:b w:val="0"/>
          <w:bCs w:val="0"/>
          <w:kern w:val="2"/>
          <w14:ligatures w14:val="standardContextual"/>
        </w:rPr>
      </w:pPr>
      <w:r w:rsidRPr="00E34D95">
        <w:rPr>
          <w:rFonts w:ascii="Arial" w:hAnsi="Arial" w:cs="Arial"/>
        </w:rPr>
        <w:t>2.4</w:t>
      </w:r>
      <w:r>
        <w:rPr>
          <w:rFonts w:eastAsiaTheme="minorEastAsia" w:cstheme="minorBidi"/>
          <w:b w:val="0"/>
          <w:bCs w:val="0"/>
          <w:kern w:val="2"/>
          <w14:ligatures w14:val="standardContextual"/>
        </w:rPr>
        <w:tab/>
      </w:r>
      <w:r w:rsidRPr="00E34D95">
        <w:rPr>
          <w:rFonts w:ascii="Arial" w:hAnsi="Arial" w:cs="Arial"/>
        </w:rPr>
        <w:t>Oprawy oświetleniowe</w:t>
      </w:r>
      <w:r>
        <w:tab/>
      </w:r>
      <w:r>
        <w:fldChar w:fldCharType="begin"/>
      </w:r>
      <w:r>
        <w:instrText xml:space="preserve"> PAGEREF _Toc173921969 \h </w:instrText>
      </w:r>
      <w:r>
        <w:fldChar w:fldCharType="separate"/>
      </w:r>
      <w:r>
        <w:t>12</w:t>
      </w:r>
      <w:r>
        <w:fldChar w:fldCharType="end"/>
      </w:r>
    </w:p>
    <w:p w14:paraId="26AFE4AC" w14:textId="61D78557" w:rsidR="009C5DE7" w:rsidRDefault="009C5DE7">
      <w:pPr>
        <w:pStyle w:val="Spistreci2"/>
        <w:rPr>
          <w:rFonts w:eastAsiaTheme="minorEastAsia" w:cstheme="minorBidi"/>
          <w:b w:val="0"/>
          <w:bCs w:val="0"/>
          <w:kern w:val="2"/>
          <w14:ligatures w14:val="standardContextual"/>
        </w:rPr>
      </w:pPr>
      <w:r w:rsidRPr="00E34D95">
        <w:rPr>
          <w:rFonts w:ascii="Arial" w:hAnsi="Arial" w:cs="Arial"/>
        </w:rPr>
        <w:t>2.5</w:t>
      </w:r>
      <w:r>
        <w:rPr>
          <w:rFonts w:eastAsiaTheme="minorEastAsia" w:cstheme="minorBidi"/>
          <w:b w:val="0"/>
          <w:bCs w:val="0"/>
          <w:kern w:val="2"/>
          <w14:ligatures w14:val="standardContextual"/>
        </w:rPr>
        <w:tab/>
      </w:r>
      <w:r w:rsidRPr="00E34D95">
        <w:rPr>
          <w:rFonts w:ascii="Arial" w:hAnsi="Arial" w:cs="Arial"/>
        </w:rPr>
        <w:t>Odgałęźniki instalacyjne</w:t>
      </w:r>
      <w:r>
        <w:tab/>
      </w:r>
      <w:r>
        <w:fldChar w:fldCharType="begin"/>
      </w:r>
      <w:r>
        <w:instrText xml:space="preserve"> PAGEREF _Toc173921970 \h </w:instrText>
      </w:r>
      <w:r>
        <w:fldChar w:fldCharType="separate"/>
      </w:r>
      <w:r>
        <w:t>12</w:t>
      </w:r>
      <w:r>
        <w:fldChar w:fldCharType="end"/>
      </w:r>
    </w:p>
    <w:p w14:paraId="44E4693C" w14:textId="776036E8" w:rsidR="009C5DE7" w:rsidRDefault="009C5DE7">
      <w:pPr>
        <w:pStyle w:val="Spistreci2"/>
        <w:rPr>
          <w:rFonts w:eastAsiaTheme="minorEastAsia" w:cstheme="minorBidi"/>
          <w:b w:val="0"/>
          <w:bCs w:val="0"/>
          <w:kern w:val="2"/>
          <w14:ligatures w14:val="standardContextual"/>
        </w:rPr>
      </w:pPr>
      <w:r w:rsidRPr="00E34D95">
        <w:rPr>
          <w:rFonts w:ascii="Arial" w:hAnsi="Arial" w:cs="Arial"/>
        </w:rPr>
        <w:t>2.6</w:t>
      </w:r>
      <w:r>
        <w:rPr>
          <w:rFonts w:eastAsiaTheme="minorEastAsia" w:cstheme="minorBidi"/>
          <w:b w:val="0"/>
          <w:bCs w:val="0"/>
          <w:kern w:val="2"/>
          <w14:ligatures w14:val="standardContextual"/>
        </w:rPr>
        <w:tab/>
      </w:r>
      <w:r w:rsidRPr="00E34D95">
        <w:rPr>
          <w:rFonts w:ascii="Arial" w:hAnsi="Arial" w:cs="Arial"/>
        </w:rPr>
        <w:t>Łączniki</w:t>
      </w:r>
      <w:r>
        <w:tab/>
      </w:r>
      <w:r>
        <w:fldChar w:fldCharType="begin"/>
      </w:r>
      <w:r>
        <w:instrText xml:space="preserve"> PAGEREF _Toc173921971 \h </w:instrText>
      </w:r>
      <w:r>
        <w:fldChar w:fldCharType="separate"/>
      </w:r>
      <w:r>
        <w:t>13</w:t>
      </w:r>
      <w:r>
        <w:fldChar w:fldCharType="end"/>
      </w:r>
    </w:p>
    <w:p w14:paraId="09A5F8F8" w14:textId="204D3189" w:rsidR="009C5DE7" w:rsidRDefault="009C5DE7">
      <w:pPr>
        <w:pStyle w:val="Spistreci2"/>
        <w:rPr>
          <w:rFonts w:eastAsiaTheme="minorEastAsia" w:cstheme="minorBidi"/>
          <w:b w:val="0"/>
          <w:bCs w:val="0"/>
          <w:kern w:val="2"/>
          <w14:ligatures w14:val="standardContextual"/>
        </w:rPr>
      </w:pPr>
      <w:r w:rsidRPr="00E34D95">
        <w:rPr>
          <w:rFonts w:ascii="Arial" w:hAnsi="Arial" w:cs="Arial"/>
        </w:rPr>
        <w:t>2.7</w:t>
      </w:r>
      <w:r>
        <w:rPr>
          <w:rFonts w:eastAsiaTheme="minorEastAsia" w:cstheme="minorBidi"/>
          <w:b w:val="0"/>
          <w:bCs w:val="0"/>
          <w:kern w:val="2"/>
          <w14:ligatures w14:val="standardContextual"/>
        </w:rPr>
        <w:tab/>
      </w:r>
      <w:r w:rsidRPr="00E34D95">
        <w:rPr>
          <w:rFonts w:ascii="Arial" w:hAnsi="Arial" w:cs="Arial"/>
        </w:rPr>
        <w:t>Ograniczniki przepięć</w:t>
      </w:r>
      <w:r>
        <w:tab/>
      </w:r>
      <w:r>
        <w:fldChar w:fldCharType="begin"/>
      </w:r>
      <w:r>
        <w:instrText xml:space="preserve"> PAGEREF _Toc173921972 \h </w:instrText>
      </w:r>
      <w:r>
        <w:fldChar w:fldCharType="separate"/>
      </w:r>
      <w:r>
        <w:t>13</w:t>
      </w:r>
      <w:r>
        <w:fldChar w:fldCharType="end"/>
      </w:r>
    </w:p>
    <w:p w14:paraId="3F4CF139" w14:textId="508A69D7" w:rsidR="009C5DE7" w:rsidRDefault="009C5DE7">
      <w:pPr>
        <w:pStyle w:val="Spistreci2"/>
        <w:rPr>
          <w:rFonts w:eastAsiaTheme="minorEastAsia" w:cstheme="minorBidi"/>
          <w:b w:val="0"/>
          <w:bCs w:val="0"/>
          <w:kern w:val="2"/>
          <w14:ligatures w14:val="standardContextual"/>
        </w:rPr>
      </w:pPr>
      <w:r w:rsidRPr="00E34D95">
        <w:rPr>
          <w:rFonts w:ascii="Arial" w:hAnsi="Arial" w:cs="Arial"/>
        </w:rPr>
        <w:t>2.8</w:t>
      </w:r>
      <w:r>
        <w:rPr>
          <w:rFonts w:eastAsiaTheme="minorEastAsia" w:cstheme="minorBidi"/>
          <w:b w:val="0"/>
          <w:bCs w:val="0"/>
          <w:kern w:val="2"/>
          <w14:ligatures w14:val="standardContextual"/>
        </w:rPr>
        <w:tab/>
      </w:r>
      <w:r w:rsidRPr="00E34D95">
        <w:rPr>
          <w:rFonts w:ascii="Arial" w:hAnsi="Arial" w:cs="Arial"/>
        </w:rPr>
        <w:t>Odbiór materiałów na budowie</w:t>
      </w:r>
      <w:r>
        <w:tab/>
      </w:r>
      <w:r>
        <w:fldChar w:fldCharType="begin"/>
      </w:r>
      <w:r>
        <w:instrText xml:space="preserve"> PAGEREF _Toc173921973 \h </w:instrText>
      </w:r>
      <w:r>
        <w:fldChar w:fldCharType="separate"/>
      </w:r>
      <w:r>
        <w:t>13</w:t>
      </w:r>
      <w:r>
        <w:fldChar w:fldCharType="end"/>
      </w:r>
    </w:p>
    <w:p w14:paraId="05CEFB37" w14:textId="6D30E021" w:rsidR="009C5DE7" w:rsidRDefault="009C5DE7">
      <w:pPr>
        <w:pStyle w:val="Spistreci2"/>
        <w:rPr>
          <w:rFonts w:eastAsiaTheme="minorEastAsia" w:cstheme="minorBidi"/>
          <w:b w:val="0"/>
          <w:bCs w:val="0"/>
          <w:kern w:val="2"/>
          <w14:ligatures w14:val="standardContextual"/>
        </w:rPr>
      </w:pPr>
      <w:r w:rsidRPr="00E34D95">
        <w:rPr>
          <w:rFonts w:ascii="Arial" w:hAnsi="Arial" w:cs="Arial"/>
        </w:rPr>
        <w:t>2.9</w:t>
      </w:r>
      <w:r>
        <w:rPr>
          <w:rFonts w:eastAsiaTheme="minorEastAsia" w:cstheme="minorBidi"/>
          <w:b w:val="0"/>
          <w:bCs w:val="0"/>
          <w:kern w:val="2"/>
          <w14:ligatures w14:val="standardContextual"/>
        </w:rPr>
        <w:tab/>
      </w:r>
      <w:r w:rsidRPr="00E34D95">
        <w:rPr>
          <w:rFonts w:ascii="Arial" w:hAnsi="Arial" w:cs="Arial"/>
        </w:rPr>
        <w:t>Składowanie materiałów na budowie</w:t>
      </w:r>
      <w:r>
        <w:tab/>
      </w:r>
      <w:r>
        <w:fldChar w:fldCharType="begin"/>
      </w:r>
      <w:r>
        <w:instrText xml:space="preserve"> PAGEREF _Toc173921974 \h </w:instrText>
      </w:r>
      <w:r>
        <w:fldChar w:fldCharType="separate"/>
      </w:r>
      <w:r>
        <w:t>13</w:t>
      </w:r>
      <w:r>
        <w:fldChar w:fldCharType="end"/>
      </w:r>
    </w:p>
    <w:p w14:paraId="708828D8" w14:textId="07DDFAAA"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III.</w:t>
      </w:r>
      <w:r>
        <w:rPr>
          <w:noProof/>
          <w:kern w:val="2"/>
          <w14:ligatures w14:val="standardContextual"/>
        </w:rPr>
        <w:tab/>
      </w:r>
      <w:r w:rsidRPr="00E34D95">
        <w:rPr>
          <w:rFonts w:ascii="Arial" w:hAnsi="Arial" w:cs="Arial"/>
          <w:noProof/>
        </w:rPr>
        <w:t>SPRZĘT</w:t>
      </w:r>
      <w:r>
        <w:rPr>
          <w:noProof/>
        </w:rPr>
        <w:tab/>
      </w:r>
      <w:r>
        <w:rPr>
          <w:noProof/>
        </w:rPr>
        <w:fldChar w:fldCharType="begin"/>
      </w:r>
      <w:r>
        <w:rPr>
          <w:noProof/>
        </w:rPr>
        <w:instrText xml:space="preserve"> PAGEREF _Toc173921975 \h </w:instrText>
      </w:r>
      <w:r>
        <w:rPr>
          <w:noProof/>
        </w:rPr>
      </w:r>
      <w:r>
        <w:rPr>
          <w:noProof/>
        </w:rPr>
        <w:fldChar w:fldCharType="separate"/>
      </w:r>
      <w:r>
        <w:rPr>
          <w:noProof/>
        </w:rPr>
        <w:t>13</w:t>
      </w:r>
      <w:r>
        <w:rPr>
          <w:noProof/>
        </w:rPr>
        <w:fldChar w:fldCharType="end"/>
      </w:r>
    </w:p>
    <w:p w14:paraId="3293EBB1" w14:textId="34D4311F"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IV.</w:t>
      </w:r>
      <w:r>
        <w:rPr>
          <w:noProof/>
          <w:kern w:val="2"/>
          <w14:ligatures w14:val="standardContextual"/>
        </w:rPr>
        <w:tab/>
      </w:r>
      <w:r w:rsidRPr="00E34D95">
        <w:rPr>
          <w:rFonts w:ascii="Arial" w:hAnsi="Arial" w:cs="Arial"/>
          <w:noProof/>
        </w:rPr>
        <w:t>TRANSPORT</w:t>
      </w:r>
      <w:r>
        <w:rPr>
          <w:noProof/>
        </w:rPr>
        <w:tab/>
      </w:r>
      <w:r>
        <w:rPr>
          <w:noProof/>
        </w:rPr>
        <w:fldChar w:fldCharType="begin"/>
      </w:r>
      <w:r>
        <w:rPr>
          <w:noProof/>
        </w:rPr>
        <w:instrText xml:space="preserve"> PAGEREF _Toc173921976 \h </w:instrText>
      </w:r>
      <w:r>
        <w:rPr>
          <w:noProof/>
        </w:rPr>
      </w:r>
      <w:r>
        <w:rPr>
          <w:noProof/>
        </w:rPr>
        <w:fldChar w:fldCharType="separate"/>
      </w:r>
      <w:r>
        <w:rPr>
          <w:noProof/>
        </w:rPr>
        <w:t>14</w:t>
      </w:r>
      <w:r>
        <w:rPr>
          <w:noProof/>
        </w:rPr>
        <w:fldChar w:fldCharType="end"/>
      </w:r>
    </w:p>
    <w:p w14:paraId="6FC5BDA3" w14:textId="37DFD7B8"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V.</w:t>
      </w:r>
      <w:r>
        <w:rPr>
          <w:noProof/>
          <w:kern w:val="2"/>
          <w14:ligatures w14:val="standardContextual"/>
        </w:rPr>
        <w:tab/>
      </w:r>
      <w:r w:rsidRPr="00E34D95">
        <w:rPr>
          <w:rFonts w:ascii="Arial" w:hAnsi="Arial" w:cs="Arial"/>
          <w:noProof/>
        </w:rPr>
        <w:t>WYKONANIE ROBÓT</w:t>
      </w:r>
      <w:r>
        <w:rPr>
          <w:noProof/>
        </w:rPr>
        <w:tab/>
      </w:r>
      <w:r>
        <w:rPr>
          <w:noProof/>
        </w:rPr>
        <w:fldChar w:fldCharType="begin"/>
      </w:r>
      <w:r>
        <w:rPr>
          <w:noProof/>
        </w:rPr>
        <w:instrText xml:space="preserve"> PAGEREF _Toc173921977 \h </w:instrText>
      </w:r>
      <w:r>
        <w:rPr>
          <w:noProof/>
        </w:rPr>
      </w:r>
      <w:r>
        <w:rPr>
          <w:noProof/>
        </w:rPr>
        <w:fldChar w:fldCharType="separate"/>
      </w:r>
      <w:r>
        <w:rPr>
          <w:noProof/>
        </w:rPr>
        <w:t>14</w:t>
      </w:r>
      <w:r>
        <w:rPr>
          <w:noProof/>
        </w:rPr>
        <w:fldChar w:fldCharType="end"/>
      </w:r>
    </w:p>
    <w:p w14:paraId="10091C57" w14:textId="7ED55EB9" w:rsidR="009C5DE7" w:rsidRDefault="009C5DE7">
      <w:pPr>
        <w:pStyle w:val="Spistreci1"/>
        <w:rPr>
          <w:noProof/>
          <w:kern w:val="2"/>
          <w14:ligatures w14:val="standardContextual"/>
        </w:rPr>
      </w:pPr>
      <w:r w:rsidRPr="00E34D95">
        <w:rPr>
          <w:rFonts w:ascii="Arial" w:hAnsi="Arial" w:cs="Arial"/>
          <w:noProof/>
        </w:rPr>
        <w:t>1.</w:t>
      </w:r>
      <w:r>
        <w:rPr>
          <w:noProof/>
          <w:kern w:val="2"/>
          <w14:ligatures w14:val="standardContextual"/>
        </w:rPr>
        <w:tab/>
      </w:r>
      <w:r w:rsidRPr="00E34D95">
        <w:rPr>
          <w:rFonts w:ascii="Arial" w:hAnsi="Arial" w:cs="Arial"/>
          <w:noProof/>
        </w:rPr>
        <w:t>Wymagania ogólne</w:t>
      </w:r>
      <w:r>
        <w:rPr>
          <w:noProof/>
        </w:rPr>
        <w:tab/>
      </w:r>
      <w:r>
        <w:rPr>
          <w:noProof/>
        </w:rPr>
        <w:fldChar w:fldCharType="begin"/>
      </w:r>
      <w:r>
        <w:rPr>
          <w:noProof/>
        </w:rPr>
        <w:instrText xml:space="preserve"> PAGEREF _Toc173921978 \h </w:instrText>
      </w:r>
      <w:r>
        <w:rPr>
          <w:noProof/>
        </w:rPr>
      </w:r>
      <w:r>
        <w:rPr>
          <w:noProof/>
        </w:rPr>
        <w:fldChar w:fldCharType="separate"/>
      </w:r>
      <w:r>
        <w:rPr>
          <w:noProof/>
        </w:rPr>
        <w:t>14</w:t>
      </w:r>
      <w:r>
        <w:rPr>
          <w:noProof/>
        </w:rPr>
        <w:fldChar w:fldCharType="end"/>
      </w:r>
    </w:p>
    <w:p w14:paraId="4890EE7A" w14:textId="400E8A8D" w:rsidR="009C5DE7" w:rsidRDefault="009C5DE7">
      <w:pPr>
        <w:pStyle w:val="Spistreci1"/>
        <w:rPr>
          <w:noProof/>
          <w:kern w:val="2"/>
          <w14:ligatures w14:val="standardContextual"/>
        </w:rPr>
      </w:pPr>
      <w:r w:rsidRPr="00E34D95">
        <w:rPr>
          <w:rFonts w:ascii="Arial" w:hAnsi="Arial" w:cs="Arial"/>
          <w:noProof/>
        </w:rPr>
        <w:t>2.</w:t>
      </w:r>
      <w:r>
        <w:rPr>
          <w:noProof/>
          <w:kern w:val="2"/>
          <w14:ligatures w14:val="standardContextual"/>
        </w:rPr>
        <w:tab/>
      </w:r>
      <w:r w:rsidRPr="00E34D95">
        <w:rPr>
          <w:rFonts w:ascii="Arial" w:hAnsi="Arial" w:cs="Arial"/>
          <w:noProof/>
        </w:rPr>
        <w:t>Trasowanie</w:t>
      </w:r>
      <w:r>
        <w:rPr>
          <w:noProof/>
        </w:rPr>
        <w:tab/>
      </w:r>
      <w:r>
        <w:rPr>
          <w:noProof/>
        </w:rPr>
        <w:fldChar w:fldCharType="begin"/>
      </w:r>
      <w:r>
        <w:rPr>
          <w:noProof/>
        </w:rPr>
        <w:instrText xml:space="preserve"> PAGEREF _Toc173921979 \h </w:instrText>
      </w:r>
      <w:r>
        <w:rPr>
          <w:noProof/>
        </w:rPr>
      </w:r>
      <w:r>
        <w:rPr>
          <w:noProof/>
        </w:rPr>
        <w:fldChar w:fldCharType="separate"/>
      </w:r>
      <w:r>
        <w:rPr>
          <w:noProof/>
        </w:rPr>
        <w:t>14</w:t>
      </w:r>
      <w:r>
        <w:rPr>
          <w:noProof/>
        </w:rPr>
        <w:fldChar w:fldCharType="end"/>
      </w:r>
    </w:p>
    <w:p w14:paraId="7B1992FC" w14:textId="010F484E" w:rsidR="009C5DE7" w:rsidRDefault="009C5DE7">
      <w:pPr>
        <w:pStyle w:val="Spistreci1"/>
        <w:rPr>
          <w:noProof/>
          <w:kern w:val="2"/>
          <w14:ligatures w14:val="standardContextual"/>
        </w:rPr>
      </w:pPr>
      <w:r w:rsidRPr="00E34D95">
        <w:rPr>
          <w:rFonts w:ascii="Arial" w:hAnsi="Arial" w:cs="Arial"/>
          <w:noProof/>
        </w:rPr>
        <w:t>3.</w:t>
      </w:r>
      <w:r>
        <w:rPr>
          <w:noProof/>
          <w:kern w:val="2"/>
          <w14:ligatures w14:val="standardContextual"/>
        </w:rPr>
        <w:tab/>
      </w:r>
      <w:r w:rsidRPr="00E34D95">
        <w:rPr>
          <w:rFonts w:ascii="Arial" w:hAnsi="Arial" w:cs="Arial"/>
          <w:noProof/>
        </w:rPr>
        <w:t>Montaż konstrukcji wsporczych oraz uchwytów</w:t>
      </w:r>
      <w:r>
        <w:rPr>
          <w:noProof/>
        </w:rPr>
        <w:tab/>
      </w:r>
      <w:r>
        <w:rPr>
          <w:noProof/>
        </w:rPr>
        <w:fldChar w:fldCharType="begin"/>
      </w:r>
      <w:r>
        <w:rPr>
          <w:noProof/>
        </w:rPr>
        <w:instrText xml:space="preserve"> PAGEREF _Toc173921980 \h </w:instrText>
      </w:r>
      <w:r>
        <w:rPr>
          <w:noProof/>
        </w:rPr>
      </w:r>
      <w:r>
        <w:rPr>
          <w:noProof/>
        </w:rPr>
        <w:fldChar w:fldCharType="separate"/>
      </w:r>
      <w:r>
        <w:rPr>
          <w:noProof/>
        </w:rPr>
        <w:t>14</w:t>
      </w:r>
      <w:r>
        <w:rPr>
          <w:noProof/>
        </w:rPr>
        <w:fldChar w:fldCharType="end"/>
      </w:r>
    </w:p>
    <w:p w14:paraId="1F28D77E" w14:textId="664EE2D4" w:rsidR="009C5DE7" w:rsidRDefault="009C5DE7">
      <w:pPr>
        <w:pStyle w:val="Spistreci1"/>
        <w:rPr>
          <w:noProof/>
          <w:kern w:val="2"/>
          <w14:ligatures w14:val="standardContextual"/>
        </w:rPr>
      </w:pPr>
      <w:r w:rsidRPr="00E34D95">
        <w:rPr>
          <w:rFonts w:ascii="Arial" w:hAnsi="Arial" w:cs="Arial"/>
          <w:noProof/>
        </w:rPr>
        <w:t>4.</w:t>
      </w:r>
      <w:r>
        <w:rPr>
          <w:noProof/>
          <w:kern w:val="2"/>
          <w14:ligatures w14:val="standardContextual"/>
        </w:rPr>
        <w:tab/>
      </w:r>
      <w:r w:rsidRPr="00E34D95">
        <w:rPr>
          <w:rFonts w:ascii="Arial" w:hAnsi="Arial" w:cs="Arial"/>
          <w:noProof/>
        </w:rPr>
        <w:t>Przejście przez ściany</w:t>
      </w:r>
      <w:r>
        <w:rPr>
          <w:noProof/>
        </w:rPr>
        <w:tab/>
      </w:r>
      <w:r>
        <w:rPr>
          <w:noProof/>
        </w:rPr>
        <w:fldChar w:fldCharType="begin"/>
      </w:r>
      <w:r>
        <w:rPr>
          <w:noProof/>
        </w:rPr>
        <w:instrText xml:space="preserve"> PAGEREF _Toc173921981 \h </w:instrText>
      </w:r>
      <w:r>
        <w:rPr>
          <w:noProof/>
        </w:rPr>
      </w:r>
      <w:r>
        <w:rPr>
          <w:noProof/>
        </w:rPr>
        <w:fldChar w:fldCharType="separate"/>
      </w:r>
      <w:r>
        <w:rPr>
          <w:noProof/>
        </w:rPr>
        <w:t>14</w:t>
      </w:r>
      <w:r>
        <w:rPr>
          <w:noProof/>
        </w:rPr>
        <w:fldChar w:fldCharType="end"/>
      </w:r>
    </w:p>
    <w:p w14:paraId="7CDFBFAE" w14:textId="4D074889" w:rsidR="009C5DE7" w:rsidRDefault="009C5DE7">
      <w:pPr>
        <w:pStyle w:val="Spistreci1"/>
        <w:rPr>
          <w:noProof/>
          <w:kern w:val="2"/>
          <w14:ligatures w14:val="standardContextual"/>
        </w:rPr>
      </w:pPr>
      <w:r w:rsidRPr="00E34D95">
        <w:rPr>
          <w:rFonts w:ascii="Arial" w:hAnsi="Arial" w:cs="Arial"/>
          <w:noProof/>
        </w:rPr>
        <w:t>5.</w:t>
      </w:r>
      <w:r>
        <w:rPr>
          <w:noProof/>
          <w:kern w:val="2"/>
          <w14:ligatures w14:val="standardContextual"/>
        </w:rPr>
        <w:tab/>
      </w:r>
      <w:r w:rsidRPr="00E34D95">
        <w:rPr>
          <w:rFonts w:ascii="Arial" w:hAnsi="Arial" w:cs="Arial"/>
          <w:noProof/>
        </w:rPr>
        <w:t>Montaż sprzętu, osprzętu i opraw oświetleniowych</w:t>
      </w:r>
      <w:r>
        <w:rPr>
          <w:noProof/>
        </w:rPr>
        <w:tab/>
      </w:r>
      <w:r>
        <w:rPr>
          <w:noProof/>
        </w:rPr>
        <w:fldChar w:fldCharType="begin"/>
      </w:r>
      <w:r>
        <w:rPr>
          <w:noProof/>
        </w:rPr>
        <w:instrText xml:space="preserve"> PAGEREF _Toc173921982 \h </w:instrText>
      </w:r>
      <w:r>
        <w:rPr>
          <w:noProof/>
        </w:rPr>
      </w:r>
      <w:r>
        <w:rPr>
          <w:noProof/>
        </w:rPr>
        <w:fldChar w:fldCharType="separate"/>
      </w:r>
      <w:r>
        <w:rPr>
          <w:noProof/>
        </w:rPr>
        <w:t>14</w:t>
      </w:r>
      <w:r>
        <w:rPr>
          <w:noProof/>
        </w:rPr>
        <w:fldChar w:fldCharType="end"/>
      </w:r>
    </w:p>
    <w:p w14:paraId="2EC97E48" w14:textId="7CDD7F1A" w:rsidR="009C5DE7" w:rsidRDefault="009C5DE7">
      <w:pPr>
        <w:pStyle w:val="Spistreci1"/>
        <w:rPr>
          <w:noProof/>
          <w:kern w:val="2"/>
          <w14:ligatures w14:val="standardContextual"/>
        </w:rPr>
      </w:pPr>
      <w:r w:rsidRPr="00E34D95">
        <w:rPr>
          <w:rFonts w:ascii="Arial" w:eastAsia="MS Mincho" w:hAnsi="Arial" w:cs="Arial"/>
          <w:noProof/>
        </w:rPr>
        <w:t>6.</w:t>
      </w:r>
      <w:r>
        <w:rPr>
          <w:noProof/>
          <w:kern w:val="2"/>
          <w14:ligatures w14:val="standardContextual"/>
        </w:rPr>
        <w:tab/>
      </w:r>
      <w:r w:rsidRPr="00E34D95">
        <w:rPr>
          <w:rFonts w:ascii="Arial" w:eastAsia="MS Mincho" w:hAnsi="Arial" w:cs="Arial"/>
          <w:noProof/>
        </w:rPr>
        <w:t>Podejścia do odbiorników</w:t>
      </w:r>
      <w:r>
        <w:rPr>
          <w:noProof/>
        </w:rPr>
        <w:tab/>
      </w:r>
      <w:r>
        <w:rPr>
          <w:noProof/>
        </w:rPr>
        <w:fldChar w:fldCharType="begin"/>
      </w:r>
      <w:r>
        <w:rPr>
          <w:noProof/>
        </w:rPr>
        <w:instrText xml:space="preserve"> PAGEREF _Toc173921983 \h </w:instrText>
      </w:r>
      <w:r>
        <w:rPr>
          <w:noProof/>
        </w:rPr>
      </w:r>
      <w:r>
        <w:rPr>
          <w:noProof/>
        </w:rPr>
        <w:fldChar w:fldCharType="separate"/>
      </w:r>
      <w:r>
        <w:rPr>
          <w:noProof/>
        </w:rPr>
        <w:t>15</w:t>
      </w:r>
      <w:r>
        <w:rPr>
          <w:noProof/>
        </w:rPr>
        <w:fldChar w:fldCharType="end"/>
      </w:r>
    </w:p>
    <w:p w14:paraId="02FE649B" w14:textId="40B0FF8E" w:rsidR="009C5DE7" w:rsidRDefault="009C5DE7">
      <w:pPr>
        <w:pStyle w:val="Spistreci1"/>
        <w:rPr>
          <w:noProof/>
          <w:kern w:val="2"/>
          <w14:ligatures w14:val="standardContextual"/>
        </w:rPr>
      </w:pPr>
      <w:r w:rsidRPr="00E34D95">
        <w:rPr>
          <w:rFonts w:ascii="Arial" w:hAnsi="Arial" w:cs="Arial"/>
          <w:noProof/>
        </w:rPr>
        <w:lastRenderedPageBreak/>
        <w:t>7.</w:t>
      </w:r>
      <w:r>
        <w:rPr>
          <w:noProof/>
          <w:kern w:val="2"/>
          <w14:ligatures w14:val="standardContextual"/>
        </w:rPr>
        <w:tab/>
      </w:r>
      <w:r w:rsidRPr="00E34D95">
        <w:rPr>
          <w:rFonts w:ascii="Arial" w:hAnsi="Arial" w:cs="Arial"/>
          <w:noProof/>
        </w:rPr>
        <w:t>Układanie przewodów</w:t>
      </w:r>
      <w:r>
        <w:rPr>
          <w:noProof/>
        </w:rPr>
        <w:tab/>
      </w:r>
      <w:r>
        <w:rPr>
          <w:noProof/>
        </w:rPr>
        <w:fldChar w:fldCharType="begin"/>
      </w:r>
      <w:r>
        <w:rPr>
          <w:noProof/>
        </w:rPr>
        <w:instrText xml:space="preserve"> PAGEREF _Toc173921984 \h </w:instrText>
      </w:r>
      <w:r>
        <w:rPr>
          <w:noProof/>
        </w:rPr>
      </w:r>
      <w:r>
        <w:rPr>
          <w:noProof/>
        </w:rPr>
        <w:fldChar w:fldCharType="separate"/>
      </w:r>
      <w:r>
        <w:rPr>
          <w:noProof/>
        </w:rPr>
        <w:t>15</w:t>
      </w:r>
      <w:r>
        <w:rPr>
          <w:noProof/>
        </w:rPr>
        <w:fldChar w:fldCharType="end"/>
      </w:r>
    </w:p>
    <w:p w14:paraId="7466369E" w14:textId="417EA5EE" w:rsidR="009C5DE7" w:rsidRDefault="009C5DE7">
      <w:pPr>
        <w:pStyle w:val="Spistreci1"/>
        <w:rPr>
          <w:noProof/>
          <w:kern w:val="2"/>
          <w14:ligatures w14:val="standardContextual"/>
        </w:rPr>
      </w:pPr>
      <w:r w:rsidRPr="00E34D95">
        <w:rPr>
          <w:rFonts w:ascii="Arial" w:hAnsi="Arial" w:cs="Arial"/>
          <w:noProof/>
        </w:rPr>
        <w:t>8.</w:t>
      </w:r>
      <w:r>
        <w:rPr>
          <w:noProof/>
          <w:kern w:val="2"/>
          <w14:ligatures w14:val="standardContextual"/>
        </w:rPr>
        <w:tab/>
      </w:r>
      <w:r w:rsidRPr="00E34D95">
        <w:rPr>
          <w:rFonts w:ascii="Arial" w:hAnsi="Arial" w:cs="Arial"/>
          <w:noProof/>
        </w:rPr>
        <w:t>Połączenia wyrównawcze</w:t>
      </w:r>
      <w:r>
        <w:rPr>
          <w:noProof/>
        </w:rPr>
        <w:tab/>
      </w:r>
      <w:r>
        <w:rPr>
          <w:noProof/>
        </w:rPr>
        <w:fldChar w:fldCharType="begin"/>
      </w:r>
      <w:r>
        <w:rPr>
          <w:noProof/>
        </w:rPr>
        <w:instrText xml:space="preserve"> PAGEREF _Toc173921985 \h </w:instrText>
      </w:r>
      <w:r>
        <w:rPr>
          <w:noProof/>
        </w:rPr>
      </w:r>
      <w:r>
        <w:rPr>
          <w:noProof/>
        </w:rPr>
        <w:fldChar w:fldCharType="separate"/>
      </w:r>
      <w:r>
        <w:rPr>
          <w:noProof/>
        </w:rPr>
        <w:t>15</w:t>
      </w:r>
      <w:r>
        <w:rPr>
          <w:noProof/>
        </w:rPr>
        <w:fldChar w:fldCharType="end"/>
      </w:r>
    </w:p>
    <w:p w14:paraId="104A40F7" w14:textId="3814EB30" w:rsidR="009C5DE7" w:rsidRDefault="009C5DE7">
      <w:pPr>
        <w:pStyle w:val="Spistreci1"/>
        <w:rPr>
          <w:noProof/>
          <w:kern w:val="2"/>
          <w14:ligatures w14:val="standardContextual"/>
        </w:rPr>
      </w:pPr>
      <w:r w:rsidRPr="00E34D95">
        <w:rPr>
          <w:rFonts w:ascii="Arial" w:hAnsi="Arial" w:cs="Arial"/>
          <w:noProof/>
        </w:rPr>
        <w:t>9.</w:t>
      </w:r>
      <w:r>
        <w:rPr>
          <w:noProof/>
          <w:kern w:val="2"/>
          <w14:ligatures w14:val="standardContextual"/>
        </w:rPr>
        <w:tab/>
      </w:r>
      <w:r w:rsidRPr="00E34D95">
        <w:rPr>
          <w:rFonts w:ascii="Arial" w:hAnsi="Arial" w:cs="Arial"/>
          <w:noProof/>
        </w:rPr>
        <w:t>Przyłączenia odbiorników</w:t>
      </w:r>
      <w:r>
        <w:rPr>
          <w:noProof/>
        </w:rPr>
        <w:tab/>
      </w:r>
      <w:r>
        <w:rPr>
          <w:noProof/>
        </w:rPr>
        <w:fldChar w:fldCharType="begin"/>
      </w:r>
      <w:r>
        <w:rPr>
          <w:noProof/>
        </w:rPr>
        <w:instrText xml:space="preserve"> PAGEREF _Toc173921986 \h </w:instrText>
      </w:r>
      <w:r>
        <w:rPr>
          <w:noProof/>
        </w:rPr>
      </w:r>
      <w:r>
        <w:rPr>
          <w:noProof/>
        </w:rPr>
        <w:fldChar w:fldCharType="separate"/>
      </w:r>
      <w:r>
        <w:rPr>
          <w:noProof/>
        </w:rPr>
        <w:t>16</w:t>
      </w:r>
      <w:r>
        <w:rPr>
          <w:noProof/>
        </w:rPr>
        <w:fldChar w:fldCharType="end"/>
      </w:r>
    </w:p>
    <w:p w14:paraId="0BAB0DFD" w14:textId="36F8F97A" w:rsidR="009C5DE7" w:rsidRDefault="009C5DE7">
      <w:pPr>
        <w:pStyle w:val="Spistreci1"/>
        <w:rPr>
          <w:noProof/>
          <w:kern w:val="2"/>
          <w14:ligatures w14:val="standardContextual"/>
        </w:rPr>
      </w:pPr>
      <w:r w:rsidRPr="00E34D95">
        <w:rPr>
          <w:rFonts w:ascii="Arial" w:hAnsi="Arial" w:cs="Arial"/>
          <w:noProof/>
        </w:rPr>
        <w:t>10.</w:t>
      </w:r>
      <w:r>
        <w:rPr>
          <w:noProof/>
          <w:kern w:val="2"/>
          <w14:ligatures w14:val="standardContextual"/>
        </w:rPr>
        <w:tab/>
      </w:r>
      <w:r w:rsidRPr="00E34D95">
        <w:rPr>
          <w:rFonts w:ascii="Arial" w:hAnsi="Arial" w:cs="Arial"/>
          <w:noProof/>
        </w:rPr>
        <w:t>Montaż rozdzielnic</w:t>
      </w:r>
      <w:r>
        <w:rPr>
          <w:noProof/>
        </w:rPr>
        <w:tab/>
      </w:r>
      <w:r>
        <w:rPr>
          <w:noProof/>
        </w:rPr>
        <w:fldChar w:fldCharType="begin"/>
      </w:r>
      <w:r>
        <w:rPr>
          <w:noProof/>
        </w:rPr>
        <w:instrText xml:space="preserve"> PAGEREF _Toc173921987 \h </w:instrText>
      </w:r>
      <w:r>
        <w:rPr>
          <w:noProof/>
        </w:rPr>
      </w:r>
      <w:r>
        <w:rPr>
          <w:noProof/>
        </w:rPr>
        <w:fldChar w:fldCharType="separate"/>
      </w:r>
      <w:r>
        <w:rPr>
          <w:noProof/>
        </w:rPr>
        <w:t>17</w:t>
      </w:r>
      <w:r>
        <w:rPr>
          <w:noProof/>
        </w:rPr>
        <w:fldChar w:fldCharType="end"/>
      </w:r>
    </w:p>
    <w:p w14:paraId="3C44569C" w14:textId="562061A9" w:rsidR="009C5DE7" w:rsidRDefault="009C5DE7">
      <w:pPr>
        <w:pStyle w:val="Spistreci1"/>
        <w:rPr>
          <w:noProof/>
          <w:kern w:val="2"/>
          <w14:ligatures w14:val="standardContextual"/>
        </w:rPr>
      </w:pPr>
      <w:r w:rsidRPr="00E34D95">
        <w:rPr>
          <w:rFonts w:ascii="Arial" w:hAnsi="Arial" w:cs="Arial"/>
          <w:noProof/>
        </w:rPr>
        <w:t>11.</w:t>
      </w:r>
      <w:r>
        <w:rPr>
          <w:noProof/>
          <w:kern w:val="2"/>
          <w14:ligatures w14:val="standardContextual"/>
        </w:rPr>
        <w:tab/>
      </w:r>
      <w:r w:rsidRPr="00E34D95">
        <w:rPr>
          <w:rFonts w:ascii="Arial" w:hAnsi="Arial" w:cs="Arial"/>
          <w:noProof/>
        </w:rPr>
        <w:t>Instalacja odgromowa</w:t>
      </w:r>
      <w:r>
        <w:rPr>
          <w:noProof/>
        </w:rPr>
        <w:tab/>
      </w:r>
      <w:r>
        <w:rPr>
          <w:noProof/>
        </w:rPr>
        <w:fldChar w:fldCharType="begin"/>
      </w:r>
      <w:r>
        <w:rPr>
          <w:noProof/>
        </w:rPr>
        <w:instrText xml:space="preserve"> PAGEREF _Toc173921988 \h </w:instrText>
      </w:r>
      <w:r>
        <w:rPr>
          <w:noProof/>
        </w:rPr>
      </w:r>
      <w:r>
        <w:rPr>
          <w:noProof/>
        </w:rPr>
        <w:fldChar w:fldCharType="separate"/>
      </w:r>
      <w:r>
        <w:rPr>
          <w:noProof/>
        </w:rPr>
        <w:t>17</w:t>
      </w:r>
      <w:r>
        <w:rPr>
          <w:noProof/>
        </w:rPr>
        <w:fldChar w:fldCharType="end"/>
      </w:r>
    </w:p>
    <w:p w14:paraId="24BB8540" w14:textId="0760C058" w:rsidR="009C5DE7" w:rsidRDefault="009C5DE7">
      <w:pPr>
        <w:pStyle w:val="Spistreci1"/>
        <w:rPr>
          <w:noProof/>
          <w:kern w:val="2"/>
          <w14:ligatures w14:val="standardContextual"/>
        </w:rPr>
      </w:pPr>
      <w:r w:rsidRPr="00E34D95">
        <w:rPr>
          <w:rFonts w:ascii="Arial" w:hAnsi="Arial" w:cs="Arial"/>
          <w:noProof/>
        </w:rPr>
        <w:t>12.</w:t>
      </w:r>
      <w:r>
        <w:rPr>
          <w:noProof/>
          <w:kern w:val="2"/>
          <w14:ligatures w14:val="standardContextual"/>
        </w:rPr>
        <w:tab/>
      </w:r>
      <w:r w:rsidRPr="00E34D95">
        <w:rPr>
          <w:rFonts w:ascii="Arial" w:hAnsi="Arial" w:cs="Arial"/>
          <w:noProof/>
        </w:rPr>
        <w:t>Próby montażowe</w:t>
      </w:r>
      <w:r>
        <w:rPr>
          <w:noProof/>
        </w:rPr>
        <w:tab/>
      </w:r>
      <w:r>
        <w:rPr>
          <w:noProof/>
        </w:rPr>
        <w:fldChar w:fldCharType="begin"/>
      </w:r>
      <w:r>
        <w:rPr>
          <w:noProof/>
        </w:rPr>
        <w:instrText xml:space="preserve"> PAGEREF _Toc173921989 \h </w:instrText>
      </w:r>
      <w:r>
        <w:rPr>
          <w:noProof/>
        </w:rPr>
      </w:r>
      <w:r>
        <w:rPr>
          <w:noProof/>
        </w:rPr>
        <w:fldChar w:fldCharType="separate"/>
      </w:r>
      <w:r>
        <w:rPr>
          <w:noProof/>
        </w:rPr>
        <w:t>17</w:t>
      </w:r>
      <w:r>
        <w:rPr>
          <w:noProof/>
        </w:rPr>
        <w:fldChar w:fldCharType="end"/>
      </w:r>
    </w:p>
    <w:p w14:paraId="48F3B547" w14:textId="45E52774"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VI.</w:t>
      </w:r>
      <w:r>
        <w:rPr>
          <w:noProof/>
          <w:kern w:val="2"/>
          <w14:ligatures w14:val="standardContextual"/>
        </w:rPr>
        <w:tab/>
      </w:r>
      <w:r w:rsidRPr="00E34D95">
        <w:rPr>
          <w:rFonts w:ascii="Arial" w:hAnsi="Arial" w:cs="Arial"/>
          <w:noProof/>
        </w:rPr>
        <w:t>KONTROLA JAKOŚCI ROBÓT</w:t>
      </w:r>
      <w:r>
        <w:rPr>
          <w:noProof/>
        </w:rPr>
        <w:tab/>
      </w:r>
      <w:r>
        <w:rPr>
          <w:noProof/>
        </w:rPr>
        <w:fldChar w:fldCharType="begin"/>
      </w:r>
      <w:r>
        <w:rPr>
          <w:noProof/>
        </w:rPr>
        <w:instrText xml:space="preserve"> PAGEREF _Toc173921990 \h </w:instrText>
      </w:r>
      <w:r>
        <w:rPr>
          <w:noProof/>
        </w:rPr>
      </w:r>
      <w:r>
        <w:rPr>
          <w:noProof/>
        </w:rPr>
        <w:fldChar w:fldCharType="separate"/>
      </w:r>
      <w:r>
        <w:rPr>
          <w:noProof/>
        </w:rPr>
        <w:t>17</w:t>
      </w:r>
      <w:r>
        <w:rPr>
          <w:noProof/>
        </w:rPr>
        <w:fldChar w:fldCharType="end"/>
      </w:r>
    </w:p>
    <w:p w14:paraId="487E3424" w14:textId="1ABD5050"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VII.</w:t>
      </w:r>
      <w:r>
        <w:rPr>
          <w:noProof/>
          <w:kern w:val="2"/>
          <w14:ligatures w14:val="standardContextual"/>
        </w:rPr>
        <w:tab/>
      </w:r>
      <w:r w:rsidRPr="00E34D95">
        <w:rPr>
          <w:rFonts w:ascii="Arial" w:hAnsi="Arial" w:cs="Arial"/>
          <w:noProof/>
        </w:rPr>
        <w:t>OBMIAR ROBÓT</w:t>
      </w:r>
      <w:r>
        <w:rPr>
          <w:noProof/>
        </w:rPr>
        <w:tab/>
      </w:r>
      <w:r>
        <w:rPr>
          <w:noProof/>
        </w:rPr>
        <w:fldChar w:fldCharType="begin"/>
      </w:r>
      <w:r>
        <w:rPr>
          <w:noProof/>
        </w:rPr>
        <w:instrText xml:space="preserve"> PAGEREF _Toc173921991 \h </w:instrText>
      </w:r>
      <w:r>
        <w:rPr>
          <w:noProof/>
        </w:rPr>
      </w:r>
      <w:r>
        <w:rPr>
          <w:noProof/>
        </w:rPr>
        <w:fldChar w:fldCharType="separate"/>
      </w:r>
      <w:r>
        <w:rPr>
          <w:noProof/>
        </w:rPr>
        <w:t>18</w:t>
      </w:r>
      <w:r>
        <w:rPr>
          <w:noProof/>
        </w:rPr>
        <w:fldChar w:fldCharType="end"/>
      </w:r>
    </w:p>
    <w:p w14:paraId="2CA330A1" w14:textId="1331D12D"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VIII.</w:t>
      </w:r>
      <w:r>
        <w:rPr>
          <w:noProof/>
          <w:kern w:val="2"/>
          <w14:ligatures w14:val="standardContextual"/>
        </w:rPr>
        <w:tab/>
      </w:r>
      <w:r w:rsidRPr="00E34D95">
        <w:rPr>
          <w:rFonts w:ascii="Arial" w:hAnsi="Arial" w:cs="Arial"/>
          <w:noProof/>
        </w:rPr>
        <w:t>ODBIÓR ROBÓT</w:t>
      </w:r>
      <w:r>
        <w:rPr>
          <w:noProof/>
        </w:rPr>
        <w:tab/>
      </w:r>
      <w:r>
        <w:rPr>
          <w:noProof/>
        </w:rPr>
        <w:fldChar w:fldCharType="begin"/>
      </w:r>
      <w:r>
        <w:rPr>
          <w:noProof/>
        </w:rPr>
        <w:instrText xml:space="preserve"> PAGEREF _Toc173921992 \h </w:instrText>
      </w:r>
      <w:r>
        <w:rPr>
          <w:noProof/>
        </w:rPr>
      </w:r>
      <w:r>
        <w:rPr>
          <w:noProof/>
        </w:rPr>
        <w:fldChar w:fldCharType="separate"/>
      </w:r>
      <w:r>
        <w:rPr>
          <w:noProof/>
        </w:rPr>
        <w:t>18</w:t>
      </w:r>
      <w:r>
        <w:rPr>
          <w:noProof/>
        </w:rPr>
        <w:fldChar w:fldCharType="end"/>
      </w:r>
    </w:p>
    <w:p w14:paraId="0B8D6B61" w14:textId="1F40F5BD"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IX.</w:t>
      </w:r>
      <w:r>
        <w:rPr>
          <w:noProof/>
          <w:kern w:val="2"/>
          <w14:ligatures w14:val="standardContextual"/>
        </w:rPr>
        <w:tab/>
      </w:r>
      <w:r w:rsidRPr="00E34D95">
        <w:rPr>
          <w:rFonts w:ascii="Arial" w:hAnsi="Arial" w:cs="Arial"/>
          <w:noProof/>
        </w:rPr>
        <w:t>PODSTAWA PŁATNOŚCI</w:t>
      </w:r>
      <w:r>
        <w:rPr>
          <w:noProof/>
        </w:rPr>
        <w:tab/>
      </w:r>
      <w:r>
        <w:rPr>
          <w:noProof/>
        </w:rPr>
        <w:fldChar w:fldCharType="begin"/>
      </w:r>
      <w:r>
        <w:rPr>
          <w:noProof/>
        </w:rPr>
        <w:instrText xml:space="preserve"> PAGEREF _Toc173921993 \h </w:instrText>
      </w:r>
      <w:r>
        <w:rPr>
          <w:noProof/>
        </w:rPr>
      </w:r>
      <w:r>
        <w:rPr>
          <w:noProof/>
        </w:rPr>
        <w:fldChar w:fldCharType="separate"/>
      </w:r>
      <w:r>
        <w:rPr>
          <w:noProof/>
        </w:rPr>
        <w:t>18</w:t>
      </w:r>
      <w:r>
        <w:rPr>
          <w:noProof/>
        </w:rPr>
        <w:fldChar w:fldCharType="end"/>
      </w:r>
    </w:p>
    <w:p w14:paraId="4B5D2860" w14:textId="594BA08F" w:rsidR="009C5DE7" w:rsidRDefault="009C5DE7">
      <w:pPr>
        <w:pStyle w:val="Spistreci1"/>
        <w:rPr>
          <w:noProof/>
          <w:kern w:val="2"/>
          <w14:ligatures w14:val="standardContextual"/>
        </w:rPr>
      </w:pPr>
      <w:r w:rsidRPr="00E34D95">
        <w:rPr>
          <w:rFonts w:ascii="Arial" w:hAnsi="Arial" w:cs="Arial"/>
          <w:noProof/>
          <w:color w:val="000000"/>
          <w14:scene3d>
            <w14:camera w14:prst="orthographicFront"/>
            <w14:lightRig w14:rig="threePt" w14:dir="t">
              <w14:rot w14:lat="0" w14:lon="0" w14:rev="0"/>
            </w14:lightRig>
          </w14:scene3d>
        </w:rPr>
        <w:t>X.</w:t>
      </w:r>
      <w:r>
        <w:rPr>
          <w:noProof/>
          <w:kern w:val="2"/>
          <w14:ligatures w14:val="standardContextual"/>
        </w:rPr>
        <w:tab/>
      </w:r>
      <w:r w:rsidRPr="00E34D95">
        <w:rPr>
          <w:rFonts w:ascii="Arial" w:hAnsi="Arial" w:cs="Arial"/>
          <w:noProof/>
        </w:rPr>
        <w:t>PRZEPISY ZWIĄZANE</w:t>
      </w:r>
      <w:r>
        <w:rPr>
          <w:noProof/>
        </w:rPr>
        <w:tab/>
      </w:r>
      <w:r>
        <w:rPr>
          <w:noProof/>
        </w:rPr>
        <w:fldChar w:fldCharType="begin"/>
      </w:r>
      <w:r>
        <w:rPr>
          <w:noProof/>
        </w:rPr>
        <w:instrText xml:space="preserve"> PAGEREF _Toc173921994 \h </w:instrText>
      </w:r>
      <w:r>
        <w:rPr>
          <w:noProof/>
        </w:rPr>
      </w:r>
      <w:r>
        <w:rPr>
          <w:noProof/>
        </w:rPr>
        <w:fldChar w:fldCharType="separate"/>
      </w:r>
      <w:r>
        <w:rPr>
          <w:noProof/>
        </w:rPr>
        <w:t>18</w:t>
      </w:r>
      <w:r>
        <w:rPr>
          <w:noProof/>
        </w:rPr>
        <w:fldChar w:fldCharType="end"/>
      </w:r>
    </w:p>
    <w:p w14:paraId="5E287CB4" w14:textId="4FE2D74C" w:rsidR="007706A9" w:rsidRPr="00C93C69" w:rsidRDefault="007706A9" w:rsidP="007706A9">
      <w:pPr>
        <w:pStyle w:val="Spistreci1"/>
        <w:rPr>
          <w:rFonts w:ascii="Arial" w:hAnsi="Arial" w:cs="Arial"/>
        </w:rPr>
      </w:pPr>
      <w:r w:rsidRPr="00C93C69">
        <w:rPr>
          <w:rFonts w:ascii="Arial" w:hAnsi="Arial" w:cs="Arial"/>
          <w:noProof/>
        </w:rPr>
        <w:fldChar w:fldCharType="end"/>
      </w:r>
    </w:p>
    <w:p w14:paraId="5244DB55" w14:textId="77777777" w:rsidR="007706A9" w:rsidRPr="00C93C69" w:rsidRDefault="007706A9" w:rsidP="007706A9">
      <w:pPr>
        <w:pStyle w:val="pktI"/>
        <w:numPr>
          <w:ilvl w:val="0"/>
          <w:numId w:val="0"/>
        </w:numPr>
        <w:ind w:left="426"/>
        <w:rPr>
          <w:rFonts w:ascii="Arial" w:hAnsi="Arial" w:cs="Arial"/>
        </w:rPr>
      </w:pPr>
    </w:p>
    <w:p w14:paraId="369F32D5" w14:textId="77777777" w:rsidR="007706A9" w:rsidRPr="00C93C69" w:rsidRDefault="007706A9" w:rsidP="007706A9">
      <w:pPr>
        <w:pStyle w:val="pktI"/>
        <w:numPr>
          <w:ilvl w:val="0"/>
          <w:numId w:val="0"/>
        </w:numPr>
        <w:ind w:left="426"/>
        <w:rPr>
          <w:rFonts w:ascii="Arial" w:hAnsi="Arial" w:cs="Arial"/>
        </w:rPr>
      </w:pPr>
    </w:p>
    <w:p w14:paraId="146DDEE3" w14:textId="77777777" w:rsidR="007706A9" w:rsidRPr="00C93C69" w:rsidRDefault="007706A9" w:rsidP="007706A9">
      <w:pPr>
        <w:pStyle w:val="pktI"/>
        <w:numPr>
          <w:ilvl w:val="0"/>
          <w:numId w:val="0"/>
        </w:numPr>
        <w:ind w:left="426"/>
        <w:rPr>
          <w:rFonts w:ascii="Arial" w:hAnsi="Arial" w:cs="Arial"/>
        </w:rPr>
      </w:pPr>
    </w:p>
    <w:p w14:paraId="560C6535" w14:textId="77777777" w:rsidR="007706A9" w:rsidRPr="00C93C69" w:rsidRDefault="007706A9" w:rsidP="007706A9">
      <w:pPr>
        <w:pStyle w:val="pktI"/>
        <w:numPr>
          <w:ilvl w:val="0"/>
          <w:numId w:val="0"/>
        </w:numPr>
        <w:ind w:left="426"/>
        <w:rPr>
          <w:rFonts w:ascii="Arial" w:hAnsi="Arial" w:cs="Arial"/>
        </w:rPr>
      </w:pPr>
    </w:p>
    <w:p w14:paraId="34938BAE" w14:textId="77777777" w:rsidR="007706A9" w:rsidRPr="00C93C69" w:rsidRDefault="007706A9" w:rsidP="007706A9">
      <w:pPr>
        <w:pStyle w:val="opis"/>
        <w:rPr>
          <w:rFonts w:ascii="Arial" w:hAnsi="Arial" w:cs="Arial"/>
        </w:rPr>
      </w:pPr>
    </w:p>
    <w:p w14:paraId="1B625B7E" w14:textId="77777777" w:rsidR="007706A9" w:rsidRPr="00C93C69" w:rsidRDefault="007706A9" w:rsidP="007706A9">
      <w:pPr>
        <w:pStyle w:val="opis"/>
        <w:rPr>
          <w:rFonts w:ascii="Arial" w:hAnsi="Arial" w:cs="Arial"/>
        </w:rPr>
      </w:pPr>
    </w:p>
    <w:p w14:paraId="275CBCFA" w14:textId="77777777" w:rsidR="007706A9" w:rsidRPr="00C93C69" w:rsidRDefault="007706A9" w:rsidP="007706A9">
      <w:pPr>
        <w:pStyle w:val="opis"/>
        <w:rPr>
          <w:rFonts w:ascii="Arial" w:hAnsi="Arial" w:cs="Arial"/>
        </w:rPr>
      </w:pPr>
    </w:p>
    <w:p w14:paraId="2BCA923F" w14:textId="77777777" w:rsidR="007706A9" w:rsidRPr="00C93C69" w:rsidRDefault="007706A9" w:rsidP="007706A9">
      <w:pPr>
        <w:pStyle w:val="opis"/>
        <w:rPr>
          <w:rFonts w:ascii="Arial" w:hAnsi="Arial" w:cs="Arial"/>
        </w:rPr>
      </w:pPr>
    </w:p>
    <w:p w14:paraId="1559430C" w14:textId="77777777" w:rsidR="007706A9" w:rsidRPr="00C93C69" w:rsidRDefault="007706A9" w:rsidP="007706A9">
      <w:pPr>
        <w:pStyle w:val="opis"/>
        <w:rPr>
          <w:rFonts w:ascii="Arial" w:hAnsi="Arial" w:cs="Arial"/>
        </w:rPr>
      </w:pPr>
    </w:p>
    <w:p w14:paraId="1C6DD3C4" w14:textId="77777777" w:rsidR="007706A9" w:rsidRPr="00C93C69" w:rsidRDefault="007706A9" w:rsidP="007706A9">
      <w:pPr>
        <w:pStyle w:val="opis"/>
        <w:rPr>
          <w:rFonts w:ascii="Arial" w:hAnsi="Arial" w:cs="Arial"/>
        </w:rPr>
      </w:pPr>
    </w:p>
    <w:p w14:paraId="3C61C6B8" w14:textId="77777777" w:rsidR="007706A9" w:rsidRPr="00C93C69" w:rsidRDefault="007706A9" w:rsidP="007706A9">
      <w:pPr>
        <w:pStyle w:val="opis"/>
        <w:rPr>
          <w:rFonts w:ascii="Arial" w:hAnsi="Arial" w:cs="Arial"/>
        </w:rPr>
      </w:pPr>
    </w:p>
    <w:p w14:paraId="0E114362" w14:textId="77777777" w:rsidR="007706A9" w:rsidRPr="00C93C69" w:rsidRDefault="007706A9" w:rsidP="007706A9">
      <w:pPr>
        <w:pStyle w:val="opis"/>
        <w:rPr>
          <w:rFonts w:ascii="Arial" w:hAnsi="Arial" w:cs="Arial"/>
        </w:rPr>
      </w:pPr>
    </w:p>
    <w:p w14:paraId="4752C577" w14:textId="77777777" w:rsidR="007706A9" w:rsidRPr="00C93C69" w:rsidRDefault="007706A9" w:rsidP="007706A9">
      <w:pPr>
        <w:pStyle w:val="opis"/>
        <w:rPr>
          <w:rFonts w:ascii="Arial" w:hAnsi="Arial" w:cs="Arial"/>
        </w:rPr>
      </w:pPr>
    </w:p>
    <w:p w14:paraId="4D6E4F48" w14:textId="77777777" w:rsidR="007706A9" w:rsidRPr="00C93C69" w:rsidRDefault="007706A9" w:rsidP="007706A9">
      <w:pPr>
        <w:pStyle w:val="opis"/>
        <w:rPr>
          <w:rFonts w:ascii="Arial" w:hAnsi="Arial" w:cs="Arial"/>
        </w:rPr>
      </w:pPr>
    </w:p>
    <w:p w14:paraId="1BE449F6" w14:textId="77777777" w:rsidR="007706A9" w:rsidRPr="00C93C69" w:rsidRDefault="007706A9" w:rsidP="007706A9">
      <w:pPr>
        <w:pStyle w:val="opis"/>
        <w:rPr>
          <w:rFonts w:ascii="Arial" w:hAnsi="Arial" w:cs="Arial"/>
        </w:rPr>
      </w:pPr>
    </w:p>
    <w:p w14:paraId="1FF61CD0" w14:textId="77777777" w:rsidR="007706A9" w:rsidRDefault="007706A9" w:rsidP="007706A9">
      <w:pPr>
        <w:pStyle w:val="opis"/>
        <w:rPr>
          <w:rFonts w:ascii="Arial" w:hAnsi="Arial" w:cs="Arial"/>
        </w:rPr>
      </w:pPr>
    </w:p>
    <w:p w14:paraId="3FBC251D" w14:textId="77777777" w:rsidR="007706A9" w:rsidRDefault="007706A9" w:rsidP="007706A9">
      <w:pPr>
        <w:pStyle w:val="opis"/>
        <w:rPr>
          <w:rFonts w:ascii="Arial" w:hAnsi="Arial" w:cs="Arial"/>
        </w:rPr>
      </w:pPr>
    </w:p>
    <w:p w14:paraId="2FE8A34D" w14:textId="77777777" w:rsidR="007706A9" w:rsidRDefault="007706A9" w:rsidP="007706A9">
      <w:pPr>
        <w:pStyle w:val="opis"/>
        <w:rPr>
          <w:rFonts w:ascii="Arial" w:hAnsi="Arial" w:cs="Arial"/>
        </w:rPr>
      </w:pPr>
    </w:p>
    <w:p w14:paraId="0ACD8BAE" w14:textId="77777777" w:rsidR="007706A9" w:rsidRDefault="007706A9" w:rsidP="007706A9">
      <w:pPr>
        <w:pStyle w:val="opis"/>
        <w:rPr>
          <w:rFonts w:ascii="Arial" w:hAnsi="Arial" w:cs="Arial"/>
        </w:rPr>
      </w:pPr>
    </w:p>
    <w:p w14:paraId="0A74495D" w14:textId="77777777" w:rsidR="007706A9" w:rsidRPr="00C93C69" w:rsidRDefault="007706A9" w:rsidP="007706A9">
      <w:pPr>
        <w:pStyle w:val="opis"/>
        <w:rPr>
          <w:rFonts w:ascii="Arial" w:hAnsi="Arial" w:cs="Arial"/>
        </w:rPr>
      </w:pPr>
    </w:p>
    <w:p w14:paraId="2A2F1C46" w14:textId="77777777" w:rsidR="007706A9" w:rsidRPr="00C93C69" w:rsidRDefault="007706A9" w:rsidP="007706A9">
      <w:pPr>
        <w:pStyle w:val="opis"/>
        <w:rPr>
          <w:rFonts w:ascii="Arial" w:hAnsi="Arial" w:cs="Arial"/>
        </w:rPr>
      </w:pPr>
    </w:p>
    <w:p w14:paraId="6C5C78B4" w14:textId="77777777" w:rsidR="007706A9" w:rsidRPr="00C93C69" w:rsidRDefault="007706A9" w:rsidP="007706A9">
      <w:pPr>
        <w:pStyle w:val="opis"/>
        <w:rPr>
          <w:rFonts w:ascii="Arial" w:hAnsi="Arial" w:cs="Arial"/>
        </w:rPr>
      </w:pPr>
    </w:p>
    <w:p w14:paraId="328F71F9" w14:textId="77777777" w:rsidR="007706A9" w:rsidRPr="00406015" w:rsidRDefault="007706A9" w:rsidP="007706A9">
      <w:pPr>
        <w:pStyle w:val="pktI"/>
        <w:ind w:left="426" w:hanging="284"/>
        <w:rPr>
          <w:rFonts w:ascii="Arial" w:hAnsi="Arial" w:cs="Arial"/>
          <w:szCs w:val="22"/>
        </w:rPr>
      </w:pPr>
      <w:bookmarkStart w:id="0" w:name="_Toc173921949"/>
      <w:r w:rsidRPr="00406015">
        <w:rPr>
          <w:rFonts w:ascii="Arial" w:hAnsi="Arial" w:cs="Arial"/>
          <w:szCs w:val="22"/>
        </w:rPr>
        <w:lastRenderedPageBreak/>
        <w:t>WSTĘP</w:t>
      </w:r>
      <w:bookmarkEnd w:id="0"/>
    </w:p>
    <w:p w14:paraId="44143C8B" w14:textId="77777777" w:rsidR="007706A9" w:rsidRPr="00406015" w:rsidRDefault="007706A9" w:rsidP="007706A9">
      <w:pPr>
        <w:pStyle w:val="pkt1"/>
        <w:numPr>
          <w:ilvl w:val="0"/>
          <w:numId w:val="41"/>
        </w:numPr>
        <w:ind w:left="426" w:hanging="426"/>
        <w:rPr>
          <w:rFonts w:ascii="Arial" w:hAnsi="Arial" w:cs="Arial"/>
          <w:szCs w:val="22"/>
        </w:rPr>
      </w:pPr>
      <w:bookmarkStart w:id="1" w:name="_Toc173921950"/>
      <w:r w:rsidRPr="00406015">
        <w:rPr>
          <w:rFonts w:ascii="Arial" w:hAnsi="Arial" w:cs="Arial"/>
          <w:szCs w:val="22"/>
        </w:rPr>
        <w:t>Przedmiot Specyfikacji Technicznej</w:t>
      </w:r>
      <w:bookmarkEnd w:id="1"/>
    </w:p>
    <w:p w14:paraId="5763673A" w14:textId="2662648B" w:rsidR="007706A9" w:rsidRPr="00406015" w:rsidRDefault="007706A9" w:rsidP="007706A9">
      <w:pPr>
        <w:pStyle w:val="opis"/>
        <w:rPr>
          <w:rFonts w:ascii="Arial" w:hAnsi="Arial" w:cs="Arial"/>
        </w:rPr>
      </w:pPr>
      <w:r w:rsidRPr="00406015">
        <w:rPr>
          <w:rFonts w:ascii="Arial" w:hAnsi="Arial" w:cs="Arial"/>
          <w:b/>
          <w:bCs/>
        </w:rPr>
        <w:tab/>
      </w:r>
      <w:r w:rsidRPr="00406015">
        <w:rPr>
          <w:rFonts w:ascii="Arial" w:hAnsi="Arial" w:cs="Arial"/>
        </w:rPr>
        <w:t xml:space="preserve">Przedmiotem niniejszej specyfikacji technicznej ST są wymagania dotyczące wykonania i odbioru robót związanych z wykonaniem instalacji elektrycznych wewnętrznych budynku </w:t>
      </w:r>
      <w:r>
        <w:rPr>
          <w:rFonts w:ascii="Arial" w:hAnsi="Arial" w:cs="Arial"/>
        </w:rPr>
        <w:t>hydroforni</w:t>
      </w:r>
      <w:r w:rsidRPr="00406015">
        <w:rPr>
          <w:rFonts w:ascii="Arial" w:hAnsi="Arial" w:cs="Arial"/>
        </w:rPr>
        <w:t>.</w:t>
      </w:r>
    </w:p>
    <w:p w14:paraId="1B7C07E5" w14:textId="77777777" w:rsidR="007706A9" w:rsidRPr="00406015" w:rsidRDefault="007706A9" w:rsidP="007706A9">
      <w:pPr>
        <w:pStyle w:val="pkt1"/>
        <w:numPr>
          <w:ilvl w:val="0"/>
          <w:numId w:val="41"/>
        </w:numPr>
        <w:ind w:left="426" w:hanging="426"/>
        <w:rPr>
          <w:rFonts w:ascii="Arial" w:hAnsi="Arial" w:cs="Arial"/>
          <w:szCs w:val="22"/>
        </w:rPr>
      </w:pPr>
      <w:bookmarkStart w:id="2" w:name="_Toc173921951"/>
      <w:r w:rsidRPr="00406015">
        <w:rPr>
          <w:rFonts w:ascii="Arial" w:hAnsi="Arial" w:cs="Arial"/>
          <w:szCs w:val="22"/>
        </w:rPr>
        <w:t>Zakres stosowania  Specyfikacji Technicznej</w:t>
      </w:r>
      <w:bookmarkEnd w:id="2"/>
    </w:p>
    <w:p w14:paraId="00479E48" w14:textId="77777777" w:rsidR="007706A9" w:rsidRPr="00406015" w:rsidRDefault="007706A9" w:rsidP="007706A9">
      <w:pPr>
        <w:pStyle w:val="opis"/>
        <w:rPr>
          <w:rFonts w:ascii="Arial" w:hAnsi="Arial" w:cs="Arial"/>
        </w:rPr>
      </w:pPr>
      <w:r w:rsidRPr="00406015">
        <w:rPr>
          <w:rFonts w:ascii="Arial" w:hAnsi="Arial" w:cs="Arial"/>
        </w:rPr>
        <w:tab/>
        <w:t>Specyfikacja Techniczna jest stosowana jako dokument przetargowy przy zlecaniu</w:t>
      </w:r>
    </w:p>
    <w:p w14:paraId="568FEB93" w14:textId="77777777" w:rsidR="007706A9" w:rsidRPr="00406015" w:rsidRDefault="007706A9" w:rsidP="007706A9">
      <w:pPr>
        <w:pStyle w:val="opis"/>
        <w:rPr>
          <w:rFonts w:ascii="Arial" w:hAnsi="Arial" w:cs="Arial"/>
        </w:rPr>
      </w:pPr>
      <w:r w:rsidRPr="00406015">
        <w:rPr>
          <w:rFonts w:ascii="Arial" w:hAnsi="Arial" w:cs="Arial"/>
        </w:rPr>
        <w:t>i realizacji robót wymienionych w pkt 1.</w:t>
      </w:r>
    </w:p>
    <w:p w14:paraId="6A4D41D0" w14:textId="77777777" w:rsidR="007706A9" w:rsidRPr="00406015" w:rsidRDefault="007706A9" w:rsidP="007706A9">
      <w:pPr>
        <w:pStyle w:val="pkt1"/>
        <w:numPr>
          <w:ilvl w:val="0"/>
          <w:numId w:val="41"/>
        </w:numPr>
        <w:ind w:left="426" w:hanging="426"/>
        <w:rPr>
          <w:rFonts w:ascii="Arial" w:hAnsi="Arial" w:cs="Arial"/>
          <w:szCs w:val="22"/>
        </w:rPr>
      </w:pPr>
      <w:bookmarkStart w:id="3" w:name="_Toc173921952"/>
      <w:r w:rsidRPr="00406015">
        <w:rPr>
          <w:rFonts w:ascii="Arial" w:hAnsi="Arial" w:cs="Arial"/>
          <w:szCs w:val="22"/>
        </w:rPr>
        <w:t>Zakres robót objętych specyfikacją techniczną</w:t>
      </w:r>
      <w:bookmarkEnd w:id="3"/>
    </w:p>
    <w:p w14:paraId="30E2C7DE" w14:textId="77777777" w:rsidR="007706A9" w:rsidRPr="00406015" w:rsidRDefault="007706A9" w:rsidP="007706A9">
      <w:pPr>
        <w:pStyle w:val="opis"/>
        <w:rPr>
          <w:rFonts w:ascii="Arial" w:hAnsi="Arial" w:cs="Arial"/>
        </w:rPr>
      </w:pPr>
      <w:r w:rsidRPr="00406015">
        <w:rPr>
          <w:rFonts w:ascii="Arial" w:hAnsi="Arial" w:cs="Arial"/>
        </w:rPr>
        <w:tab/>
        <w:t>Roboty, których dotyczy specyfikacja obejmują wszystkie czynności umożliwiające</w:t>
      </w:r>
    </w:p>
    <w:p w14:paraId="071A5A6E" w14:textId="77777777" w:rsidR="007706A9" w:rsidRPr="00406015" w:rsidRDefault="007706A9" w:rsidP="007706A9">
      <w:pPr>
        <w:pStyle w:val="opis"/>
        <w:rPr>
          <w:rFonts w:ascii="Arial" w:hAnsi="Arial" w:cs="Arial"/>
        </w:rPr>
      </w:pPr>
      <w:r w:rsidRPr="00406015">
        <w:rPr>
          <w:rFonts w:ascii="Arial" w:hAnsi="Arial" w:cs="Arial"/>
        </w:rPr>
        <w:t>i mające na celu wykonanie instalacji elektrycznych.</w:t>
      </w:r>
    </w:p>
    <w:p w14:paraId="190BEC14" w14:textId="77777777" w:rsidR="007706A9" w:rsidRPr="00406015" w:rsidRDefault="007706A9" w:rsidP="007706A9">
      <w:pPr>
        <w:pStyle w:val="opis"/>
        <w:rPr>
          <w:rFonts w:ascii="Arial" w:hAnsi="Arial" w:cs="Arial"/>
        </w:rPr>
      </w:pPr>
      <w:r w:rsidRPr="00406015">
        <w:rPr>
          <w:rFonts w:ascii="Arial" w:hAnsi="Arial" w:cs="Arial"/>
        </w:rPr>
        <w:t>Zakres robót obejmuje:</w:t>
      </w:r>
    </w:p>
    <w:p w14:paraId="796C84FE" w14:textId="77777777" w:rsidR="007706A9" w:rsidRPr="00406015" w:rsidRDefault="007706A9" w:rsidP="007706A9">
      <w:pPr>
        <w:pStyle w:val="opis"/>
        <w:rPr>
          <w:rFonts w:ascii="Arial" w:hAnsi="Arial" w:cs="Arial"/>
        </w:rPr>
      </w:pPr>
      <w:r w:rsidRPr="00406015">
        <w:rPr>
          <w:rFonts w:ascii="Arial" w:hAnsi="Arial" w:cs="Arial"/>
        </w:rPr>
        <w:t>a) montaż tablic bezpiecznikowych,</w:t>
      </w:r>
    </w:p>
    <w:p w14:paraId="5336FA49" w14:textId="2F68C012" w:rsidR="007706A9" w:rsidRPr="00406015" w:rsidRDefault="007706A9" w:rsidP="007706A9">
      <w:pPr>
        <w:pStyle w:val="opis"/>
        <w:rPr>
          <w:rFonts w:ascii="Arial" w:hAnsi="Arial" w:cs="Arial"/>
        </w:rPr>
      </w:pPr>
      <w:r w:rsidRPr="00406015">
        <w:rPr>
          <w:rFonts w:ascii="Arial" w:hAnsi="Arial" w:cs="Arial"/>
        </w:rPr>
        <w:t xml:space="preserve">b) </w:t>
      </w:r>
      <w:r>
        <w:rPr>
          <w:rFonts w:ascii="Arial" w:hAnsi="Arial" w:cs="Arial"/>
        </w:rPr>
        <w:t>montaż SZR oraz przeciwpożarowego wyłącznika głównego prądu</w:t>
      </w:r>
      <w:r w:rsidRPr="00406015">
        <w:rPr>
          <w:rFonts w:ascii="Arial" w:hAnsi="Arial" w:cs="Arial"/>
        </w:rPr>
        <w:t>,</w:t>
      </w:r>
    </w:p>
    <w:p w14:paraId="7F2C9FA7" w14:textId="77777777" w:rsidR="007706A9" w:rsidRPr="00406015" w:rsidRDefault="007706A9" w:rsidP="007706A9">
      <w:pPr>
        <w:pStyle w:val="opis"/>
        <w:rPr>
          <w:rFonts w:ascii="Arial" w:hAnsi="Arial" w:cs="Arial"/>
        </w:rPr>
      </w:pPr>
      <w:r w:rsidRPr="00406015">
        <w:rPr>
          <w:rFonts w:ascii="Arial" w:hAnsi="Arial" w:cs="Arial"/>
        </w:rPr>
        <w:t>c) instalację elektryczną oświetleniową,</w:t>
      </w:r>
    </w:p>
    <w:p w14:paraId="6DF5C167" w14:textId="77777777" w:rsidR="007706A9" w:rsidRPr="00406015" w:rsidRDefault="007706A9" w:rsidP="007706A9">
      <w:pPr>
        <w:pStyle w:val="opis"/>
        <w:rPr>
          <w:rFonts w:ascii="Arial" w:hAnsi="Arial" w:cs="Arial"/>
        </w:rPr>
      </w:pPr>
      <w:r w:rsidRPr="00406015">
        <w:rPr>
          <w:rFonts w:ascii="Arial" w:hAnsi="Arial" w:cs="Arial"/>
        </w:rPr>
        <w:t>d) instalację elektryczną gniazd wtyczkowych,</w:t>
      </w:r>
    </w:p>
    <w:p w14:paraId="08097073" w14:textId="77777777" w:rsidR="007706A9" w:rsidRPr="00406015" w:rsidRDefault="007706A9" w:rsidP="007706A9">
      <w:pPr>
        <w:pStyle w:val="opis"/>
        <w:rPr>
          <w:rFonts w:ascii="Arial" w:hAnsi="Arial" w:cs="Arial"/>
        </w:rPr>
      </w:pPr>
      <w:r w:rsidRPr="00406015">
        <w:rPr>
          <w:rFonts w:ascii="Arial" w:hAnsi="Arial" w:cs="Arial"/>
        </w:rPr>
        <w:t>e) instalacje elektryczne siłowe,</w:t>
      </w:r>
    </w:p>
    <w:p w14:paraId="6D2BB222" w14:textId="77777777" w:rsidR="007706A9" w:rsidRPr="00406015" w:rsidRDefault="007706A9" w:rsidP="007706A9">
      <w:pPr>
        <w:pStyle w:val="opis"/>
        <w:rPr>
          <w:rFonts w:ascii="Arial" w:hAnsi="Arial" w:cs="Arial"/>
        </w:rPr>
      </w:pPr>
      <w:r w:rsidRPr="00406015">
        <w:rPr>
          <w:rFonts w:ascii="Arial" w:hAnsi="Arial" w:cs="Arial"/>
        </w:rPr>
        <w:t xml:space="preserve">f) instalację ochronników przepięć, </w:t>
      </w:r>
    </w:p>
    <w:p w14:paraId="405DB1B2" w14:textId="77777777" w:rsidR="007706A9" w:rsidRPr="00406015" w:rsidRDefault="007706A9" w:rsidP="007706A9">
      <w:pPr>
        <w:pStyle w:val="opis"/>
        <w:rPr>
          <w:rFonts w:ascii="Arial" w:hAnsi="Arial" w:cs="Arial"/>
        </w:rPr>
      </w:pPr>
      <w:r w:rsidRPr="00406015">
        <w:rPr>
          <w:rFonts w:ascii="Arial" w:hAnsi="Arial" w:cs="Arial"/>
        </w:rPr>
        <w:t>g) instalacja połączeń wyrównawczych i ochrony od porażeń,</w:t>
      </w:r>
    </w:p>
    <w:p w14:paraId="6576D081" w14:textId="77777777" w:rsidR="007706A9" w:rsidRPr="00406015" w:rsidRDefault="007706A9" w:rsidP="007706A9">
      <w:pPr>
        <w:pStyle w:val="opis"/>
        <w:rPr>
          <w:rFonts w:ascii="Arial" w:hAnsi="Arial" w:cs="Arial"/>
        </w:rPr>
      </w:pPr>
      <w:r w:rsidRPr="00406015">
        <w:rPr>
          <w:rFonts w:ascii="Arial" w:hAnsi="Arial" w:cs="Arial"/>
        </w:rPr>
        <w:t>h) instalacja odgromowa,</w:t>
      </w:r>
    </w:p>
    <w:p w14:paraId="1A29D2B6" w14:textId="7C83975F" w:rsidR="007706A9" w:rsidRPr="00406015" w:rsidRDefault="007706A9" w:rsidP="007706A9">
      <w:pPr>
        <w:pStyle w:val="opis"/>
        <w:rPr>
          <w:rFonts w:ascii="Arial" w:hAnsi="Arial" w:cs="Arial"/>
        </w:rPr>
      </w:pPr>
      <w:r w:rsidRPr="00406015">
        <w:rPr>
          <w:rFonts w:ascii="Arial" w:hAnsi="Arial" w:cs="Arial"/>
        </w:rPr>
        <w:t xml:space="preserve">i) instalacja </w:t>
      </w:r>
      <w:r>
        <w:rPr>
          <w:rFonts w:ascii="Arial" w:hAnsi="Arial" w:cs="Arial"/>
        </w:rPr>
        <w:t>SSP</w:t>
      </w:r>
    </w:p>
    <w:p w14:paraId="51854E88" w14:textId="77777777" w:rsidR="007706A9" w:rsidRPr="00406015" w:rsidRDefault="007706A9" w:rsidP="007706A9">
      <w:pPr>
        <w:pStyle w:val="pkt1"/>
        <w:numPr>
          <w:ilvl w:val="0"/>
          <w:numId w:val="41"/>
        </w:numPr>
        <w:rPr>
          <w:rFonts w:ascii="Arial" w:hAnsi="Arial" w:cs="Arial"/>
          <w:szCs w:val="22"/>
        </w:rPr>
      </w:pPr>
      <w:bookmarkStart w:id="4" w:name="_Toc443807612"/>
      <w:bookmarkStart w:id="5" w:name="_Toc173921953"/>
      <w:r w:rsidRPr="00406015">
        <w:rPr>
          <w:rFonts w:ascii="Arial" w:hAnsi="Arial" w:cs="Arial"/>
          <w:szCs w:val="22"/>
        </w:rPr>
        <w:t>Informacje o terenie budowy</w:t>
      </w:r>
      <w:bookmarkEnd w:id="4"/>
      <w:bookmarkEnd w:id="5"/>
    </w:p>
    <w:p w14:paraId="02229D03" w14:textId="77777777" w:rsidR="007706A9" w:rsidRPr="00406015" w:rsidRDefault="007706A9" w:rsidP="007706A9">
      <w:pPr>
        <w:pStyle w:val="Nagwek3"/>
        <w:spacing w:line="360" w:lineRule="auto"/>
        <w:rPr>
          <w:rFonts w:cs="Arial"/>
          <w:szCs w:val="22"/>
        </w:rPr>
      </w:pPr>
      <w:bookmarkStart w:id="6" w:name="_Toc443807613"/>
      <w:bookmarkStart w:id="7" w:name="_Toc173921954"/>
      <w:r w:rsidRPr="00406015">
        <w:rPr>
          <w:rFonts w:cs="Arial"/>
          <w:szCs w:val="22"/>
        </w:rPr>
        <w:t>4.1. Organizacja robót budowlanych</w:t>
      </w:r>
      <w:bookmarkEnd w:id="6"/>
      <w:bookmarkEnd w:id="7"/>
    </w:p>
    <w:p w14:paraId="04EE3B42" w14:textId="77777777" w:rsidR="007706A9" w:rsidRPr="00406015" w:rsidRDefault="007706A9" w:rsidP="007706A9">
      <w:pPr>
        <w:spacing w:line="360" w:lineRule="auto"/>
        <w:ind w:firstLine="709"/>
        <w:rPr>
          <w:rFonts w:cs="Arial"/>
        </w:rPr>
      </w:pPr>
      <w:r w:rsidRPr="00406015">
        <w:rPr>
          <w:rFonts w:cs="Arial"/>
        </w:rPr>
        <w:t>Główne prace budowlane będą prowadzone na działce będącej własnością Inwestora na której nie będą prowadzone w tym czasie inne roboty budowlane. Wykonywanie prac należy dostosować do prac budowlanych i instalacyjnych zgodnie z porządkiem technologicznym ich wykonywania.</w:t>
      </w:r>
    </w:p>
    <w:p w14:paraId="42640B2D" w14:textId="77777777" w:rsidR="007706A9" w:rsidRPr="00406015" w:rsidRDefault="007706A9" w:rsidP="007706A9">
      <w:pPr>
        <w:spacing w:line="360" w:lineRule="auto"/>
        <w:rPr>
          <w:rFonts w:cs="Arial"/>
        </w:rPr>
      </w:pPr>
      <w:r w:rsidRPr="00406015">
        <w:rPr>
          <w:rFonts w:cs="Arial"/>
        </w:rPr>
        <w:t>Prace należy prowadzić w sposób nieutrudniający normalnego funkcjonowania obiektów i instalacji znajdujących się w nich. Wszelkie wyłączenia jakiejkolwiek instalacji należy zgłaszać do Inwestora i uzyskać akceptację terminu i okresu wyłączenia.</w:t>
      </w:r>
    </w:p>
    <w:p w14:paraId="130D90A9" w14:textId="77777777" w:rsidR="007706A9" w:rsidRPr="00406015" w:rsidRDefault="007706A9" w:rsidP="007706A9">
      <w:pPr>
        <w:pStyle w:val="Nagwek3"/>
        <w:spacing w:line="360" w:lineRule="auto"/>
        <w:rPr>
          <w:rFonts w:cs="Arial"/>
          <w:szCs w:val="22"/>
        </w:rPr>
      </w:pPr>
      <w:bookmarkStart w:id="8" w:name="_Toc443807614"/>
      <w:bookmarkStart w:id="9" w:name="_Toc173921955"/>
      <w:r w:rsidRPr="00406015">
        <w:rPr>
          <w:rFonts w:cs="Arial"/>
          <w:szCs w:val="22"/>
        </w:rPr>
        <w:t>4.2. Zabezpieczenie interesów osób trzecich</w:t>
      </w:r>
      <w:bookmarkEnd w:id="8"/>
      <w:bookmarkEnd w:id="9"/>
    </w:p>
    <w:p w14:paraId="0A736D5A" w14:textId="77777777" w:rsidR="007706A9" w:rsidRPr="00406015" w:rsidRDefault="007706A9" w:rsidP="007706A9">
      <w:pPr>
        <w:spacing w:line="360" w:lineRule="auto"/>
        <w:ind w:firstLine="709"/>
        <w:rPr>
          <w:rFonts w:cs="Arial"/>
        </w:rPr>
      </w:pPr>
      <w:r w:rsidRPr="00406015">
        <w:rPr>
          <w:rFonts w:cs="Arial"/>
        </w:rPr>
        <w:t>Nie zachodzi konieczność zabezpieczania interesów osób trzecich</w:t>
      </w:r>
    </w:p>
    <w:p w14:paraId="0936D3E4" w14:textId="77777777" w:rsidR="007706A9" w:rsidRPr="00406015" w:rsidRDefault="007706A9" w:rsidP="007706A9">
      <w:pPr>
        <w:pStyle w:val="Nagwek3"/>
        <w:spacing w:line="360" w:lineRule="auto"/>
        <w:rPr>
          <w:rFonts w:cs="Arial"/>
          <w:szCs w:val="22"/>
        </w:rPr>
      </w:pPr>
      <w:bookmarkStart w:id="10" w:name="_Toc443807615"/>
      <w:bookmarkStart w:id="11" w:name="_Toc173921956"/>
      <w:r w:rsidRPr="00406015">
        <w:rPr>
          <w:rFonts w:cs="Arial"/>
          <w:szCs w:val="22"/>
        </w:rPr>
        <w:lastRenderedPageBreak/>
        <w:t>4.3. Ochrona środowiska</w:t>
      </w:r>
      <w:bookmarkEnd w:id="10"/>
      <w:bookmarkEnd w:id="11"/>
    </w:p>
    <w:p w14:paraId="176B7C2A" w14:textId="77777777" w:rsidR="007706A9" w:rsidRPr="00406015" w:rsidRDefault="007706A9" w:rsidP="007706A9">
      <w:pPr>
        <w:spacing w:line="360" w:lineRule="auto"/>
        <w:ind w:firstLine="709"/>
        <w:rPr>
          <w:rFonts w:cs="Arial"/>
        </w:rPr>
      </w:pPr>
      <w:r w:rsidRPr="00406015">
        <w:rPr>
          <w:rFonts w:cs="Arial"/>
        </w:rPr>
        <w:t>Wykonawca zobowiązany jest znać i stosować w czasie prowadzenia robót wszelkie przepisy dotyczące ochrony środowiska naturalnego wynikające z charakteru prowadzonych prac. Wykonawca dołoży wszelkich starań w celu uniknięcia uszkodzeń i uciążliwości dla ludzi i środowiska naturalnego wynikających z hałasu, zanieczyszczenia pyłami promieniowania i natężeń pola elektromagnetycznego, oraz podejmie środki ostrożności i odpowiednie zabezpieczenia przed możliwości powstania pożaru. Materiały demontowane należy utylizować, zgodnie z obowiązującymi przepisami o gospodarowaniu odpadami; lub przekazać je Inwestorowi, jeżeli tego zażąda.</w:t>
      </w:r>
    </w:p>
    <w:p w14:paraId="118722CA" w14:textId="77777777" w:rsidR="007706A9" w:rsidRPr="00406015" w:rsidRDefault="007706A9" w:rsidP="007706A9">
      <w:pPr>
        <w:spacing w:line="360" w:lineRule="auto"/>
        <w:rPr>
          <w:rFonts w:cs="Arial"/>
          <w:color w:val="FF0000"/>
        </w:rPr>
      </w:pPr>
      <w:r w:rsidRPr="00406015">
        <w:rPr>
          <w:rFonts w:cs="Arial"/>
        </w:rPr>
        <w:t>Zabrania się używania wyrobów szkodliwych dla otoczenia chyba, że ich użycie jest niezbędne z punktu widzenia technologicznego a materiały są dopuszczone do stosowania przez odpowiednie organy państwowe.</w:t>
      </w:r>
    </w:p>
    <w:p w14:paraId="084E5675" w14:textId="77777777" w:rsidR="007706A9" w:rsidRPr="00406015" w:rsidRDefault="007706A9" w:rsidP="007706A9">
      <w:pPr>
        <w:pStyle w:val="Nagwek3"/>
        <w:spacing w:line="360" w:lineRule="auto"/>
        <w:rPr>
          <w:rFonts w:cs="Arial"/>
          <w:szCs w:val="22"/>
        </w:rPr>
      </w:pPr>
      <w:bookmarkStart w:id="12" w:name="_Toc443807616"/>
      <w:bookmarkStart w:id="13" w:name="_Toc90293274"/>
      <w:bookmarkStart w:id="14" w:name="_Toc218653210"/>
      <w:bookmarkStart w:id="15" w:name="_Toc329092404"/>
      <w:bookmarkStart w:id="16" w:name="_Toc173921957"/>
      <w:r w:rsidRPr="00406015">
        <w:rPr>
          <w:rFonts w:cs="Arial"/>
          <w:szCs w:val="22"/>
        </w:rPr>
        <w:t>4.4. Wymagania ogólne dotyczące BHP przy wykonywaniu robót</w:t>
      </w:r>
      <w:bookmarkEnd w:id="12"/>
      <w:bookmarkEnd w:id="16"/>
      <w:r w:rsidRPr="00406015">
        <w:rPr>
          <w:rFonts w:cs="Arial"/>
          <w:szCs w:val="22"/>
        </w:rPr>
        <w:t xml:space="preserve"> </w:t>
      </w:r>
      <w:bookmarkEnd w:id="13"/>
      <w:bookmarkEnd w:id="14"/>
      <w:bookmarkEnd w:id="15"/>
    </w:p>
    <w:p w14:paraId="40578D63" w14:textId="77777777" w:rsidR="007706A9" w:rsidRPr="00406015" w:rsidRDefault="007706A9" w:rsidP="007706A9">
      <w:pPr>
        <w:spacing w:line="360" w:lineRule="auto"/>
        <w:ind w:firstLine="709"/>
        <w:rPr>
          <w:rFonts w:cs="Arial"/>
        </w:rPr>
      </w:pPr>
      <w:r w:rsidRPr="00406015">
        <w:rPr>
          <w:rFonts w:cs="Arial"/>
        </w:rPr>
        <w:t xml:space="preserve">Przy wykonywaniu robót każdy wykonawca zobowiązany jest do przestrzegania obowiązujących przepisów w zakresie BHP. Podstawowym aktem prawnym obowiązującym w zakresie BHP jest ustawa Kodeks Pracy z dnia 26 czerwca 1974 r z późniejszymi zmianami. W Dz. U. 2002 nr 199, poz. 1673 i nr 200, poz. 1679 opublikowano dwie ustawy, które wprowadzają zmiany do Kodeksu Pracy z dniem 1 stycznia 2003 r. Ogólne przepisy bezpieczeństwa i ochrony pracy ujęte zostały w Rozporządzeniu Ministra Pracy i Polityki Socjalnej z dnia 26 września 1997 r. (tekst jednolity Dz. U. Nr 169, poz. 1650 z 2003 r.). Sprawy bezpieczeństwa i higieny pracy przy urządzeniach i instalacjach elektrycznych szczegółowo reguluje Rozporządzenie Ministra Gospodarki z dnia 17 września 1999 r. (Dz. U. 1999 nr 80, poz. 980). Innymi przepisami dotyczącymi budownictwa, zmienionymi i dostosowanymi do wymogów obowiązujących w Unii Europejskiej, uwzględniających postanowienia dyrektyw EWG jest Rozporządzenie Ministra Infrastruktury z 6 lutego 2003 r. w sprawie bezpieczeństwa i ochrony pracy podczas wykonywania robót budowlanych (Dz. U. Nr 47, poz. 401), </w:t>
      </w:r>
    </w:p>
    <w:p w14:paraId="79D7E25B" w14:textId="77777777" w:rsidR="007706A9" w:rsidRPr="00406015" w:rsidRDefault="007706A9" w:rsidP="007706A9">
      <w:pPr>
        <w:spacing w:line="360" w:lineRule="auto"/>
        <w:rPr>
          <w:rFonts w:cs="Arial"/>
        </w:rPr>
      </w:pPr>
      <w:r w:rsidRPr="00406015">
        <w:rPr>
          <w:rFonts w:cs="Arial"/>
        </w:rPr>
        <w:t>Przy pracach wykonywanych przy urządzeniach pod napięciem powinny pracować, co najmniej dwie osoby na podstawie Rozporządzenia Ministra Pracy i Polityki Socjalnej z dnia z dnia 28.05.1996 r. (Dz. U. Nr 62, poz. 288),</w:t>
      </w:r>
    </w:p>
    <w:p w14:paraId="6A13C3A1" w14:textId="77777777" w:rsidR="007706A9" w:rsidRPr="00406015" w:rsidRDefault="007706A9" w:rsidP="007706A9">
      <w:pPr>
        <w:spacing w:line="360" w:lineRule="auto"/>
        <w:rPr>
          <w:rFonts w:cs="Arial"/>
        </w:rPr>
      </w:pPr>
      <w:r w:rsidRPr="00406015">
        <w:rPr>
          <w:rFonts w:cs="Arial"/>
        </w:rPr>
        <w:t>Wykonawca robót powinien mieć uprawnienia budowlane oraz świadectwo kwalifikacyjne odpowiednie do branży, w której wykonuje prace zgodnie z obowiązującymi przepisami.</w:t>
      </w:r>
    </w:p>
    <w:p w14:paraId="1344DA06" w14:textId="77777777" w:rsidR="007706A9" w:rsidRPr="00406015" w:rsidRDefault="007706A9" w:rsidP="007706A9">
      <w:pPr>
        <w:spacing w:line="360" w:lineRule="auto"/>
        <w:rPr>
          <w:rFonts w:cs="Arial"/>
        </w:rPr>
      </w:pPr>
      <w:r w:rsidRPr="00406015">
        <w:rPr>
          <w:rFonts w:cs="Arial"/>
        </w:rPr>
        <w:t>Kwalifikacje personelu wykonawcy robót powinny zostać stwierdzone przez właściwą komisję egzaminacyjną i udokumentowane ważnym zaświadczeniem kwalifikacyjnym.</w:t>
      </w:r>
    </w:p>
    <w:p w14:paraId="536CC62F" w14:textId="77777777" w:rsidR="007706A9" w:rsidRPr="00406015" w:rsidRDefault="007706A9" w:rsidP="007706A9">
      <w:pPr>
        <w:pStyle w:val="Nagwek3"/>
        <w:spacing w:line="360" w:lineRule="auto"/>
        <w:rPr>
          <w:rFonts w:cs="Arial"/>
          <w:szCs w:val="22"/>
        </w:rPr>
      </w:pPr>
      <w:bookmarkStart w:id="17" w:name="_Toc443807617"/>
      <w:bookmarkStart w:id="18" w:name="_Toc173921958"/>
      <w:r w:rsidRPr="00406015">
        <w:rPr>
          <w:rFonts w:cs="Arial"/>
          <w:szCs w:val="22"/>
        </w:rPr>
        <w:lastRenderedPageBreak/>
        <w:t xml:space="preserve">4.5. Zaplecze </w:t>
      </w:r>
      <w:bookmarkEnd w:id="17"/>
      <w:r w:rsidRPr="00406015">
        <w:rPr>
          <w:rFonts w:cs="Arial"/>
          <w:szCs w:val="22"/>
        </w:rPr>
        <w:t>budowy</w:t>
      </w:r>
      <w:bookmarkEnd w:id="18"/>
    </w:p>
    <w:p w14:paraId="0EFBE726" w14:textId="77777777" w:rsidR="007706A9" w:rsidRPr="00406015" w:rsidRDefault="007706A9" w:rsidP="007706A9">
      <w:pPr>
        <w:spacing w:line="360" w:lineRule="auto"/>
        <w:ind w:firstLine="709"/>
        <w:rPr>
          <w:rFonts w:cs="Arial"/>
        </w:rPr>
      </w:pPr>
      <w:r w:rsidRPr="00406015">
        <w:rPr>
          <w:rFonts w:cs="Arial"/>
        </w:rPr>
        <w:t>Wykonawca jest zobowiązany zorganizować  i urządzić zaplecze placu budowy.</w:t>
      </w:r>
    </w:p>
    <w:p w14:paraId="70DF49C2" w14:textId="77777777" w:rsidR="007706A9" w:rsidRPr="00406015" w:rsidRDefault="007706A9" w:rsidP="007706A9">
      <w:pPr>
        <w:spacing w:line="360" w:lineRule="auto"/>
        <w:rPr>
          <w:rFonts w:cs="Arial"/>
        </w:rPr>
      </w:pPr>
      <w:r w:rsidRPr="00406015">
        <w:rPr>
          <w:rFonts w:cs="Arial"/>
        </w:rPr>
        <w:t>Lokalizacja obiektów Zaplecza nie może mieć wpływu na przebieg prac objętych Kontraktem oraz nie spowoduje ich wstrzymania oraz uzyska akceptację Przedstawiciela Zamawiającego.</w:t>
      </w:r>
    </w:p>
    <w:p w14:paraId="411D9714" w14:textId="77777777" w:rsidR="007706A9" w:rsidRPr="00406015" w:rsidRDefault="007706A9" w:rsidP="007706A9">
      <w:pPr>
        <w:spacing w:line="360" w:lineRule="auto"/>
        <w:rPr>
          <w:rFonts w:cs="Arial"/>
        </w:rPr>
      </w:pPr>
      <w:r w:rsidRPr="00406015">
        <w:rPr>
          <w:rFonts w:cs="Arial"/>
        </w:rPr>
        <w:t>Obiekty zaplecza zostaną zainstalowane i eksploatowane zgodnie z obowiązującymi przepisami.</w:t>
      </w:r>
    </w:p>
    <w:p w14:paraId="2739C0FF" w14:textId="77777777" w:rsidR="007706A9" w:rsidRPr="00406015" w:rsidRDefault="007706A9" w:rsidP="007706A9">
      <w:pPr>
        <w:spacing w:line="360" w:lineRule="auto"/>
        <w:rPr>
          <w:rFonts w:cs="Arial"/>
        </w:rPr>
      </w:pPr>
      <w:r w:rsidRPr="00406015">
        <w:rPr>
          <w:rFonts w:cs="Arial"/>
        </w:rPr>
        <w:t>Obiekty zaplecza zostaną zainstalowane na terenie przygotowanym przez Wykonawcę. Teren Zaplecza zostanie przez niego ogrodzony i oznakowany.</w:t>
      </w:r>
    </w:p>
    <w:p w14:paraId="6DADAB3C" w14:textId="77777777" w:rsidR="007706A9" w:rsidRPr="00406015" w:rsidRDefault="007706A9" w:rsidP="007706A9">
      <w:pPr>
        <w:spacing w:line="360" w:lineRule="auto"/>
        <w:rPr>
          <w:rFonts w:cs="Arial"/>
        </w:rPr>
      </w:pPr>
      <w:r w:rsidRPr="00406015">
        <w:rPr>
          <w:rFonts w:cs="Arial"/>
        </w:rPr>
        <w:t>Wykonawca jest odpowiedzialny za przygotowanie i uporządkowanie terenu pod obiekty zaplecza, jak również do usunięcia wszelkich przeszkód i elementów uniemożliwiających rozpoczęcie prac. Ponadto Wykonawca zobowiązany jest do utrzymywania placu budowy w należytym porządku, usuwania zbędnego sprzętu i wyposażenia, niewykorzystanych materiałów, śmieci odpadków itp.</w:t>
      </w:r>
    </w:p>
    <w:p w14:paraId="3A8F0A45" w14:textId="77777777" w:rsidR="007706A9" w:rsidRPr="00406015" w:rsidRDefault="007706A9" w:rsidP="007706A9">
      <w:pPr>
        <w:spacing w:line="360" w:lineRule="auto"/>
        <w:rPr>
          <w:rFonts w:cs="Arial"/>
        </w:rPr>
      </w:pPr>
      <w:r w:rsidRPr="00406015">
        <w:rPr>
          <w:rFonts w:cs="Arial"/>
        </w:rPr>
        <w:t>Wykonawca zobowiązany jest do eksploatacji obiektów i utrzymania ich infrastruktury technicznej w dobrym stanie w tym ponoszenia kosztów eksploatacyjnych, zabezpieczenia antywłamaniowego, urządzeń BHP i bezpieczeństwa pożarowego, utrzymania obiektów w ładzie i porządku likwidacji zaplecza i doprowadzenia terenu do należytego porządku po zakończeniu robót.</w:t>
      </w:r>
    </w:p>
    <w:p w14:paraId="1C89BB15" w14:textId="77777777" w:rsidR="007706A9" w:rsidRPr="00406015" w:rsidRDefault="007706A9" w:rsidP="007706A9">
      <w:pPr>
        <w:pStyle w:val="Nagwek3"/>
        <w:spacing w:line="360" w:lineRule="auto"/>
        <w:rPr>
          <w:rFonts w:cs="Arial"/>
          <w:szCs w:val="22"/>
        </w:rPr>
      </w:pPr>
      <w:bookmarkStart w:id="19" w:name="_Toc443807619"/>
      <w:bookmarkStart w:id="20" w:name="_Toc173921959"/>
      <w:r w:rsidRPr="00406015">
        <w:rPr>
          <w:rFonts w:cs="Arial"/>
          <w:szCs w:val="22"/>
        </w:rPr>
        <w:t>4.6. Ogrodzenie</w:t>
      </w:r>
      <w:bookmarkEnd w:id="19"/>
      <w:bookmarkEnd w:id="20"/>
    </w:p>
    <w:p w14:paraId="6ADAC914" w14:textId="77777777" w:rsidR="007706A9" w:rsidRPr="00406015" w:rsidRDefault="007706A9" w:rsidP="007706A9">
      <w:pPr>
        <w:spacing w:line="360" w:lineRule="auto"/>
        <w:rPr>
          <w:rFonts w:cs="Arial"/>
        </w:rPr>
      </w:pPr>
      <w:r w:rsidRPr="00406015">
        <w:rPr>
          <w:rFonts w:cs="Arial"/>
        </w:rPr>
        <w:t>Teren budowy należy wygrodzić.</w:t>
      </w:r>
    </w:p>
    <w:p w14:paraId="6660E3CC" w14:textId="77777777" w:rsidR="007706A9" w:rsidRPr="00406015" w:rsidRDefault="007706A9" w:rsidP="007706A9">
      <w:pPr>
        <w:spacing w:line="360" w:lineRule="auto"/>
        <w:rPr>
          <w:rFonts w:cs="Arial"/>
        </w:rPr>
      </w:pPr>
    </w:p>
    <w:p w14:paraId="2E0FF9BA" w14:textId="77777777" w:rsidR="007706A9" w:rsidRPr="00406015" w:rsidRDefault="007706A9" w:rsidP="007706A9">
      <w:pPr>
        <w:pStyle w:val="pkt1"/>
        <w:numPr>
          <w:ilvl w:val="0"/>
          <w:numId w:val="41"/>
        </w:numPr>
        <w:rPr>
          <w:rFonts w:ascii="Arial" w:hAnsi="Arial" w:cs="Arial"/>
          <w:szCs w:val="22"/>
        </w:rPr>
      </w:pPr>
      <w:bookmarkStart w:id="21" w:name="_Toc443807621"/>
      <w:bookmarkStart w:id="22" w:name="_Toc173921960"/>
      <w:r w:rsidRPr="00406015">
        <w:rPr>
          <w:rFonts w:ascii="Arial" w:hAnsi="Arial" w:cs="Arial"/>
          <w:szCs w:val="22"/>
        </w:rPr>
        <w:t>Kody i nazwy robót budowlanych wg Wspólnego Słownika Zamówień</w:t>
      </w:r>
      <w:bookmarkEnd w:id="21"/>
      <w:bookmarkEnd w:id="22"/>
    </w:p>
    <w:p w14:paraId="35EC2EA3" w14:textId="77777777" w:rsidR="007706A9" w:rsidRPr="00406015" w:rsidRDefault="007706A9" w:rsidP="007706A9">
      <w:pPr>
        <w:spacing w:line="360" w:lineRule="auto"/>
        <w:rPr>
          <w:rFonts w:cs="Arial"/>
        </w:rPr>
      </w:pPr>
      <w:r w:rsidRPr="00406015">
        <w:rPr>
          <w:rFonts w:cs="Arial"/>
        </w:rPr>
        <w:t>W ramach zadania przewiduje się wykonywanie robót w zakresie instalacji budynkowych:</w:t>
      </w:r>
    </w:p>
    <w:p w14:paraId="40C5E36E" w14:textId="77777777" w:rsidR="007706A9" w:rsidRPr="00406015" w:rsidRDefault="007706A9" w:rsidP="007706A9">
      <w:pPr>
        <w:numPr>
          <w:ilvl w:val="0"/>
          <w:numId w:val="44"/>
        </w:numPr>
        <w:autoSpaceDE w:val="0"/>
        <w:autoSpaceDN w:val="0"/>
        <w:adjustRightInd w:val="0"/>
        <w:spacing w:after="0" w:line="360" w:lineRule="auto"/>
        <w:jc w:val="left"/>
        <w:rPr>
          <w:rFonts w:cs="Arial"/>
        </w:rPr>
      </w:pPr>
      <w:r w:rsidRPr="00406015">
        <w:rPr>
          <w:rFonts w:cs="Arial"/>
        </w:rPr>
        <w:t>45311100-1 Roboty w zakresie okablowania elektrycznego</w:t>
      </w:r>
    </w:p>
    <w:p w14:paraId="02B2BFFE" w14:textId="77777777" w:rsidR="007706A9" w:rsidRPr="00406015" w:rsidRDefault="007706A9" w:rsidP="007706A9">
      <w:pPr>
        <w:numPr>
          <w:ilvl w:val="0"/>
          <w:numId w:val="44"/>
        </w:numPr>
        <w:autoSpaceDE w:val="0"/>
        <w:autoSpaceDN w:val="0"/>
        <w:adjustRightInd w:val="0"/>
        <w:spacing w:after="0" w:line="360" w:lineRule="auto"/>
        <w:jc w:val="left"/>
        <w:rPr>
          <w:rFonts w:cs="Arial"/>
        </w:rPr>
      </w:pPr>
      <w:r w:rsidRPr="00406015">
        <w:rPr>
          <w:rFonts w:cs="Arial"/>
        </w:rPr>
        <w:t>45311200-2 Roboty w zakresie instalacji elektrycznych</w:t>
      </w:r>
    </w:p>
    <w:p w14:paraId="1E7C1C43" w14:textId="77777777" w:rsidR="007706A9" w:rsidRPr="00406015" w:rsidRDefault="007706A9" w:rsidP="007706A9">
      <w:pPr>
        <w:numPr>
          <w:ilvl w:val="0"/>
          <w:numId w:val="44"/>
        </w:numPr>
        <w:autoSpaceDE w:val="0"/>
        <w:autoSpaceDN w:val="0"/>
        <w:adjustRightInd w:val="0"/>
        <w:spacing w:after="0" w:line="360" w:lineRule="auto"/>
        <w:jc w:val="left"/>
        <w:rPr>
          <w:rFonts w:cs="Arial"/>
        </w:rPr>
      </w:pPr>
      <w:r w:rsidRPr="00406015">
        <w:rPr>
          <w:rFonts w:cs="Arial"/>
        </w:rPr>
        <w:t>45315100-9 Instalacyjne roboty elektrotechniczne</w:t>
      </w:r>
    </w:p>
    <w:p w14:paraId="1A54F788" w14:textId="77777777" w:rsidR="007706A9" w:rsidRPr="00406015" w:rsidRDefault="007706A9" w:rsidP="007706A9">
      <w:pPr>
        <w:numPr>
          <w:ilvl w:val="0"/>
          <w:numId w:val="44"/>
        </w:numPr>
        <w:autoSpaceDE w:val="0"/>
        <w:autoSpaceDN w:val="0"/>
        <w:adjustRightInd w:val="0"/>
        <w:spacing w:after="0" w:line="360" w:lineRule="auto"/>
        <w:jc w:val="left"/>
        <w:rPr>
          <w:rFonts w:cs="Arial"/>
        </w:rPr>
      </w:pPr>
      <w:r w:rsidRPr="00406015">
        <w:rPr>
          <w:rFonts w:cs="Arial"/>
        </w:rPr>
        <w:t>45315600-4 Instalacje niskiego napięcia</w:t>
      </w:r>
    </w:p>
    <w:p w14:paraId="48A8E7EF" w14:textId="77777777" w:rsidR="007706A9" w:rsidRPr="00406015" w:rsidRDefault="007706A9" w:rsidP="007706A9">
      <w:pPr>
        <w:numPr>
          <w:ilvl w:val="0"/>
          <w:numId w:val="44"/>
        </w:numPr>
        <w:autoSpaceDE w:val="0"/>
        <w:autoSpaceDN w:val="0"/>
        <w:adjustRightInd w:val="0"/>
        <w:spacing w:after="0" w:line="360" w:lineRule="auto"/>
        <w:jc w:val="left"/>
        <w:rPr>
          <w:rFonts w:cs="Arial"/>
        </w:rPr>
      </w:pPr>
      <w:r w:rsidRPr="00406015">
        <w:rPr>
          <w:rFonts w:cs="Arial"/>
        </w:rPr>
        <w:t>45113000-2 Roboty na placu budowy</w:t>
      </w:r>
    </w:p>
    <w:p w14:paraId="12D69943" w14:textId="77777777" w:rsidR="007706A9" w:rsidRPr="00406015" w:rsidRDefault="007706A9" w:rsidP="007706A9">
      <w:pPr>
        <w:numPr>
          <w:ilvl w:val="0"/>
          <w:numId w:val="44"/>
        </w:numPr>
        <w:suppressAutoHyphens/>
        <w:spacing w:after="0" w:line="360" w:lineRule="auto"/>
        <w:rPr>
          <w:rFonts w:cs="Arial"/>
        </w:rPr>
      </w:pPr>
      <w:r w:rsidRPr="00406015">
        <w:rPr>
          <w:rFonts w:cs="Arial"/>
        </w:rPr>
        <w:t>45231400-9 Roboty budowlane w zakresie budowy linii energetycznych</w:t>
      </w:r>
    </w:p>
    <w:p w14:paraId="4DC26639" w14:textId="77777777" w:rsidR="007706A9" w:rsidRPr="00406015" w:rsidRDefault="007706A9" w:rsidP="007706A9">
      <w:pPr>
        <w:pStyle w:val="pkt1"/>
        <w:numPr>
          <w:ilvl w:val="0"/>
          <w:numId w:val="0"/>
        </w:numPr>
        <w:ind w:left="426"/>
        <w:rPr>
          <w:rFonts w:ascii="Arial" w:hAnsi="Arial" w:cs="Arial"/>
          <w:szCs w:val="22"/>
        </w:rPr>
      </w:pPr>
    </w:p>
    <w:p w14:paraId="35D86C1A" w14:textId="77777777" w:rsidR="007706A9" w:rsidRPr="00406015" w:rsidRDefault="007706A9" w:rsidP="007706A9">
      <w:pPr>
        <w:pStyle w:val="pkt1"/>
        <w:numPr>
          <w:ilvl w:val="0"/>
          <w:numId w:val="41"/>
        </w:numPr>
        <w:ind w:left="426" w:hanging="426"/>
        <w:rPr>
          <w:rFonts w:ascii="Arial" w:hAnsi="Arial" w:cs="Arial"/>
          <w:szCs w:val="22"/>
        </w:rPr>
      </w:pPr>
      <w:bookmarkStart w:id="23" w:name="_Toc173921961"/>
      <w:r w:rsidRPr="00406015">
        <w:rPr>
          <w:rFonts w:ascii="Arial" w:hAnsi="Arial" w:cs="Arial"/>
          <w:szCs w:val="22"/>
        </w:rPr>
        <w:t>Określenia podstawowe</w:t>
      </w:r>
      <w:bookmarkEnd w:id="23"/>
    </w:p>
    <w:p w14:paraId="4AB801A7" w14:textId="77777777" w:rsidR="007706A9" w:rsidRPr="00406015" w:rsidRDefault="007706A9" w:rsidP="007706A9">
      <w:pPr>
        <w:pStyle w:val="opis"/>
        <w:rPr>
          <w:rFonts w:ascii="Arial" w:hAnsi="Arial" w:cs="Arial"/>
        </w:rPr>
      </w:pPr>
      <w:r w:rsidRPr="00406015">
        <w:rPr>
          <w:rFonts w:ascii="Arial" w:hAnsi="Arial" w:cs="Arial"/>
        </w:rPr>
        <w:tab/>
        <w:t>Określenia podane w niniejszej specyfikacji technicznej są zgodne z określeniami ujętymi w odpowiednich normach i przepisach, których zestawienie podano w punkcie X/1,2.</w:t>
      </w:r>
    </w:p>
    <w:p w14:paraId="10244634" w14:textId="77777777" w:rsidR="007706A9" w:rsidRPr="00406015" w:rsidRDefault="007706A9" w:rsidP="007706A9">
      <w:pPr>
        <w:spacing w:line="360" w:lineRule="auto"/>
        <w:rPr>
          <w:rFonts w:cs="Arial"/>
        </w:rPr>
      </w:pPr>
      <w:r w:rsidRPr="00406015">
        <w:rPr>
          <w:rFonts w:cs="Arial"/>
          <w:b/>
        </w:rPr>
        <w:lastRenderedPageBreak/>
        <w:t>Aparat elektryczny</w:t>
      </w:r>
      <w:r w:rsidRPr="00406015">
        <w:rPr>
          <w:rFonts w:cs="Arial"/>
        </w:rPr>
        <w:t xml:space="preserve"> – urządzenie lub przyrząd wyposażony w elementy elektromechaniczne, elektromagnetyczne bądź elektroniczne, służące do pomiaru (głównie wielkości elektrycznych), łączenia, regulacji oraz ochrony przed porażeniem prądem, przepięciami lub przetężeniami w obwodach elektrycznych;</w:t>
      </w:r>
    </w:p>
    <w:p w14:paraId="5AA5E6E5" w14:textId="77777777" w:rsidR="007706A9" w:rsidRPr="00406015" w:rsidRDefault="007706A9" w:rsidP="007706A9">
      <w:pPr>
        <w:spacing w:line="360" w:lineRule="auto"/>
        <w:rPr>
          <w:rFonts w:cs="Arial"/>
        </w:rPr>
      </w:pPr>
      <w:r w:rsidRPr="00406015">
        <w:rPr>
          <w:rFonts w:cs="Arial"/>
          <w:b/>
        </w:rPr>
        <w:t>Aparatura rozdzielcza i sterownicza</w:t>
      </w:r>
      <w:r w:rsidRPr="00406015">
        <w:rPr>
          <w:rFonts w:cs="Arial"/>
        </w:rPr>
        <w:t xml:space="preserve"> – ogólna nazwa aparatów elektrycznych, a także zespołów tych aparatów ze związanym wyposażeniem, wewnętrznymi połączeniami, osprzętem, obudowami i konstrukcjami wsporczymi – służącymi do łączenia, sterowania, pomiaru, zabezpieczeń regulacji pracy obwodów elektrycznych;</w:t>
      </w:r>
    </w:p>
    <w:p w14:paraId="2997CD43" w14:textId="77777777" w:rsidR="007706A9" w:rsidRPr="00406015" w:rsidRDefault="007706A9" w:rsidP="007706A9">
      <w:pPr>
        <w:spacing w:line="360" w:lineRule="auto"/>
        <w:rPr>
          <w:rFonts w:cs="Arial"/>
        </w:rPr>
      </w:pPr>
      <w:r w:rsidRPr="00406015">
        <w:rPr>
          <w:rFonts w:cs="Arial"/>
          <w:b/>
        </w:rPr>
        <w:t>Część czynna</w:t>
      </w:r>
      <w:r w:rsidRPr="00406015">
        <w:rPr>
          <w:rFonts w:cs="Arial"/>
        </w:rPr>
        <w:t xml:space="preserve"> –przewód lub część przewodząca instalacji elektrycznej mogąca znaleźć się pod napięciem w warunkach normalnej pracy instalacji elektrycznej wraz z przewodem neutralnym N, lecz z wyłączeniem przewodu ochronno-neutralnego PEN. (Uwaga! Z terminu tego nie musi koniecznie wynikać ryzyko porażenia prądem elektrycznym)</w:t>
      </w:r>
    </w:p>
    <w:p w14:paraId="3FAA56A9" w14:textId="77777777" w:rsidR="007706A9" w:rsidRPr="00406015" w:rsidRDefault="007706A9" w:rsidP="007706A9">
      <w:pPr>
        <w:spacing w:line="360" w:lineRule="auto"/>
        <w:rPr>
          <w:rFonts w:cs="Arial"/>
        </w:rPr>
      </w:pPr>
      <w:r w:rsidRPr="00406015">
        <w:rPr>
          <w:rFonts w:cs="Arial"/>
          <w:b/>
        </w:rPr>
        <w:t>Część przewodząca dostępna</w:t>
      </w:r>
      <w:r w:rsidRPr="00406015">
        <w:rPr>
          <w:rFonts w:cs="Arial"/>
        </w:rPr>
        <w:t xml:space="preserve"> –część przewodząca instalacji elektrycznej, która może być dotknięta i która w warunkach normalnej pracy instalacji nie znajduje się, lecz może się znaleźć pod napięciem w momencie uszkodzenia; </w:t>
      </w:r>
    </w:p>
    <w:p w14:paraId="04CB6AA3" w14:textId="77777777" w:rsidR="007706A9" w:rsidRPr="00406015" w:rsidRDefault="007706A9" w:rsidP="007706A9">
      <w:pPr>
        <w:spacing w:line="360" w:lineRule="auto"/>
        <w:rPr>
          <w:rFonts w:cs="Arial"/>
        </w:rPr>
      </w:pPr>
      <w:r w:rsidRPr="00406015">
        <w:rPr>
          <w:rFonts w:cs="Arial"/>
          <w:b/>
          <w:bCs/>
        </w:rPr>
        <w:t>Część przewodząca obca</w:t>
      </w:r>
      <w:r w:rsidRPr="00406015">
        <w:rPr>
          <w:rFonts w:cs="Arial"/>
        </w:rPr>
        <w:t xml:space="preserve"> –część przewodząca nie będąca częścią instalacji elektrycznej, która może znaleźć się pod określonym potencjałem zazwyczaj pod potencjałem ziemi;</w:t>
      </w:r>
    </w:p>
    <w:p w14:paraId="0AC6AF82" w14:textId="77777777" w:rsidR="007706A9" w:rsidRPr="00406015" w:rsidRDefault="007706A9" w:rsidP="007706A9">
      <w:pPr>
        <w:spacing w:line="360" w:lineRule="auto"/>
        <w:rPr>
          <w:rFonts w:cs="Arial"/>
        </w:rPr>
      </w:pPr>
      <w:r w:rsidRPr="00406015">
        <w:rPr>
          <w:rFonts w:cs="Arial"/>
          <w:b/>
          <w:bCs/>
        </w:rPr>
        <w:t>Czynności łączeniowe instalacji</w:t>
      </w:r>
      <w:r w:rsidRPr="00406015">
        <w:rPr>
          <w:rFonts w:cs="Arial"/>
        </w:rPr>
        <w:t xml:space="preserve"> – czynności (operacje) wykonywane ręcznie lub automatycznie, których celem jest włączanie lub wyłączanie prądu lub napięcia w obwodach elektrycznych: odbiorczych, zabezpieczeniowych, sterowniczych i pomiarowych; czynności te wykonywane są za pomocą aparatury łączeniowo-rozdzielczej i zabezpieczeniowej(np. styczniki, wyłączniki, urządzenia przeciw porażeniowe różnicowoprądowe, bezpieczniki i inne);</w:t>
      </w:r>
    </w:p>
    <w:p w14:paraId="0347BBDD" w14:textId="77777777" w:rsidR="007706A9" w:rsidRPr="00406015" w:rsidRDefault="007706A9" w:rsidP="007706A9">
      <w:pPr>
        <w:spacing w:line="360" w:lineRule="auto"/>
        <w:rPr>
          <w:rFonts w:cs="Arial"/>
        </w:rPr>
      </w:pPr>
      <w:r w:rsidRPr="00406015">
        <w:rPr>
          <w:rFonts w:cs="Arial"/>
          <w:b/>
          <w:bCs/>
        </w:rPr>
        <w:t>Dotyk pośredni</w:t>
      </w:r>
      <w:r w:rsidRPr="00406015">
        <w:rPr>
          <w:rFonts w:cs="Arial"/>
        </w:rPr>
        <w:t xml:space="preserve"> –dotknięcie przez człowieka lub zwierzę części przewodzących dostępnych, które znalazły się pod napięciem w wyniku uszkodzenia izolacji;</w:t>
      </w:r>
    </w:p>
    <w:p w14:paraId="71FEB226" w14:textId="77777777" w:rsidR="007706A9" w:rsidRPr="00406015" w:rsidRDefault="007706A9" w:rsidP="007706A9">
      <w:pPr>
        <w:spacing w:line="360" w:lineRule="auto"/>
        <w:rPr>
          <w:rFonts w:cs="Arial"/>
        </w:rPr>
      </w:pPr>
      <w:r w:rsidRPr="00406015">
        <w:rPr>
          <w:rFonts w:cs="Arial"/>
          <w:b/>
          <w:bCs/>
        </w:rPr>
        <w:t xml:space="preserve">Deklaracja zgodności – </w:t>
      </w:r>
      <w:r w:rsidRPr="00406015">
        <w:rPr>
          <w:rFonts w:cs="Arial"/>
        </w:rPr>
        <w:t>oświadczenie producenta lub jego upoważnionego przedstawiciela stwierdzające na jego wyłączną odpowiedzialność, że wyrób jest zgodny z zasadniczymi wymaganiami, specyfikacjami technicznymi lub określona normą,</w:t>
      </w:r>
    </w:p>
    <w:p w14:paraId="530543BB" w14:textId="77777777" w:rsidR="007706A9" w:rsidRPr="00406015" w:rsidRDefault="007706A9" w:rsidP="007706A9">
      <w:pPr>
        <w:spacing w:line="360" w:lineRule="auto"/>
        <w:rPr>
          <w:rFonts w:cs="Arial"/>
        </w:rPr>
      </w:pPr>
      <w:r w:rsidRPr="00406015">
        <w:rPr>
          <w:rFonts w:cs="Arial"/>
          <w:b/>
          <w:bCs/>
        </w:rPr>
        <w:t xml:space="preserve">Dokumentacja powykonawcza – </w:t>
      </w:r>
      <w:r w:rsidRPr="00406015">
        <w:rPr>
          <w:rFonts w:cs="Arial"/>
        </w:rPr>
        <w:t>dokumentacja budowy (obiektu budowlanego) z naniesionymi zmianami dokonanymi w toku wykonania robót,</w:t>
      </w:r>
    </w:p>
    <w:p w14:paraId="0C044B4E" w14:textId="77777777" w:rsidR="007706A9" w:rsidRPr="00406015" w:rsidRDefault="007706A9" w:rsidP="007706A9">
      <w:pPr>
        <w:spacing w:line="360" w:lineRule="auto"/>
        <w:rPr>
          <w:rFonts w:cs="Arial"/>
        </w:rPr>
      </w:pPr>
      <w:r w:rsidRPr="00406015">
        <w:rPr>
          <w:rFonts w:cs="Arial"/>
          <w:b/>
          <w:bCs/>
        </w:rPr>
        <w:lastRenderedPageBreak/>
        <w:t xml:space="preserve">Główna szyna (zacisk) uziemiająca – </w:t>
      </w:r>
      <w:r w:rsidRPr="00406015">
        <w:rPr>
          <w:rFonts w:cs="Arial"/>
        </w:rPr>
        <w:t>szyna (zacisk) przeznaczona do przyłączenia uziomu przewodów ochronnych, w tym przewodów połączeń wyrównawczych oraz przewodów uziemień roboczych, jeśli one występują;</w:t>
      </w:r>
    </w:p>
    <w:p w14:paraId="1BC9B82B" w14:textId="77777777" w:rsidR="007706A9" w:rsidRPr="00406015" w:rsidRDefault="007706A9" w:rsidP="007706A9">
      <w:pPr>
        <w:spacing w:line="360" w:lineRule="auto"/>
        <w:rPr>
          <w:rFonts w:cs="Arial"/>
          <w:b/>
          <w:bCs/>
        </w:rPr>
      </w:pPr>
      <w:r w:rsidRPr="00406015">
        <w:rPr>
          <w:rFonts w:cs="Arial"/>
          <w:b/>
          <w:bCs/>
        </w:rPr>
        <w:t xml:space="preserve">Instalacja elektryczna – </w:t>
      </w:r>
      <w:r w:rsidRPr="00406015">
        <w:rPr>
          <w:rFonts w:cs="Arial"/>
        </w:rPr>
        <w:t xml:space="preserve">zespół odpowiednio połączonych przewodów i kabli wraz ze sprzętem i osprzętem elektroinstalacyjnym (np. elementami mocującymi i izolacyjnymi), a także urządzeniami oraz aparatami – przeznaczony do </w:t>
      </w:r>
      <w:proofErr w:type="spellStart"/>
      <w:r w:rsidRPr="00406015">
        <w:rPr>
          <w:rFonts w:cs="Arial"/>
        </w:rPr>
        <w:t>przesyłu</w:t>
      </w:r>
      <w:proofErr w:type="spellEnd"/>
      <w:r w:rsidRPr="00406015">
        <w:rPr>
          <w:rFonts w:cs="Arial"/>
        </w:rPr>
        <w:t>, rozdziału, zabezpieczenia i zasilania odbiorników energii elektrycznej;</w:t>
      </w:r>
    </w:p>
    <w:p w14:paraId="24AB1261" w14:textId="77777777" w:rsidR="007706A9" w:rsidRPr="00406015" w:rsidRDefault="007706A9" w:rsidP="007706A9">
      <w:pPr>
        <w:spacing w:line="360" w:lineRule="auto"/>
        <w:rPr>
          <w:rFonts w:cs="Arial"/>
        </w:rPr>
      </w:pPr>
      <w:r w:rsidRPr="00406015">
        <w:rPr>
          <w:rFonts w:cs="Arial"/>
          <w:b/>
          <w:bCs/>
          <w:i/>
          <w:iCs/>
        </w:rPr>
        <w:t xml:space="preserve">(w obiekcie budowlanym) – </w:t>
      </w:r>
      <w:r w:rsidRPr="00406015">
        <w:rPr>
          <w:rFonts w:cs="Arial"/>
        </w:rPr>
        <w:t>zespół współpracujących ze sobą elementów elektrycznych o skoordynowanych parametrach technicznych, przeznaczonych do określonych celów; początkiem i.e. są zaciski wyjściowe wewnętrznych linii zasilających (</w:t>
      </w:r>
      <w:proofErr w:type="spellStart"/>
      <w:r w:rsidRPr="00406015">
        <w:rPr>
          <w:rFonts w:cs="Arial"/>
        </w:rPr>
        <w:t>wlz</w:t>
      </w:r>
      <w:proofErr w:type="spellEnd"/>
      <w:r w:rsidRPr="00406015">
        <w:rPr>
          <w:rFonts w:cs="Arial"/>
        </w:rPr>
        <w:t>) w złączu;</w:t>
      </w:r>
    </w:p>
    <w:p w14:paraId="51ECD506" w14:textId="77777777" w:rsidR="007706A9" w:rsidRPr="00406015" w:rsidRDefault="007706A9" w:rsidP="007706A9">
      <w:pPr>
        <w:spacing w:line="360" w:lineRule="auto"/>
        <w:rPr>
          <w:rFonts w:cs="Arial"/>
        </w:rPr>
      </w:pPr>
      <w:r w:rsidRPr="00406015">
        <w:rPr>
          <w:rFonts w:cs="Arial"/>
          <w:b/>
          <w:bCs/>
        </w:rPr>
        <w:t xml:space="preserve">Instalacja odbiorcza – </w:t>
      </w:r>
      <w:r w:rsidRPr="00406015">
        <w:rPr>
          <w:rFonts w:cs="Arial"/>
        </w:rPr>
        <w:t>część instalacji elektrycznej, znajdująca się za układem pomiarowym służącym do rozliczeń między dostawcą i odbiorcą energii elektrycznej, a w przypadku braku takiego układu pomiarowego, za wyjściowymi zaciskami pierwszego urządzenia zabezpieczającego instalacje odbiorcy od strony zasilania;</w:t>
      </w:r>
    </w:p>
    <w:p w14:paraId="05B53374" w14:textId="77777777" w:rsidR="007706A9" w:rsidRPr="00406015" w:rsidRDefault="007706A9" w:rsidP="007706A9">
      <w:pPr>
        <w:spacing w:line="360" w:lineRule="auto"/>
        <w:rPr>
          <w:rFonts w:cs="Arial"/>
        </w:rPr>
      </w:pPr>
      <w:r w:rsidRPr="00406015">
        <w:rPr>
          <w:rFonts w:cs="Arial"/>
          <w:b/>
          <w:bCs/>
        </w:rPr>
        <w:t xml:space="preserve">Instalacje siłowe – </w:t>
      </w:r>
      <w:r w:rsidRPr="00406015">
        <w:rPr>
          <w:rFonts w:cs="Arial"/>
        </w:rPr>
        <w:t>Instalacje elektryczne zasilające odbiorniki o dużych mocach znamionowych np.: silniki elektryczne, kuchenki elektryczne, urządzenia ogrzewcze, przepływowe podgrzewacze wody;</w:t>
      </w:r>
    </w:p>
    <w:p w14:paraId="1383AEAD" w14:textId="77777777" w:rsidR="007706A9" w:rsidRPr="00406015" w:rsidRDefault="007706A9" w:rsidP="007706A9">
      <w:pPr>
        <w:spacing w:line="360" w:lineRule="auto"/>
        <w:rPr>
          <w:rFonts w:cs="Arial"/>
        </w:rPr>
      </w:pPr>
      <w:r w:rsidRPr="00406015">
        <w:rPr>
          <w:rFonts w:cs="Arial"/>
          <w:b/>
        </w:rPr>
        <w:t>Kabel (kabel elektryczny, teletechniczny)</w:t>
      </w:r>
      <w:r w:rsidRPr="00406015">
        <w:rPr>
          <w:rFonts w:cs="Arial"/>
        </w:rPr>
        <w:t xml:space="preserve"> – przewód jedno lub wielożyłowy z oddzielną izolacją każdej żyły, przeznaczony do przewodzenia prądu elektrycznego, impulsów sygnalizacyjnych zaopatrzony w powłokę ochronną, uzależnioną od środowiska, w jakim ma być ułożony (ziemia, woda, kanał podziemny, powietrze itp.);</w:t>
      </w:r>
    </w:p>
    <w:p w14:paraId="3DD0EBE7" w14:textId="77777777" w:rsidR="007706A9" w:rsidRPr="00406015" w:rsidRDefault="007706A9" w:rsidP="007706A9">
      <w:pPr>
        <w:spacing w:line="360" w:lineRule="auto"/>
        <w:rPr>
          <w:rFonts w:cs="Arial"/>
        </w:rPr>
      </w:pPr>
      <w:r w:rsidRPr="00406015">
        <w:rPr>
          <w:rFonts w:cs="Arial"/>
          <w:b/>
        </w:rPr>
        <w:t xml:space="preserve">Koryto kablowe </w:t>
      </w:r>
      <w:r w:rsidRPr="00406015">
        <w:rPr>
          <w:rFonts w:cs="Arial"/>
        </w:rPr>
        <w:t>– koryto służące do zbiorczego układania i prowadzenia przewodów i kabli teleinformatycznych i telefonicznych.</w:t>
      </w:r>
    </w:p>
    <w:p w14:paraId="12F6DA95" w14:textId="77777777" w:rsidR="007706A9" w:rsidRPr="00406015" w:rsidRDefault="007706A9" w:rsidP="007706A9">
      <w:pPr>
        <w:spacing w:line="360" w:lineRule="auto"/>
        <w:rPr>
          <w:rFonts w:cs="Arial"/>
        </w:rPr>
      </w:pPr>
      <w:r w:rsidRPr="00406015">
        <w:rPr>
          <w:rFonts w:cs="Arial"/>
          <w:b/>
          <w:bCs/>
        </w:rPr>
        <w:t xml:space="preserve">Obciążalność prądowa długotrwała (przewodu) </w:t>
      </w:r>
      <w:r w:rsidRPr="00406015">
        <w:rPr>
          <w:rFonts w:cs="Arial"/>
        </w:rPr>
        <w:t>– maksymalna wartość prądu, który może płynąć długotrwale w określonych warunkach bez przekroczenia dopuszczalnej temperatury przewodu;</w:t>
      </w:r>
    </w:p>
    <w:p w14:paraId="232C3B8E" w14:textId="77777777" w:rsidR="007706A9" w:rsidRPr="00406015" w:rsidRDefault="007706A9" w:rsidP="007706A9">
      <w:pPr>
        <w:spacing w:line="360" w:lineRule="auto"/>
        <w:rPr>
          <w:rFonts w:cs="Arial"/>
        </w:rPr>
      </w:pPr>
      <w:r w:rsidRPr="00406015">
        <w:rPr>
          <w:rFonts w:cs="Arial"/>
          <w:b/>
        </w:rPr>
        <w:t>Okablowanie systemu</w:t>
      </w:r>
      <w:r w:rsidRPr="00406015">
        <w:rPr>
          <w:rFonts w:cs="Arial"/>
        </w:rPr>
        <w:t xml:space="preserve"> – przewody jedno lub wielożyłowe z oddzielną izolacją każdej żyły (przewodzące prąd elektryczny), przeznaczone do połączenia wszystkich elementów sterujących i wykonawczych systemu; skutków w obiektach, w których lub przy których są zainstalowane.</w:t>
      </w:r>
    </w:p>
    <w:p w14:paraId="72F57D9D" w14:textId="77777777" w:rsidR="007706A9" w:rsidRPr="00406015" w:rsidRDefault="007706A9" w:rsidP="007706A9">
      <w:pPr>
        <w:spacing w:line="360" w:lineRule="auto"/>
        <w:rPr>
          <w:rFonts w:cs="Arial"/>
        </w:rPr>
      </w:pPr>
      <w:r w:rsidRPr="00406015">
        <w:rPr>
          <w:rFonts w:cs="Arial"/>
          <w:b/>
          <w:bCs/>
        </w:rPr>
        <w:t xml:space="preserve">Obciążenie instalacji elektrycznej – </w:t>
      </w:r>
      <w:r w:rsidRPr="00406015">
        <w:rPr>
          <w:rFonts w:cs="Arial"/>
        </w:rPr>
        <w:t>stan pracy instalacji, w którym części bądź wszystkie odbiorniki energii elektrycznej w poszczególnych obwodach odbiorczych są włączone i pobierają energię; rozróżnia się obciążenie instalacji prądem lub mocą;</w:t>
      </w:r>
    </w:p>
    <w:p w14:paraId="4EE0F7BB" w14:textId="77777777" w:rsidR="007706A9" w:rsidRPr="00406015" w:rsidRDefault="007706A9" w:rsidP="007706A9">
      <w:pPr>
        <w:spacing w:line="360" w:lineRule="auto"/>
        <w:rPr>
          <w:rFonts w:cs="Arial"/>
        </w:rPr>
      </w:pPr>
      <w:r w:rsidRPr="00406015">
        <w:rPr>
          <w:rFonts w:cs="Arial"/>
          <w:b/>
          <w:bCs/>
        </w:rPr>
        <w:lastRenderedPageBreak/>
        <w:t xml:space="preserve">Obwód instalacji elektrycznej – </w:t>
      </w:r>
      <w:r w:rsidRPr="00406015">
        <w:rPr>
          <w:rFonts w:cs="Arial"/>
        </w:rPr>
        <w:t>zespół elementów instalacji elektrycznej odpowiednio połączonych ze sobą przewodami elektrycznymi i pośrednio lub bezpośrednio ze źródłem energii oraz chronionych przed przetężeniami wspólnym zabezpieczeniem. Składa się z przewodów będących pod napięciem, przewodów ochronnych oraz związanych z nimi urządzeń rozdzielczych i sterowniczych wraz z wyposażeniem dodatkowym;</w:t>
      </w:r>
    </w:p>
    <w:p w14:paraId="278C98FA" w14:textId="77777777" w:rsidR="007706A9" w:rsidRPr="00406015" w:rsidRDefault="007706A9" w:rsidP="007706A9">
      <w:pPr>
        <w:spacing w:line="360" w:lineRule="auto"/>
        <w:rPr>
          <w:rFonts w:cs="Arial"/>
        </w:rPr>
      </w:pPr>
      <w:r w:rsidRPr="00406015">
        <w:rPr>
          <w:rFonts w:cs="Arial"/>
          <w:b/>
          <w:bCs/>
        </w:rPr>
        <w:t xml:space="preserve">Odbiór energii elektrycznej – </w:t>
      </w:r>
      <w:r w:rsidRPr="00406015">
        <w:rPr>
          <w:rFonts w:cs="Arial"/>
        </w:rPr>
        <w:t>urządzenie przeznaczone do przetwarzania energii elektrycznej w inną formę energii, np. w światło, ciepło, energię mechaniczną;</w:t>
      </w:r>
    </w:p>
    <w:p w14:paraId="57D572B4" w14:textId="77777777" w:rsidR="007706A9" w:rsidRPr="00406015" w:rsidRDefault="007706A9" w:rsidP="007706A9">
      <w:pPr>
        <w:spacing w:line="360" w:lineRule="auto"/>
        <w:rPr>
          <w:rFonts w:cs="Arial"/>
        </w:rPr>
      </w:pPr>
      <w:proofErr w:type="spellStart"/>
      <w:r w:rsidRPr="00406015">
        <w:rPr>
          <w:rFonts w:cs="Arial"/>
          <w:b/>
          <w:bCs/>
        </w:rPr>
        <w:t>Oprzewodowanie</w:t>
      </w:r>
      <w:proofErr w:type="spellEnd"/>
      <w:r w:rsidRPr="00406015">
        <w:rPr>
          <w:rFonts w:cs="Arial"/>
          <w:b/>
          <w:bCs/>
        </w:rPr>
        <w:t xml:space="preserve"> – </w:t>
      </w:r>
      <w:r w:rsidRPr="00406015">
        <w:rPr>
          <w:rFonts w:cs="Arial"/>
        </w:rPr>
        <w:t>przewód, przewodu lub przewody szynowe i elementy zapewniające ich zamocowanie oraz ochronę przed uszkodzeniami mechanicznymi;</w:t>
      </w:r>
    </w:p>
    <w:p w14:paraId="329E52F6" w14:textId="77777777" w:rsidR="007706A9" w:rsidRPr="00406015" w:rsidRDefault="007706A9" w:rsidP="007706A9">
      <w:pPr>
        <w:spacing w:line="360" w:lineRule="auto"/>
        <w:rPr>
          <w:rFonts w:cs="Arial"/>
        </w:rPr>
      </w:pPr>
      <w:r w:rsidRPr="00406015">
        <w:rPr>
          <w:rFonts w:cs="Arial"/>
          <w:b/>
          <w:bCs/>
        </w:rPr>
        <w:t xml:space="preserve">Osprzęt elektroinstalacyjny – </w:t>
      </w:r>
      <w:r w:rsidRPr="00406015">
        <w:rPr>
          <w:rFonts w:cs="Arial"/>
        </w:rPr>
        <w:t>zestaw (zbiór) elementów o różnej konstrukcji, zależnej od sposobu układania przewodów instalacji elektrycznej przeznaczony do mocowania, łączenia i ochrony (osłony) tych przewodów (np. uchwyty, puszki instalacyjne, listwy osłonowe itp.);</w:t>
      </w:r>
    </w:p>
    <w:p w14:paraId="7EE16C99" w14:textId="77777777" w:rsidR="007706A9" w:rsidRPr="00406015" w:rsidRDefault="007706A9" w:rsidP="007706A9">
      <w:pPr>
        <w:spacing w:line="360" w:lineRule="auto"/>
        <w:rPr>
          <w:rFonts w:cs="Arial"/>
        </w:rPr>
      </w:pPr>
      <w:r w:rsidRPr="00406015">
        <w:rPr>
          <w:rFonts w:cs="Arial"/>
          <w:b/>
          <w:bCs/>
        </w:rPr>
        <w:t xml:space="preserve">Prąd obliczeniowy (obwodu) – </w:t>
      </w:r>
      <w:r w:rsidRPr="00406015">
        <w:rPr>
          <w:rFonts w:cs="Arial"/>
        </w:rPr>
        <w:t>prąd przewidywany w obwodzie elektrycznym w czasie normalnej pracy;</w:t>
      </w:r>
    </w:p>
    <w:p w14:paraId="2910237E" w14:textId="77777777" w:rsidR="007706A9" w:rsidRPr="00406015" w:rsidRDefault="007706A9" w:rsidP="007706A9">
      <w:pPr>
        <w:spacing w:line="360" w:lineRule="auto"/>
        <w:rPr>
          <w:rFonts w:cs="Arial"/>
        </w:rPr>
      </w:pPr>
      <w:r w:rsidRPr="00406015">
        <w:rPr>
          <w:rFonts w:cs="Arial"/>
          <w:b/>
          <w:bCs/>
        </w:rPr>
        <w:t xml:space="preserve">Prąd przeciążeniowy – </w:t>
      </w:r>
      <w:r w:rsidRPr="00406015">
        <w:rPr>
          <w:rFonts w:cs="Arial"/>
        </w:rPr>
        <w:t>prąd przetężeniowy powstały w nieuszkodzonym obwodzie elektrycznym;</w:t>
      </w:r>
    </w:p>
    <w:p w14:paraId="6B2E60A1" w14:textId="77777777" w:rsidR="007706A9" w:rsidRPr="00406015" w:rsidRDefault="007706A9" w:rsidP="007706A9">
      <w:pPr>
        <w:spacing w:line="360" w:lineRule="auto"/>
        <w:rPr>
          <w:rFonts w:cs="Arial"/>
        </w:rPr>
      </w:pPr>
      <w:r w:rsidRPr="00406015">
        <w:rPr>
          <w:rFonts w:cs="Arial"/>
          <w:b/>
          <w:bCs/>
        </w:rPr>
        <w:t xml:space="preserve">Prąd przetężeniowy – </w:t>
      </w:r>
      <w:r w:rsidRPr="00406015">
        <w:rPr>
          <w:rFonts w:cs="Arial"/>
        </w:rPr>
        <w:t>dowolna wartość prądu większa od wartości znamionowej; dla przewodów wartością znamionową jest obciążalność prądowa długotrwała;</w:t>
      </w:r>
    </w:p>
    <w:p w14:paraId="6D3DE1BE" w14:textId="77777777" w:rsidR="007706A9" w:rsidRPr="00406015" w:rsidRDefault="007706A9" w:rsidP="007706A9">
      <w:pPr>
        <w:spacing w:line="360" w:lineRule="auto"/>
        <w:rPr>
          <w:rFonts w:cs="Arial"/>
        </w:rPr>
      </w:pPr>
      <w:r w:rsidRPr="00406015">
        <w:rPr>
          <w:rFonts w:cs="Arial"/>
          <w:b/>
          <w:bCs/>
        </w:rPr>
        <w:t xml:space="preserve">Prąd </w:t>
      </w:r>
      <w:proofErr w:type="spellStart"/>
      <w:r w:rsidRPr="00406015">
        <w:rPr>
          <w:rFonts w:cs="Arial"/>
          <w:b/>
          <w:bCs/>
        </w:rPr>
        <w:t>rażeniowy</w:t>
      </w:r>
      <w:proofErr w:type="spellEnd"/>
      <w:r w:rsidRPr="00406015">
        <w:rPr>
          <w:rFonts w:cs="Arial"/>
          <w:b/>
          <w:bCs/>
        </w:rPr>
        <w:t xml:space="preserve"> – </w:t>
      </w:r>
      <w:r w:rsidRPr="00406015">
        <w:rPr>
          <w:rFonts w:cs="Arial"/>
        </w:rPr>
        <w:t>prąd przepływający przez ciało człowieka lub zwierzęcia, który może powodować skutki patofizjologiczne;</w:t>
      </w:r>
    </w:p>
    <w:p w14:paraId="7A0A2D88" w14:textId="77777777" w:rsidR="007706A9" w:rsidRPr="00406015" w:rsidRDefault="007706A9" w:rsidP="007706A9">
      <w:pPr>
        <w:spacing w:line="360" w:lineRule="auto"/>
        <w:rPr>
          <w:rFonts w:cs="Arial"/>
        </w:rPr>
      </w:pPr>
      <w:r w:rsidRPr="00406015">
        <w:rPr>
          <w:rFonts w:cs="Arial"/>
          <w:b/>
          <w:bCs/>
        </w:rPr>
        <w:t xml:space="preserve">Prąd różnicowy (prąd resztkowy) – </w:t>
      </w:r>
      <w:r w:rsidRPr="00406015">
        <w:rPr>
          <w:rFonts w:cs="Arial"/>
        </w:rPr>
        <w:t>geometryczna (wektorowa) suma wartości skutecznej prądów płynących przez wszystkie przewody (części) czynne w określonym punkcie instalacji elektrycznej;</w:t>
      </w:r>
    </w:p>
    <w:p w14:paraId="7381AFD1" w14:textId="77777777" w:rsidR="007706A9" w:rsidRPr="00406015" w:rsidRDefault="007706A9" w:rsidP="007706A9">
      <w:pPr>
        <w:spacing w:line="360" w:lineRule="auto"/>
        <w:rPr>
          <w:rFonts w:cs="Arial"/>
        </w:rPr>
      </w:pPr>
      <w:r w:rsidRPr="00406015">
        <w:rPr>
          <w:rFonts w:cs="Arial"/>
          <w:b/>
          <w:bCs/>
        </w:rPr>
        <w:t xml:space="preserve">Prąd umowny zadziałania (urządzenia zabezpieczającego) – </w:t>
      </w:r>
      <w:r w:rsidRPr="00406015">
        <w:rPr>
          <w:rFonts w:cs="Arial"/>
        </w:rPr>
        <w:t>określona wartość prądu powodującego zadziałanie urządzenia zabezpieczającego w określonym czasie, zwanym czasem umownego zadziałania;</w:t>
      </w:r>
    </w:p>
    <w:p w14:paraId="5142D70A" w14:textId="77777777" w:rsidR="007706A9" w:rsidRPr="00406015" w:rsidRDefault="007706A9" w:rsidP="007706A9">
      <w:pPr>
        <w:spacing w:line="360" w:lineRule="auto"/>
        <w:rPr>
          <w:rFonts w:cs="Arial"/>
        </w:rPr>
      </w:pPr>
      <w:r w:rsidRPr="00406015">
        <w:rPr>
          <w:rFonts w:cs="Arial"/>
          <w:b/>
          <w:bCs/>
        </w:rPr>
        <w:t xml:space="preserve">Prąd zwarcia – </w:t>
      </w:r>
      <w:r w:rsidRPr="00406015">
        <w:rPr>
          <w:rFonts w:cs="Arial"/>
        </w:rPr>
        <w:t>prąd o wartości przekraczającej dopuszczalne obciążenie instalacji, pojawiający się w obwodzie elektrycznym na skutek wystąpienia zwarcia (stany zwarcia); prąd przetężeniowy powstały w wyniku połączenia ze sobą – poprzez impedancję o pomijalnej wartości – przewodów, które w normalnych warunkach pracy instalacji elektrycznej mają różne potencjały;</w:t>
      </w:r>
    </w:p>
    <w:p w14:paraId="0C408D0D" w14:textId="77777777" w:rsidR="007706A9" w:rsidRPr="00406015" w:rsidRDefault="007706A9" w:rsidP="007706A9">
      <w:pPr>
        <w:spacing w:line="360" w:lineRule="auto"/>
        <w:rPr>
          <w:rFonts w:cs="Arial"/>
        </w:rPr>
      </w:pPr>
      <w:r w:rsidRPr="00406015">
        <w:rPr>
          <w:rFonts w:cs="Arial"/>
          <w:b/>
          <w:bCs/>
        </w:rPr>
        <w:lastRenderedPageBreak/>
        <w:t xml:space="preserve">Przewód elektryczny – </w:t>
      </w:r>
      <w:r w:rsidRPr="00406015">
        <w:rPr>
          <w:rFonts w:cs="Arial"/>
        </w:rPr>
        <w:t>element instalacji elektrycznej służący do przewodzenia prądu, wykonany z materiału o dobrej przewodności elektrycznej w postaci drutu, linki lub szyny, izolowany lub bez izolacji;</w:t>
      </w:r>
    </w:p>
    <w:p w14:paraId="236FED36" w14:textId="77777777" w:rsidR="007706A9" w:rsidRPr="00406015" w:rsidRDefault="007706A9" w:rsidP="007706A9">
      <w:pPr>
        <w:spacing w:line="360" w:lineRule="auto"/>
        <w:rPr>
          <w:rFonts w:cs="Arial"/>
          <w:b/>
          <w:bCs/>
        </w:rPr>
      </w:pPr>
      <w:r w:rsidRPr="00406015">
        <w:rPr>
          <w:rFonts w:cs="Arial"/>
          <w:b/>
          <w:bCs/>
        </w:rPr>
        <w:t xml:space="preserve">Przewód fazowy (L) – </w:t>
      </w:r>
      <w:r w:rsidRPr="00406015">
        <w:rPr>
          <w:rFonts w:cs="Arial"/>
        </w:rPr>
        <w:t>przewód elektryczny (żyła przewodu) służący wyłącznie do przesyłania energii elektrycznej zależności od rodzaju instalacji (jedno lub trójfazowa) – w obwodach elektrycznych występują odpowiednio: jeden przewód fazowy lub trzy odrębne przewody fazowe (L</w:t>
      </w:r>
      <w:r w:rsidRPr="00406015">
        <w:rPr>
          <w:rFonts w:cs="Arial"/>
          <w:vertAlign w:val="subscript"/>
        </w:rPr>
        <w:t>1</w:t>
      </w:r>
      <w:r w:rsidRPr="00406015">
        <w:rPr>
          <w:rFonts w:cs="Arial"/>
        </w:rPr>
        <w:t>, L2, L3);</w:t>
      </w:r>
    </w:p>
    <w:p w14:paraId="17EC0105" w14:textId="77777777" w:rsidR="007706A9" w:rsidRPr="00406015" w:rsidRDefault="007706A9" w:rsidP="007706A9">
      <w:pPr>
        <w:spacing w:line="360" w:lineRule="auto"/>
        <w:rPr>
          <w:rFonts w:cs="Arial"/>
          <w:b/>
          <w:bCs/>
        </w:rPr>
      </w:pPr>
      <w:r w:rsidRPr="00406015">
        <w:rPr>
          <w:rFonts w:cs="Arial"/>
          <w:b/>
          <w:bCs/>
        </w:rPr>
        <w:t xml:space="preserve">Przewód neutralny (N) – </w:t>
      </w:r>
      <w:r w:rsidRPr="00406015">
        <w:rPr>
          <w:rFonts w:cs="Arial"/>
        </w:rPr>
        <w:t>przewód elektryczny mogący w niektórych stanach pracy instalacji służyć do przesyłania energii elektrycznej, połączony bezpośrednio z punktem neutralnym źródła zasilania lub ze sztucznym punktem neutralnym; przewód połączony bezpośrednio z punktem neutralnym układu sieci i mogący służyć do przesyłania energii elektrycznej;</w:t>
      </w:r>
    </w:p>
    <w:p w14:paraId="53EFCC78" w14:textId="77777777" w:rsidR="007706A9" w:rsidRPr="00406015" w:rsidRDefault="007706A9" w:rsidP="007706A9">
      <w:pPr>
        <w:spacing w:line="360" w:lineRule="auto"/>
        <w:rPr>
          <w:rFonts w:cs="Arial"/>
        </w:rPr>
      </w:pPr>
      <w:r w:rsidRPr="00406015">
        <w:rPr>
          <w:rFonts w:cs="Arial"/>
          <w:b/>
          <w:bCs/>
        </w:rPr>
        <w:t xml:space="preserve">Przewód </w:t>
      </w:r>
      <w:proofErr w:type="spellStart"/>
      <w:r w:rsidRPr="00406015">
        <w:rPr>
          <w:rFonts w:cs="Arial"/>
          <w:b/>
          <w:bCs/>
        </w:rPr>
        <w:t>ochronno</w:t>
      </w:r>
      <w:proofErr w:type="spellEnd"/>
      <w:r w:rsidRPr="00406015">
        <w:rPr>
          <w:rFonts w:cs="Arial"/>
          <w:b/>
          <w:bCs/>
        </w:rPr>
        <w:t xml:space="preserve"> neutralny (PEN) – </w:t>
      </w:r>
      <w:r w:rsidRPr="00406015">
        <w:rPr>
          <w:rFonts w:cs="Arial"/>
        </w:rPr>
        <w:t>uziemiony przewód (żyła przewodu) spełniający jednocześnie funkcję przewodu ochronnego i przewodu neutralnego;</w:t>
      </w:r>
    </w:p>
    <w:p w14:paraId="31840584" w14:textId="77777777" w:rsidR="007706A9" w:rsidRPr="00406015" w:rsidRDefault="007706A9" w:rsidP="007706A9">
      <w:pPr>
        <w:spacing w:line="360" w:lineRule="auto"/>
        <w:rPr>
          <w:rFonts w:cs="Arial"/>
        </w:rPr>
      </w:pPr>
      <w:r w:rsidRPr="00406015">
        <w:rPr>
          <w:rFonts w:cs="Arial"/>
          <w:b/>
          <w:bCs/>
        </w:rPr>
        <w:t xml:space="preserve">Przewód ochronny (PE) – </w:t>
      </w:r>
      <w:r w:rsidRPr="00406015">
        <w:rPr>
          <w:rFonts w:cs="Arial"/>
        </w:rPr>
        <w:t>przewód elektryczny (żyła przewodu) przeznaczony do połączenia: części objętych połączeniem wyrównawczym, głównej szyny uziemiającej, uziomu oraz uziemionego punktu neutralnego źródła zasilania lub sztucznego punktu neutralnego; lub: przewód lub żyła przewodu (wymagany przez określone środki ochrony przeciwporażeniowej) przeznaczony do elektrycznego połączenia następujących części: dostępnej przewodzącej, obcej przewodzącej, głównej szyny (zacisku uziemiającego), uziomu, uziemionego punktu neutralnego źródła zasilania lub punktu neutralnego sztucznego;</w:t>
      </w:r>
    </w:p>
    <w:p w14:paraId="30D45E57" w14:textId="77777777" w:rsidR="007706A9" w:rsidRPr="00406015" w:rsidRDefault="007706A9" w:rsidP="007706A9">
      <w:pPr>
        <w:spacing w:line="360" w:lineRule="auto"/>
        <w:rPr>
          <w:rFonts w:cs="Arial"/>
        </w:rPr>
      </w:pPr>
      <w:r w:rsidRPr="00406015">
        <w:rPr>
          <w:rFonts w:cs="Arial"/>
          <w:b/>
          <w:bCs/>
        </w:rPr>
        <w:t xml:space="preserve">Rozdzielnica (główna tablica zasilająca) – </w:t>
      </w:r>
      <w:r w:rsidRPr="00406015">
        <w:rPr>
          <w:rFonts w:cs="Arial"/>
        </w:rPr>
        <w:t>zespół odpowiednio dobranej i wzajemnie połączonej aparatury rozdzielczej, zabezpieczeniowej, łączeniowej i pomiarowo-kontrolnej, usytuowany w szafce wolno stojącej, przyściennej lub wnękowej (często wraz ze sterownicą) – z jednej strony połączony ze złączem doprowadzającym energię elektryczną z sieci, a z drugiej – z wewnętrznymi liniami zasilającymi (</w:t>
      </w:r>
      <w:proofErr w:type="spellStart"/>
      <w:r w:rsidRPr="00406015">
        <w:rPr>
          <w:rFonts w:cs="Arial"/>
        </w:rPr>
        <w:t>wlz</w:t>
      </w:r>
      <w:proofErr w:type="spellEnd"/>
      <w:r w:rsidRPr="00406015">
        <w:rPr>
          <w:rFonts w:cs="Arial"/>
        </w:rPr>
        <w:t>);</w:t>
      </w:r>
    </w:p>
    <w:p w14:paraId="5E33EAB9" w14:textId="77777777" w:rsidR="007706A9" w:rsidRPr="00406015" w:rsidRDefault="007706A9" w:rsidP="007706A9">
      <w:pPr>
        <w:spacing w:line="360" w:lineRule="auto"/>
        <w:rPr>
          <w:rFonts w:cs="Arial"/>
        </w:rPr>
      </w:pPr>
      <w:r w:rsidRPr="00406015">
        <w:rPr>
          <w:rFonts w:cs="Arial"/>
          <w:b/>
          <w:bCs/>
        </w:rPr>
        <w:t xml:space="preserve">Rozdzielnice i sterownice; aparatura rozdzielcza i sterownicza – </w:t>
      </w:r>
      <w:r w:rsidRPr="00406015">
        <w:rPr>
          <w:rFonts w:cs="Arial"/>
        </w:rPr>
        <w:t>urządzenia przeznaczone do włączania w obwody elektryczne, spełniający jedną lub więcej z następujących funkcji: zabezpieczenie, sterowanie, odłączenie łączenie;</w:t>
      </w:r>
    </w:p>
    <w:p w14:paraId="08C0A11D" w14:textId="77777777" w:rsidR="007706A9" w:rsidRPr="00406015" w:rsidRDefault="007706A9" w:rsidP="007706A9">
      <w:pPr>
        <w:spacing w:line="360" w:lineRule="auto"/>
        <w:rPr>
          <w:rFonts w:cs="Arial"/>
        </w:rPr>
      </w:pPr>
      <w:r w:rsidRPr="00406015">
        <w:rPr>
          <w:rFonts w:cs="Arial"/>
          <w:b/>
          <w:bCs/>
        </w:rPr>
        <w:t xml:space="preserve">Stopień ochrony IP (stopień ochrony obudowy urządzenia elektrycznego) – </w:t>
      </w:r>
      <w:r w:rsidRPr="00406015">
        <w:rPr>
          <w:rFonts w:cs="Arial"/>
        </w:rPr>
        <w:t xml:space="preserve">miara (stopień) zapewnienia przez obudowę urządzenia elektrycznego ochronę przed: dotknięciem części czynnych i ruchomych oraz przedostaniem się do wnętrza urządzenia ciał stałych i wody, sprawdzona znormalizowanymi metodami prób; umieszczony na tabliczce stopień ochrony IP urządzenia składa się z dwóch liter: IP (International </w:t>
      </w:r>
      <w:proofErr w:type="spellStart"/>
      <w:r w:rsidRPr="00406015">
        <w:rPr>
          <w:rFonts w:cs="Arial"/>
        </w:rPr>
        <w:t>Protection</w:t>
      </w:r>
      <w:proofErr w:type="spellEnd"/>
      <w:r w:rsidRPr="00406015">
        <w:rPr>
          <w:rFonts w:cs="Arial"/>
        </w:rPr>
        <w:t xml:space="preserve">) oraz dwóch cyfr, z których pierwsza oznacza stopień </w:t>
      </w:r>
      <w:r w:rsidRPr="00406015">
        <w:rPr>
          <w:rFonts w:cs="Arial"/>
        </w:rPr>
        <w:lastRenderedPageBreak/>
        <w:t>zabezpieczenia przed dostaniem się obcych ciał, a druga – przed wniknięciem wody i szkodliwymi jej skutkami, znaczenie cyfr i budowa oznaczeń;</w:t>
      </w:r>
    </w:p>
    <w:p w14:paraId="60F18A35" w14:textId="77777777" w:rsidR="007706A9" w:rsidRPr="00406015" w:rsidRDefault="007706A9" w:rsidP="007706A9">
      <w:pPr>
        <w:spacing w:line="360" w:lineRule="auto"/>
        <w:rPr>
          <w:rFonts w:cs="Arial"/>
          <w:b/>
          <w:bCs/>
        </w:rPr>
      </w:pPr>
      <w:r w:rsidRPr="00406015">
        <w:rPr>
          <w:rFonts w:cs="Arial"/>
          <w:b/>
          <w:bCs/>
        </w:rPr>
        <w:t xml:space="preserve">Urządzenie elektryczne – </w:t>
      </w:r>
      <w:r w:rsidRPr="00406015">
        <w:rPr>
          <w:rFonts w:cs="Arial"/>
        </w:rPr>
        <w:t xml:space="preserve">wszystkie urządzenia i elementy instalacji elektrycznej przeznaczone do takich celów jak: wytwarzanie, przekształcanie, przesyłanie, rozdział lub wykorzystywanie energii elektrycznej; są to np. maszyny, transformatory, aparaty, przyrządy pomiarowe, urządzenia zabezpieczające, </w:t>
      </w:r>
      <w:proofErr w:type="spellStart"/>
      <w:r w:rsidRPr="00406015">
        <w:rPr>
          <w:rFonts w:cs="Arial"/>
        </w:rPr>
        <w:t>oprzewodowanie</w:t>
      </w:r>
      <w:proofErr w:type="spellEnd"/>
      <w:r w:rsidRPr="00406015">
        <w:rPr>
          <w:rFonts w:cs="Arial"/>
        </w:rPr>
        <w:t>, odbiorniki;</w:t>
      </w:r>
    </w:p>
    <w:p w14:paraId="2D5007B2" w14:textId="77777777" w:rsidR="007706A9" w:rsidRPr="00406015" w:rsidRDefault="007706A9" w:rsidP="007706A9">
      <w:pPr>
        <w:spacing w:line="360" w:lineRule="auto"/>
        <w:rPr>
          <w:rFonts w:cs="Arial"/>
        </w:rPr>
      </w:pPr>
      <w:r w:rsidRPr="00406015">
        <w:rPr>
          <w:rFonts w:cs="Arial"/>
          <w:b/>
          <w:bCs/>
        </w:rPr>
        <w:t>Wewnętrzna linia zasilająca (</w:t>
      </w:r>
      <w:proofErr w:type="spellStart"/>
      <w:r w:rsidRPr="00406015">
        <w:rPr>
          <w:rFonts w:cs="Arial"/>
          <w:b/>
          <w:bCs/>
        </w:rPr>
        <w:t>wlz</w:t>
      </w:r>
      <w:proofErr w:type="spellEnd"/>
      <w:r w:rsidRPr="00406015">
        <w:rPr>
          <w:rFonts w:cs="Arial"/>
          <w:b/>
          <w:bCs/>
        </w:rPr>
        <w:t xml:space="preserve">) – </w:t>
      </w:r>
      <w:r w:rsidRPr="00406015">
        <w:rPr>
          <w:rFonts w:cs="Arial"/>
        </w:rPr>
        <w:t>część obwodu elektrycznego, która wraz z </w:t>
      </w:r>
      <w:proofErr w:type="spellStart"/>
      <w:r w:rsidRPr="00406015">
        <w:rPr>
          <w:rFonts w:cs="Arial"/>
        </w:rPr>
        <w:t>odgałęzieniami</w:t>
      </w:r>
      <w:proofErr w:type="spellEnd"/>
      <w:r w:rsidRPr="00406015">
        <w:rPr>
          <w:rFonts w:cs="Arial"/>
        </w:rPr>
        <w:t xml:space="preserve"> stanowi układ zasilający w energię elektryczną poszczególne instalacje odbiorcze. </w:t>
      </w:r>
      <w:proofErr w:type="spellStart"/>
      <w:r w:rsidRPr="00406015">
        <w:rPr>
          <w:rFonts w:cs="Arial"/>
        </w:rPr>
        <w:t>Wlz</w:t>
      </w:r>
      <w:proofErr w:type="spellEnd"/>
      <w:r w:rsidRPr="00406015">
        <w:rPr>
          <w:rFonts w:cs="Arial"/>
        </w:rPr>
        <w:t xml:space="preserve"> są prowadzone w budynkach z rozdzielnicy głównej do rozdzielnic piętrowych (obwodowych);</w:t>
      </w:r>
    </w:p>
    <w:p w14:paraId="7243F57A" w14:textId="77777777" w:rsidR="007706A9" w:rsidRPr="00406015" w:rsidRDefault="007706A9" w:rsidP="007706A9">
      <w:pPr>
        <w:spacing w:line="360" w:lineRule="auto"/>
        <w:rPr>
          <w:rFonts w:cs="Arial"/>
        </w:rPr>
      </w:pPr>
      <w:r w:rsidRPr="00406015">
        <w:rPr>
          <w:rFonts w:cs="Arial"/>
          <w:b/>
          <w:bCs/>
        </w:rPr>
        <w:t xml:space="preserve">Wyłącznik przeciwporażeniowy różnicowoprądowy – </w:t>
      </w:r>
      <w:r w:rsidRPr="00406015">
        <w:rPr>
          <w:rFonts w:cs="Arial"/>
        </w:rPr>
        <w:t>wyłącznik samoczynny, wyposażony w człony pomiarowy i wyzwalający, wywołujące w czasie wystąpienia prądów różnicowych większych od znamionowego prądu wyzwalającego wyłączenie z zasilania wszystkich biegunów instalacji chronionej, co ma miejsce w stanach zakłóceń powodowanych np. prądem rażenia lub zwiększeniem prądu upływowego;</w:t>
      </w:r>
    </w:p>
    <w:p w14:paraId="342D43E7" w14:textId="77777777" w:rsidR="007706A9" w:rsidRPr="00406015" w:rsidRDefault="007706A9" w:rsidP="007706A9">
      <w:pPr>
        <w:spacing w:line="360" w:lineRule="auto"/>
        <w:rPr>
          <w:rFonts w:cs="Arial"/>
        </w:rPr>
      </w:pPr>
      <w:r w:rsidRPr="00406015">
        <w:rPr>
          <w:rFonts w:cs="Arial"/>
          <w:b/>
          <w:bCs/>
        </w:rPr>
        <w:t xml:space="preserve">Zwarcie (stan zwarcia w obwodzie elektrycznym) – </w:t>
      </w:r>
      <w:r w:rsidRPr="00406015">
        <w:rPr>
          <w:rFonts w:cs="Arial"/>
        </w:rPr>
        <w:t>połączenie punktów obwodu elektrycznego należących do różnych faz lub połączenie jednego bądź większej liczby takich punktów z ziemią – bezpośrednio przez łuk elektryczny bądź pośrednio przez przedmiot o małej impedancji;</w:t>
      </w:r>
    </w:p>
    <w:p w14:paraId="4792D50D" w14:textId="77777777" w:rsidR="007706A9" w:rsidRPr="00406015" w:rsidRDefault="007706A9" w:rsidP="007706A9">
      <w:pPr>
        <w:spacing w:line="360" w:lineRule="auto"/>
        <w:rPr>
          <w:rFonts w:cs="Arial"/>
        </w:rPr>
      </w:pPr>
      <w:r w:rsidRPr="00406015">
        <w:rPr>
          <w:rFonts w:cs="Arial"/>
          <w:b/>
        </w:rPr>
        <w:t>Obudowa RACK</w:t>
      </w:r>
      <w:r w:rsidRPr="00406015">
        <w:rPr>
          <w:rFonts w:cs="Arial"/>
        </w:rPr>
        <w:t xml:space="preserve"> - obudowa urządzenia przystosowana do montażu w przemysłowej szafie o szerokości 19" bądź 10".</w:t>
      </w:r>
    </w:p>
    <w:p w14:paraId="67042F48" w14:textId="77777777" w:rsidR="007706A9" w:rsidRPr="00406015" w:rsidRDefault="007706A9" w:rsidP="007706A9">
      <w:pPr>
        <w:spacing w:line="360" w:lineRule="auto"/>
        <w:rPr>
          <w:rFonts w:cs="Arial"/>
        </w:rPr>
      </w:pPr>
      <w:r w:rsidRPr="00406015">
        <w:rPr>
          <w:rFonts w:cs="Arial"/>
          <w:b/>
        </w:rPr>
        <w:t>19" szafa przemysłowa</w:t>
      </w:r>
      <w:r w:rsidRPr="00406015">
        <w:rPr>
          <w:rFonts w:cs="Arial"/>
        </w:rPr>
        <w:t xml:space="preserve"> - rodzaj przemysłowej obudowy o szerokości 19 cali, w której instalowane są serwery, pamięci masowe, urządzenia sieciowe i zasilacze awaryjne. Wysokość szaf podawanych jest w jednostkach U (ang. unit) co stanowi 44,45 mm, np. 42U.</w:t>
      </w:r>
    </w:p>
    <w:p w14:paraId="2696DC03" w14:textId="77777777" w:rsidR="007706A9" w:rsidRPr="00406015" w:rsidRDefault="007706A9" w:rsidP="007706A9">
      <w:pPr>
        <w:spacing w:line="360" w:lineRule="auto"/>
        <w:rPr>
          <w:rFonts w:cs="Arial"/>
        </w:rPr>
      </w:pPr>
    </w:p>
    <w:p w14:paraId="0483266D" w14:textId="77777777" w:rsidR="007706A9" w:rsidRPr="00406015" w:rsidRDefault="007706A9" w:rsidP="007706A9">
      <w:pPr>
        <w:pStyle w:val="pkt1"/>
        <w:numPr>
          <w:ilvl w:val="0"/>
          <w:numId w:val="41"/>
        </w:numPr>
        <w:ind w:left="426" w:hanging="426"/>
        <w:rPr>
          <w:rFonts w:ascii="Arial" w:hAnsi="Arial" w:cs="Arial"/>
          <w:szCs w:val="22"/>
        </w:rPr>
      </w:pPr>
      <w:bookmarkStart w:id="24" w:name="_Toc173921962"/>
      <w:r w:rsidRPr="00406015">
        <w:rPr>
          <w:rFonts w:ascii="Arial" w:hAnsi="Arial" w:cs="Arial"/>
          <w:szCs w:val="22"/>
        </w:rPr>
        <w:t>Ogólne wymagania dotyczące robót</w:t>
      </w:r>
      <w:bookmarkEnd w:id="24"/>
    </w:p>
    <w:p w14:paraId="3665D414" w14:textId="77777777" w:rsidR="007706A9" w:rsidRPr="00406015" w:rsidRDefault="007706A9" w:rsidP="007706A9">
      <w:pPr>
        <w:pStyle w:val="opis"/>
        <w:rPr>
          <w:rFonts w:ascii="Arial" w:hAnsi="Arial" w:cs="Arial"/>
        </w:rPr>
      </w:pPr>
      <w:r w:rsidRPr="00406015">
        <w:rPr>
          <w:rFonts w:ascii="Arial" w:hAnsi="Arial" w:cs="Arial"/>
        </w:rPr>
        <w:t xml:space="preserve">            Wykonawca robót jest odpowiedzialny za jakość ich wykonania oraz za zgodność z Dokumentacją Projektową i Specyfikacjami Technicznymi. Niezależnie od stopnia dokładności dokumentacji projektowej Wykonawca zobowiązany jest do uzyskania właściwego i kompletnego zabudowania i uruchomienia wszystkich robót. Projekt i specyfikacja są dokumentami wzajemnie się uzupełniającymi. W przypadku błędu, pomyłki lub wątpliwości interpretacyjnych Wykonawca powinien wyjaśnić sporne kwestie z Projektantem i Przedstawicielem Zamawiającego, którzy są jedynymi upoważnionymi do wprowadzania </w:t>
      </w:r>
      <w:r w:rsidRPr="00406015">
        <w:rPr>
          <w:rFonts w:ascii="Arial" w:hAnsi="Arial" w:cs="Arial"/>
        </w:rPr>
        <w:lastRenderedPageBreak/>
        <w:t>zmian. Wszelkie nieujęte prace oraz niesygnalizowane niezgodności będą interpretowane na korzyść Zamawiającego.</w:t>
      </w:r>
    </w:p>
    <w:p w14:paraId="7B85CABE" w14:textId="77777777" w:rsidR="007706A9" w:rsidRPr="00406015" w:rsidRDefault="007706A9" w:rsidP="007706A9">
      <w:pPr>
        <w:spacing w:line="360" w:lineRule="auto"/>
        <w:rPr>
          <w:rFonts w:cs="Arial"/>
        </w:rPr>
      </w:pPr>
      <w:r w:rsidRPr="00406015">
        <w:rPr>
          <w:rFonts w:cs="Arial"/>
        </w:rPr>
        <w:t>W zakres robót Wykonawcy wchodzi:</w:t>
      </w:r>
    </w:p>
    <w:p w14:paraId="56BFE62A" w14:textId="77777777" w:rsidR="007706A9" w:rsidRPr="00406015" w:rsidRDefault="007706A9" w:rsidP="007706A9">
      <w:pPr>
        <w:numPr>
          <w:ilvl w:val="0"/>
          <w:numId w:val="44"/>
        </w:numPr>
        <w:spacing w:before="80" w:after="0" w:line="360" w:lineRule="auto"/>
        <w:rPr>
          <w:rFonts w:cs="Arial"/>
        </w:rPr>
      </w:pPr>
      <w:r w:rsidRPr="00406015">
        <w:rPr>
          <w:rFonts w:cs="Arial"/>
        </w:rPr>
        <w:t>Dostarczenie i rozładunek wszystkich urządzeń i osprzętu niezbędnych do wykonania instalacji wg. zakresu,</w:t>
      </w:r>
    </w:p>
    <w:p w14:paraId="1AEDBEF0" w14:textId="77777777" w:rsidR="007706A9" w:rsidRPr="00406015" w:rsidRDefault="007706A9" w:rsidP="007706A9">
      <w:pPr>
        <w:numPr>
          <w:ilvl w:val="0"/>
          <w:numId w:val="44"/>
        </w:numPr>
        <w:spacing w:before="80" w:after="0" w:line="360" w:lineRule="auto"/>
        <w:rPr>
          <w:rFonts w:cs="Arial"/>
        </w:rPr>
      </w:pPr>
      <w:r w:rsidRPr="00406015">
        <w:rPr>
          <w:rFonts w:cs="Arial"/>
        </w:rPr>
        <w:t>Zabezpieczenie dostarczonych urządzeń przed kradzieżą, uszkodzeniem lub innymi czynnikami mogącymi wpłynąć, na jakość wykonanych instalacji,</w:t>
      </w:r>
    </w:p>
    <w:p w14:paraId="2DC2C352" w14:textId="77777777" w:rsidR="007706A9" w:rsidRPr="00406015" w:rsidRDefault="007706A9" w:rsidP="007706A9">
      <w:pPr>
        <w:numPr>
          <w:ilvl w:val="0"/>
          <w:numId w:val="44"/>
        </w:numPr>
        <w:spacing w:before="80" w:after="0" w:line="360" w:lineRule="auto"/>
        <w:rPr>
          <w:rFonts w:cs="Arial"/>
        </w:rPr>
      </w:pPr>
      <w:r w:rsidRPr="00406015">
        <w:rPr>
          <w:rFonts w:cs="Arial"/>
        </w:rPr>
        <w:t>Montaż, uruchomienie i regulacja w/w urządzeń,</w:t>
      </w:r>
    </w:p>
    <w:p w14:paraId="23CBFB3B" w14:textId="77777777" w:rsidR="007706A9" w:rsidRPr="00406015" w:rsidRDefault="007706A9" w:rsidP="007706A9">
      <w:pPr>
        <w:numPr>
          <w:ilvl w:val="0"/>
          <w:numId w:val="44"/>
        </w:numPr>
        <w:spacing w:before="80" w:after="0" w:line="360" w:lineRule="auto"/>
        <w:rPr>
          <w:rFonts w:cs="Arial"/>
        </w:rPr>
      </w:pPr>
      <w:r w:rsidRPr="00406015">
        <w:rPr>
          <w:rFonts w:cs="Arial"/>
        </w:rPr>
        <w:t>Dostawa, układanie kabli wchodzących w skład instalacji,</w:t>
      </w:r>
    </w:p>
    <w:p w14:paraId="6371C320" w14:textId="77777777" w:rsidR="007706A9" w:rsidRPr="00406015" w:rsidRDefault="007706A9" w:rsidP="007706A9">
      <w:pPr>
        <w:numPr>
          <w:ilvl w:val="0"/>
          <w:numId w:val="44"/>
        </w:numPr>
        <w:spacing w:before="80" w:after="0" w:line="360" w:lineRule="auto"/>
        <w:rPr>
          <w:rFonts w:cs="Arial"/>
        </w:rPr>
      </w:pPr>
      <w:r w:rsidRPr="00406015">
        <w:rPr>
          <w:rFonts w:cs="Arial"/>
        </w:rPr>
        <w:t>Wszelkie podwieszenia oraz konstrukcje wsporcze i montażowe wchodzące w skład zakresu robót instalacji okablowania,</w:t>
      </w:r>
    </w:p>
    <w:p w14:paraId="1E578169" w14:textId="77777777" w:rsidR="007706A9" w:rsidRPr="00406015" w:rsidRDefault="007706A9" w:rsidP="007706A9">
      <w:pPr>
        <w:numPr>
          <w:ilvl w:val="0"/>
          <w:numId w:val="44"/>
        </w:numPr>
        <w:spacing w:before="80" w:after="0" w:line="360" w:lineRule="auto"/>
        <w:rPr>
          <w:rFonts w:cs="Arial"/>
        </w:rPr>
      </w:pPr>
      <w:r w:rsidRPr="00406015">
        <w:rPr>
          <w:rFonts w:cs="Arial"/>
        </w:rPr>
        <w:t>Wykonanie wszelkich otworów w ścianach budynków a także uszczelnienie tych otworów przy przejściach przez strefy ogniowe masami uszczelniającymi o odpowiedniej odporności ogniowej,</w:t>
      </w:r>
    </w:p>
    <w:p w14:paraId="1E0C6A5F" w14:textId="77777777" w:rsidR="007706A9" w:rsidRPr="00406015" w:rsidRDefault="007706A9" w:rsidP="007706A9">
      <w:pPr>
        <w:numPr>
          <w:ilvl w:val="0"/>
          <w:numId w:val="44"/>
        </w:numPr>
        <w:spacing w:before="80" w:after="0" w:line="360" w:lineRule="auto"/>
        <w:rPr>
          <w:rFonts w:cs="Arial"/>
        </w:rPr>
      </w:pPr>
      <w:r w:rsidRPr="00406015">
        <w:rPr>
          <w:rFonts w:cs="Arial"/>
        </w:rPr>
        <w:t>Wykonanie i przygotowanie do odbioru wszystkich instalacji i robót zanikowych,</w:t>
      </w:r>
    </w:p>
    <w:p w14:paraId="5D596E17" w14:textId="77777777" w:rsidR="007706A9" w:rsidRPr="00406015" w:rsidRDefault="007706A9" w:rsidP="007706A9">
      <w:pPr>
        <w:numPr>
          <w:ilvl w:val="0"/>
          <w:numId w:val="44"/>
        </w:numPr>
        <w:spacing w:before="80" w:after="0" w:line="360" w:lineRule="auto"/>
        <w:rPr>
          <w:rFonts w:cs="Arial"/>
        </w:rPr>
      </w:pPr>
      <w:r w:rsidRPr="00406015">
        <w:rPr>
          <w:rFonts w:cs="Arial"/>
        </w:rPr>
        <w:t>Wykonanie niezbędnych pomiarów i testów systemu oraz przedłożenie wyników tych pomiarów do odbioru instalacji,</w:t>
      </w:r>
    </w:p>
    <w:p w14:paraId="4AE14F4E" w14:textId="77777777" w:rsidR="007706A9" w:rsidRPr="00406015" w:rsidRDefault="007706A9" w:rsidP="007706A9">
      <w:pPr>
        <w:numPr>
          <w:ilvl w:val="0"/>
          <w:numId w:val="44"/>
        </w:numPr>
        <w:spacing w:before="80" w:after="0" w:line="360" w:lineRule="auto"/>
        <w:rPr>
          <w:rFonts w:cs="Arial"/>
        </w:rPr>
      </w:pPr>
      <w:r w:rsidRPr="00406015">
        <w:rPr>
          <w:rFonts w:cs="Arial"/>
        </w:rPr>
        <w:t xml:space="preserve">Wykonanie dokumentacji powykonawczej w wersji papierowej i elektronicznej w uzgodnionym formacie na płycie CD oraz przedłożenie: certyfikatów deklaracji zgodności, aprobat technicznych, dla wszystkich zastosowanych urządzeń, osprzętu </w:t>
      </w:r>
    </w:p>
    <w:p w14:paraId="40AC5334" w14:textId="77777777" w:rsidR="007706A9" w:rsidRPr="00406015" w:rsidRDefault="007706A9" w:rsidP="007706A9">
      <w:pPr>
        <w:numPr>
          <w:ilvl w:val="0"/>
          <w:numId w:val="44"/>
        </w:numPr>
        <w:spacing w:before="80" w:after="0" w:line="360" w:lineRule="auto"/>
        <w:rPr>
          <w:rFonts w:cs="Arial"/>
        </w:rPr>
      </w:pPr>
      <w:r w:rsidRPr="00406015">
        <w:rPr>
          <w:rFonts w:cs="Arial"/>
        </w:rPr>
        <w:t>Oraz innych rozwiązań systemowych celem dokonania odbioru prac.</w:t>
      </w:r>
    </w:p>
    <w:p w14:paraId="2E00D300" w14:textId="77777777" w:rsidR="007706A9" w:rsidRPr="00406015" w:rsidRDefault="007706A9" w:rsidP="007706A9">
      <w:pPr>
        <w:spacing w:line="360" w:lineRule="auto"/>
        <w:rPr>
          <w:rFonts w:cs="Arial"/>
        </w:rPr>
      </w:pPr>
    </w:p>
    <w:p w14:paraId="70AB6A0F" w14:textId="77777777" w:rsidR="007706A9" w:rsidRPr="00406015" w:rsidRDefault="007706A9" w:rsidP="007706A9">
      <w:pPr>
        <w:spacing w:line="360" w:lineRule="auto"/>
        <w:rPr>
          <w:rFonts w:cs="Arial"/>
        </w:rPr>
      </w:pPr>
      <w:r w:rsidRPr="00406015">
        <w:rPr>
          <w:rFonts w:cs="Arial"/>
        </w:rPr>
        <w:t>Jeżeli z Dokumentacji Projektowej wynika niezbędność wykonania robót niewymienionych w powyższych ST, to należy je wykonać, a warunki ich wykonania i odbioru ustalić w oparciu o zapisy niniejszej ST.</w:t>
      </w:r>
    </w:p>
    <w:p w14:paraId="7B10B117" w14:textId="77777777" w:rsidR="007706A9" w:rsidRPr="00406015" w:rsidRDefault="007706A9" w:rsidP="007706A9">
      <w:pPr>
        <w:spacing w:line="360" w:lineRule="auto"/>
        <w:rPr>
          <w:rFonts w:cs="Arial"/>
        </w:rPr>
      </w:pPr>
      <w:r w:rsidRPr="00406015">
        <w:rPr>
          <w:rFonts w:cs="Arial"/>
        </w:rPr>
        <w:t>Wykonawcy instalacji są zobowiązani wykonać i dostarczyć dokumentację powykonawczą ze wszystkimi uzgodnieniami i wymaganiami Zamawiającego.</w:t>
      </w:r>
    </w:p>
    <w:p w14:paraId="4A66B212" w14:textId="77777777" w:rsidR="007706A9" w:rsidRPr="00406015" w:rsidRDefault="007706A9" w:rsidP="007706A9">
      <w:pPr>
        <w:spacing w:line="360" w:lineRule="auto"/>
        <w:rPr>
          <w:rFonts w:cs="Arial"/>
        </w:rPr>
      </w:pPr>
    </w:p>
    <w:p w14:paraId="60CA39F9" w14:textId="77777777" w:rsidR="007706A9" w:rsidRPr="00406015" w:rsidRDefault="007706A9" w:rsidP="007706A9">
      <w:pPr>
        <w:pStyle w:val="pktI"/>
        <w:ind w:left="426" w:hanging="284"/>
        <w:rPr>
          <w:rFonts w:ascii="Arial" w:hAnsi="Arial" w:cs="Arial"/>
          <w:szCs w:val="22"/>
        </w:rPr>
      </w:pPr>
      <w:bookmarkStart w:id="25" w:name="_Toc173921963"/>
      <w:r w:rsidRPr="00406015">
        <w:rPr>
          <w:rFonts w:ascii="Arial" w:hAnsi="Arial" w:cs="Arial"/>
          <w:szCs w:val="22"/>
        </w:rPr>
        <w:lastRenderedPageBreak/>
        <w:t>MATERIAŁY</w:t>
      </w:r>
      <w:bookmarkEnd w:id="25"/>
    </w:p>
    <w:p w14:paraId="491EF2B4" w14:textId="77777777" w:rsidR="007706A9" w:rsidRPr="00406015" w:rsidRDefault="007706A9" w:rsidP="007706A9">
      <w:pPr>
        <w:pStyle w:val="pkt1"/>
        <w:numPr>
          <w:ilvl w:val="0"/>
          <w:numId w:val="43"/>
        </w:numPr>
        <w:rPr>
          <w:rFonts w:ascii="Arial" w:eastAsia="Arial" w:hAnsi="Arial" w:cs="Arial"/>
          <w:szCs w:val="22"/>
        </w:rPr>
      </w:pPr>
      <w:bookmarkStart w:id="26" w:name="_Toc173921964"/>
      <w:r w:rsidRPr="00406015">
        <w:rPr>
          <w:rFonts w:ascii="Arial" w:eastAsia="Arial" w:hAnsi="Arial" w:cs="Arial"/>
          <w:szCs w:val="22"/>
        </w:rPr>
        <w:t>Ogólne wymagania dotyczące materiałów.</w:t>
      </w:r>
      <w:bookmarkEnd w:id="26"/>
    </w:p>
    <w:p w14:paraId="4351B6C9" w14:textId="77777777" w:rsidR="007706A9" w:rsidRPr="00406015" w:rsidRDefault="007706A9" w:rsidP="007706A9">
      <w:pPr>
        <w:pStyle w:val="opis"/>
        <w:rPr>
          <w:rFonts w:ascii="Arial" w:hAnsi="Arial" w:cs="Arial"/>
        </w:rPr>
      </w:pPr>
      <w:r w:rsidRPr="00406015">
        <w:rPr>
          <w:rFonts w:ascii="Arial" w:hAnsi="Arial" w:cs="Arial"/>
        </w:rPr>
        <w:tab/>
        <w:t>Materiały stosowane powinny posiadać przed ich zastosowaniem, atesty dopuszczenia do obrotu i powszechnego stosowania, zgodnie z art. 10 Prawa Budowlanego (Dz.U. 2000.106.1126) Wykonawca jest odpowiedzialny za  sprawdzenie ich właściwości i zgodności z dokumentacją projektową.</w:t>
      </w:r>
    </w:p>
    <w:p w14:paraId="30DE1D3B" w14:textId="77777777" w:rsidR="007706A9" w:rsidRPr="00406015" w:rsidRDefault="007706A9" w:rsidP="007706A9">
      <w:pPr>
        <w:pStyle w:val="pkt1"/>
        <w:numPr>
          <w:ilvl w:val="0"/>
          <w:numId w:val="41"/>
        </w:numPr>
        <w:ind w:left="426" w:hanging="426"/>
        <w:rPr>
          <w:rFonts w:ascii="Arial" w:eastAsia="Arial" w:hAnsi="Arial" w:cs="Arial"/>
          <w:szCs w:val="22"/>
        </w:rPr>
      </w:pPr>
      <w:bookmarkStart w:id="27" w:name="_Toc173921965"/>
      <w:r w:rsidRPr="00406015">
        <w:rPr>
          <w:rFonts w:ascii="Arial" w:eastAsia="Arial" w:hAnsi="Arial" w:cs="Arial"/>
          <w:szCs w:val="22"/>
        </w:rPr>
        <w:t>Rodzaje materiałów.</w:t>
      </w:r>
      <w:bookmarkEnd w:id="27"/>
    </w:p>
    <w:p w14:paraId="54141C9A" w14:textId="77777777" w:rsidR="007706A9" w:rsidRPr="00406015" w:rsidRDefault="007706A9" w:rsidP="007706A9">
      <w:pPr>
        <w:pStyle w:val="pkt11"/>
        <w:numPr>
          <w:ilvl w:val="1"/>
          <w:numId w:val="41"/>
        </w:numPr>
        <w:rPr>
          <w:rFonts w:ascii="Arial" w:hAnsi="Arial" w:cs="Arial"/>
        </w:rPr>
      </w:pPr>
      <w:bookmarkStart w:id="28" w:name="_Toc173921966"/>
      <w:r w:rsidRPr="00406015">
        <w:rPr>
          <w:rFonts w:ascii="Arial" w:hAnsi="Arial" w:cs="Arial"/>
        </w:rPr>
        <w:t>Rozdzielnice główne i lokalne</w:t>
      </w:r>
      <w:bookmarkEnd w:id="28"/>
    </w:p>
    <w:p w14:paraId="229A1451" w14:textId="77777777" w:rsidR="007706A9" w:rsidRPr="00406015" w:rsidRDefault="007706A9" w:rsidP="007706A9">
      <w:pPr>
        <w:pStyle w:val="opis"/>
        <w:rPr>
          <w:rFonts w:ascii="Arial" w:hAnsi="Arial" w:cs="Arial"/>
        </w:rPr>
      </w:pPr>
      <w:r w:rsidRPr="00406015">
        <w:rPr>
          <w:rFonts w:ascii="Arial" w:hAnsi="Arial" w:cs="Arial"/>
        </w:rPr>
        <w:tab/>
        <w:t xml:space="preserve">Parametry techniczne, budowę tablic rozdzielczych, układ połączeń oraz stopień ochrony podano w dokumentacji technicznej. Wyposażone one będą w typowe elementy zabezpieczające dobrej klasy europejskiej. Jako elementy zabezpieczające stosować rozłączniki bezpiecznikowe, małogabarytowe bezpieczniki, selektywne wyłączniki różnicowoprądowe o działaniu bezpośrednim oraz nadmiarowe wyłączniki instalacyjne. Tablice wykonać w układzie TN-S z oddzielnymi szynami PE i N. Elementy zabezpieczyć przed przepięciami ochronnikami. Szczegóły połączenia oraz przykładowe elewacje rozdzielnic przedstawiono na rysunkach schematów elektrycznych dokumentacji technicznej. </w:t>
      </w:r>
    </w:p>
    <w:p w14:paraId="0C0A2F23" w14:textId="77777777" w:rsidR="007706A9" w:rsidRPr="00406015" w:rsidRDefault="007706A9" w:rsidP="007706A9">
      <w:pPr>
        <w:pStyle w:val="pkt11"/>
        <w:numPr>
          <w:ilvl w:val="1"/>
          <w:numId w:val="41"/>
        </w:numPr>
        <w:rPr>
          <w:rFonts w:ascii="Arial" w:hAnsi="Arial" w:cs="Arial"/>
        </w:rPr>
      </w:pPr>
      <w:bookmarkStart w:id="29" w:name="_Toc173921967"/>
      <w:r w:rsidRPr="00406015">
        <w:rPr>
          <w:rFonts w:ascii="Arial" w:hAnsi="Arial" w:cs="Arial"/>
        </w:rPr>
        <w:t>Przewody instalacyjne i kable</w:t>
      </w:r>
      <w:bookmarkEnd w:id="29"/>
    </w:p>
    <w:p w14:paraId="7DBEFEAB" w14:textId="061E015C" w:rsidR="007706A9" w:rsidRPr="00406015" w:rsidRDefault="007706A9" w:rsidP="007706A9">
      <w:pPr>
        <w:pStyle w:val="opis"/>
        <w:rPr>
          <w:rFonts w:ascii="Arial" w:hAnsi="Arial" w:cs="Arial"/>
        </w:rPr>
      </w:pPr>
      <w:r w:rsidRPr="00406015">
        <w:rPr>
          <w:rFonts w:ascii="Arial" w:hAnsi="Arial" w:cs="Arial"/>
        </w:rPr>
        <w:t>Przewody</w:t>
      </w:r>
      <w:r>
        <w:rPr>
          <w:rFonts w:ascii="Arial" w:hAnsi="Arial" w:cs="Arial"/>
        </w:rPr>
        <w:t xml:space="preserve"> i kable</w:t>
      </w:r>
      <w:r w:rsidRPr="00406015">
        <w:rPr>
          <w:rFonts w:ascii="Arial" w:hAnsi="Arial" w:cs="Arial"/>
        </w:rPr>
        <w:t xml:space="preserve"> instalacyjne o izolacji </w:t>
      </w:r>
      <w:proofErr w:type="spellStart"/>
      <w:r w:rsidRPr="00406015">
        <w:rPr>
          <w:rFonts w:ascii="Arial" w:hAnsi="Arial" w:cs="Arial"/>
        </w:rPr>
        <w:t>polwinitowej</w:t>
      </w:r>
      <w:proofErr w:type="spellEnd"/>
      <w:r w:rsidRPr="00406015">
        <w:rPr>
          <w:rFonts w:ascii="Arial" w:hAnsi="Arial" w:cs="Arial"/>
        </w:rPr>
        <w:t xml:space="preserve"> i powłoce </w:t>
      </w:r>
      <w:proofErr w:type="spellStart"/>
      <w:r w:rsidRPr="00406015">
        <w:rPr>
          <w:rFonts w:ascii="Arial" w:hAnsi="Arial" w:cs="Arial"/>
        </w:rPr>
        <w:t>polwinitowej</w:t>
      </w:r>
      <w:proofErr w:type="spellEnd"/>
      <w:r w:rsidRPr="00406015">
        <w:rPr>
          <w:rFonts w:ascii="Arial" w:hAnsi="Arial" w:cs="Arial"/>
        </w:rPr>
        <w:t xml:space="preserve"> na napięcie znamionowe 750V z żyłami miedzianymi o przekroju 1,5mm2, 2,5, 10, 35, 1</w:t>
      </w:r>
      <w:r>
        <w:rPr>
          <w:rFonts w:ascii="Arial" w:hAnsi="Arial" w:cs="Arial"/>
        </w:rPr>
        <w:t>2</w:t>
      </w:r>
      <w:r w:rsidRPr="00406015">
        <w:rPr>
          <w:rFonts w:ascii="Arial" w:hAnsi="Arial" w:cs="Arial"/>
        </w:rPr>
        <w:t xml:space="preserve">0  i ilości żył 2-5 </w:t>
      </w:r>
      <w:r>
        <w:rPr>
          <w:rFonts w:ascii="Arial" w:hAnsi="Arial" w:cs="Arial"/>
        </w:rPr>
        <w:t xml:space="preserve"> oraz z żyłami aluminiowymi 240mm2 (istniejące kable zasilające budynek) </w:t>
      </w:r>
      <w:r w:rsidRPr="00406015">
        <w:rPr>
          <w:rFonts w:ascii="Arial" w:hAnsi="Arial" w:cs="Arial"/>
        </w:rPr>
        <w:t>wg PN-87/E-90056.</w:t>
      </w:r>
    </w:p>
    <w:p w14:paraId="7245D0EE" w14:textId="77777777" w:rsidR="007706A9" w:rsidRPr="00406015" w:rsidRDefault="007706A9" w:rsidP="007706A9">
      <w:pPr>
        <w:pStyle w:val="pkt11"/>
        <w:numPr>
          <w:ilvl w:val="1"/>
          <w:numId w:val="41"/>
        </w:numPr>
        <w:rPr>
          <w:rFonts w:ascii="Arial" w:hAnsi="Arial" w:cs="Arial"/>
        </w:rPr>
      </w:pPr>
      <w:bookmarkStart w:id="30" w:name="_Toc173921968"/>
      <w:r w:rsidRPr="00406015">
        <w:rPr>
          <w:rFonts w:ascii="Arial" w:hAnsi="Arial" w:cs="Arial"/>
        </w:rPr>
        <w:t>Gniazda wtyczkowe, zestawy gniazdowe</w:t>
      </w:r>
      <w:bookmarkEnd w:id="30"/>
    </w:p>
    <w:p w14:paraId="7B6D3BC9" w14:textId="77777777" w:rsidR="007706A9" w:rsidRPr="00406015" w:rsidRDefault="007706A9" w:rsidP="007706A9">
      <w:pPr>
        <w:pStyle w:val="opis"/>
        <w:ind w:firstLine="567"/>
        <w:rPr>
          <w:rFonts w:ascii="Arial" w:hAnsi="Arial" w:cs="Arial"/>
        </w:rPr>
      </w:pPr>
      <w:r w:rsidRPr="00406015">
        <w:rPr>
          <w:rFonts w:ascii="Arial" w:hAnsi="Arial" w:cs="Arial"/>
        </w:rPr>
        <w:t xml:space="preserve">Wszystkie gniazda 230V montowane będą </w:t>
      </w:r>
      <w:proofErr w:type="spellStart"/>
      <w:r w:rsidRPr="00406015">
        <w:rPr>
          <w:rFonts w:ascii="Arial" w:hAnsi="Arial" w:cs="Arial"/>
        </w:rPr>
        <w:t>n.t.</w:t>
      </w:r>
      <w:proofErr w:type="spellEnd"/>
      <w:r w:rsidRPr="00406015">
        <w:rPr>
          <w:rFonts w:ascii="Arial" w:hAnsi="Arial" w:cs="Arial"/>
        </w:rPr>
        <w:t xml:space="preserve"> Gniazda o szczelności min IP44. Przewody Cu 3x2,5mm2. Zestawy gniazdowe – rozdzielnie gniazdowe IP44. </w:t>
      </w:r>
    </w:p>
    <w:p w14:paraId="289B7BA4" w14:textId="77777777" w:rsidR="007706A9" w:rsidRPr="00406015" w:rsidRDefault="007706A9" w:rsidP="007706A9">
      <w:pPr>
        <w:pStyle w:val="pkt11"/>
        <w:numPr>
          <w:ilvl w:val="1"/>
          <w:numId w:val="41"/>
        </w:numPr>
        <w:rPr>
          <w:rFonts w:ascii="Arial" w:hAnsi="Arial" w:cs="Arial"/>
        </w:rPr>
      </w:pPr>
      <w:bookmarkStart w:id="31" w:name="_Toc173921969"/>
      <w:r w:rsidRPr="00406015">
        <w:rPr>
          <w:rFonts w:ascii="Arial" w:hAnsi="Arial" w:cs="Arial"/>
        </w:rPr>
        <w:t>Oprawy oświetleniowe</w:t>
      </w:r>
      <w:bookmarkEnd w:id="31"/>
    </w:p>
    <w:p w14:paraId="6FE31286" w14:textId="13FE0FB0" w:rsidR="007706A9" w:rsidRPr="00406015" w:rsidRDefault="007706A9" w:rsidP="007706A9">
      <w:pPr>
        <w:pStyle w:val="opis"/>
        <w:rPr>
          <w:rFonts w:ascii="Arial" w:hAnsi="Arial" w:cs="Arial"/>
        </w:rPr>
      </w:pPr>
      <w:r w:rsidRPr="00406015">
        <w:rPr>
          <w:rFonts w:ascii="Arial" w:hAnsi="Arial" w:cs="Arial"/>
        </w:rPr>
        <w:tab/>
        <w:t xml:space="preserve">Wszystkie oprawy muszą spełniać warunki określone w art.13 Ustawy o badaniach i certyfikacji (Dz.U.1993.55.250) oraz art.10 Prawa Budowlanego (Dz.U.2000.106.1126). Oświetlenie pomieszczeń wykonane będzie oprawami </w:t>
      </w:r>
      <w:proofErr w:type="spellStart"/>
      <w:r w:rsidRPr="00406015">
        <w:rPr>
          <w:rFonts w:ascii="Arial" w:hAnsi="Arial" w:cs="Arial"/>
        </w:rPr>
        <w:t>ledowymi</w:t>
      </w:r>
      <w:proofErr w:type="spellEnd"/>
      <w:r w:rsidRPr="00406015">
        <w:rPr>
          <w:rFonts w:ascii="Arial" w:hAnsi="Arial" w:cs="Arial"/>
        </w:rPr>
        <w:t xml:space="preserve"> zgodnie z załącznikami rysunkowymi. Obwody  wyprowadzone będą z rozdzielni R</w:t>
      </w:r>
      <w:r>
        <w:rPr>
          <w:rFonts w:ascii="Arial" w:hAnsi="Arial" w:cs="Arial"/>
        </w:rPr>
        <w:t>G</w:t>
      </w:r>
      <w:r w:rsidRPr="00406015">
        <w:rPr>
          <w:rFonts w:ascii="Arial" w:hAnsi="Arial" w:cs="Arial"/>
        </w:rPr>
        <w:t xml:space="preserve">. </w:t>
      </w:r>
    </w:p>
    <w:p w14:paraId="754A979C" w14:textId="77777777" w:rsidR="007706A9" w:rsidRPr="00406015" w:rsidRDefault="007706A9" w:rsidP="007706A9">
      <w:pPr>
        <w:pStyle w:val="pkt11"/>
        <w:numPr>
          <w:ilvl w:val="1"/>
          <w:numId w:val="41"/>
        </w:numPr>
        <w:rPr>
          <w:rFonts w:ascii="Arial" w:hAnsi="Arial" w:cs="Arial"/>
        </w:rPr>
      </w:pPr>
      <w:bookmarkStart w:id="32" w:name="_Toc173921970"/>
      <w:r w:rsidRPr="00406015">
        <w:rPr>
          <w:rFonts w:ascii="Arial" w:hAnsi="Arial" w:cs="Arial"/>
        </w:rPr>
        <w:t>Odgałęźniki instalacyjne</w:t>
      </w:r>
      <w:bookmarkEnd w:id="32"/>
    </w:p>
    <w:p w14:paraId="49A74278" w14:textId="77777777" w:rsidR="007706A9" w:rsidRPr="00406015" w:rsidRDefault="007706A9" w:rsidP="007706A9">
      <w:pPr>
        <w:pStyle w:val="opis"/>
        <w:rPr>
          <w:rFonts w:ascii="Arial" w:hAnsi="Arial" w:cs="Arial"/>
        </w:rPr>
      </w:pPr>
      <w:r w:rsidRPr="00406015">
        <w:rPr>
          <w:rFonts w:ascii="Arial" w:hAnsi="Arial" w:cs="Arial"/>
        </w:rPr>
        <w:tab/>
        <w:t>Odgałęźniki instalacyjne w obudowie z tworzywa PCW z zaciskami do 2,5mm2, 400V (w tym do instalacji szczelnych). Puszki instalacyjne – końcowe o średnicy 60mm pogłębione i rozgałęźne IP44 o średnicy 80mm. Puszki i odgałęźniki muszą być zgodne z normami: PN-E 93207:1998; PN-E93208:1997; PN-IEC 60998-1:2001; PN-IEC 60998-2-5:2001. PN-EN 60998-2:2001. PN-E 93208:1997. Stosować osprzęt IP44.</w:t>
      </w:r>
    </w:p>
    <w:p w14:paraId="30ADC6BE" w14:textId="77777777" w:rsidR="007706A9" w:rsidRPr="00406015" w:rsidRDefault="007706A9" w:rsidP="007706A9">
      <w:pPr>
        <w:pStyle w:val="pkt11"/>
        <w:numPr>
          <w:ilvl w:val="1"/>
          <w:numId w:val="41"/>
        </w:numPr>
        <w:rPr>
          <w:rFonts w:ascii="Arial" w:hAnsi="Arial" w:cs="Arial"/>
        </w:rPr>
      </w:pPr>
      <w:bookmarkStart w:id="33" w:name="_Toc173921971"/>
      <w:r w:rsidRPr="00406015">
        <w:rPr>
          <w:rFonts w:ascii="Arial" w:hAnsi="Arial" w:cs="Arial"/>
        </w:rPr>
        <w:lastRenderedPageBreak/>
        <w:t>Łączniki</w:t>
      </w:r>
      <w:bookmarkEnd w:id="33"/>
    </w:p>
    <w:p w14:paraId="15AE3600" w14:textId="77777777" w:rsidR="007706A9" w:rsidRPr="00406015" w:rsidRDefault="007706A9" w:rsidP="007706A9">
      <w:pPr>
        <w:pStyle w:val="opis"/>
        <w:rPr>
          <w:rFonts w:ascii="Arial" w:hAnsi="Arial" w:cs="Arial"/>
        </w:rPr>
      </w:pPr>
      <w:r w:rsidRPr="00406015">
        <w:rPr>
          <w:rFonts w:ascii="Arial" w:hAnsi="Arial" w:cs="Arial"/>
        </w:rPr>
        <w:tab/>
        <w:t>16A, 250 V IP20 jednobiegunowe, grupowe, schodowe 6A, 250V do mocowania na cegle lub betonie. Łączniki 16A, 250 V IP44, do mocowania na cegle lub betonie. Łączniki muszą być zgodne z normą PN-EN 60998-1:2001; PN-83/E 93152; PN-IEC 60669-1:2000.</w:t>
      </w:r>
    </w:p>
    <w:p w14:paraId="575A62B5" w14:textId="77777777" w:rsidR="007706A9" w:rsidRPr="00406015" w:rsidRDefault="007706A9" w:rsidP="007706A9">
      <w:pPr>
        <w:pStyle w:val="pkt11"/>
        <w:numPr>
          <w:ilvl w:val="1"/>
          <w:numId w:val="41"/>
        </w:numPr>
        <w:rPr>
          <w:rFonts w:ascii="Arial" w:hAnsi="Arial" w:cs="Arial"/>
        </w:rPr>
      </w:pPr>
      <w:bookmarkStart w:id="34" w:name="_Toc173921972"/>
      <w:r w:rsidRPr="00406015">
        <w:rPr>
          <w:rFonts w:ascii="Arial" w:hAnsi="Arial" w:cs="Arial"/>
        </w:rPr>
        <w:t>Ograniczniki przepięć</w:t>
      </w:r>
      <w:bookmarkEnd w:id="34"/>
    </w:p>
    <w:p w14:paraId="4189A93F" w14:textId="77777777" w:rsidR="007706A9" w:rsidRPr="00406015" w:rsidRDefault="007706A9" w:rsidP="007706A9">
      <w:pPr>
        <w:pStyle w:val="opis"/>
        <w:rPr>
          <w:rFonts w:ascii="Arial" w:hAnsi="Arial" w:cs="Arial"/>
        </w:rPr>
      </w:pPr>
      <w:r w:rsidRPr="00406015">
        <w:rPr>
          <w:rFonts w:ascii="Arial" w:hAnsi="Arial" w:cs="Arial"/>
        </w:rPr>
        <w:tab/>
        <w:t>Stosować ograniczniki podane w dokumentacji technicznej tworzące układ ochronników  o stopniu T1 i T2.</w:t>
      </w:r>
    </w:p>
    <w:p w14:paraId="592EBA84" w14:textId="77777777" w:rsidR="007706A9" w:rsidRPr="00406015" w:rsidRDefault="007706A9" w:rsidP="007706A9">
      <w:pPr>
        <w:pStyle w:val="pkt11"/>
        <w:numPr>
          <w:ilvl w:val="1"/>
          <w:numId w:val="41"/>
        </w:numPr>
        <w:rPr>
          <w:rFonts w:ascii="Arial" w:hAnsi="Arial" w:cs="Arial"/>
        </w:rPr>
      </w:pPr>
      <w:bookmarkStart w:id="35" w:name="_Toc173921973"/>
      <w:r w:rsidRPr="00406015">
        <w:rPr>
          <w:rFonts w:ascii="Arial" w:hAnsi="Arial" w:cs="Arial"/>
        </w:rPr>
        <w:t>Odbiór materiałów na budowie</w:t>
      </w:r>
      <w:bookmarkEnd w:id="35"/>
    </w:p>
    <w:p w14:paraId="70B6319E" w14:textId="77777777" w:rsidR="007706A9" w:rsidRPr="00406015" w:rsidRDefault="007706A9" w:rsidP="007706A9">
      <w:pPr>
        <w:pStyle w:val="opis"/>
        <w:rPr>
          <w:rFonts w:ascii="Arial" w:hAnsi="Arial" w:cs="Arial"/>
        </w:rPr>
      </w:pPr>
      <w:r w:rsidRPr="00406015">
        <w:rPr>
          <w:rFonts w:ascii="Arial" w:hAnsi="Arial" w:cs="Arial"/>
        </w:rPr>
        <w:tab/>
        <w:t>Materiały takie jak: oprawy oświetleniowe, przewody należy dostarczyć na budowę wraz ze świadectwami jakości, wymaganymi atestami, kartami gwarancyjnymi, protokółami odbioru technicznego. Dostarczone na miejsce budowy materiały należy sprawdzić pod względem kompletności i zgodności z danymi wytwórcy w przypadku stwierdzenia wad lub nasuwających się wątpliwości mogących mieć wpływ na jakość wykonania robót, materiały należy przed ich wbudowaniem – poddać badaniom określonym przez dozór techniczny robót.</w:t>
      </w:r>
    </w:p>
    <w:p w14:paraId="189A682C" w14:textId="77777777" w:rsidR="007706A9" w:rsidRPr="00406015" w:rsidRDefault="007706A9" w:rsidP="007706A9">
      <w:pPr>
        <w:pStyle w:val="pkt11"/>
        <w:numPr>
          <w:ilvl w:val="1"/>
          <w:numId w:val="41"/>
        </w:numPr>
        <w:rPr>
          <w:rFonts w:ascii="Arial" w:hAnsi="Arial" w:cs="Arial"/>
        </w:rPr>
      </w:pPr>
      <w:bookmarkStart w:id="36" w:name="_Toc173921974"/>
      <w:r w:rsidRPr="00406015">
        <w:rPr>
          <w:rFonts w:ascii="Arial" w:hAnsi="Arial" w:cs="Arial"/>
        </w:rPr>
        <w:t>Składowanie materiałów na budowie</w:t>
      </w:r>
      <w:bookmarkEnd w:id="36"/>
    </w:p>
    <w:p w14:paraId="769B1781" w14:textId="77777777" w:rsidR="007706A9" w:rsidRPr="00406015" w:rsidRDefault="007706A9" w:rsidP="007706A9">
      <w:pPr>
        <w:pStyle w:val="opis"/>
        <w:rPr>
          <w:rFonts w:ascii="Arial" w:hAnsi="Arial" w:cs="Arial"/>
        </w:rPr>
      </w:pPr>
      <w:r w:rsidRPr="00406015">
        <w:rPr>
          <w:rFonts w:ascii="Arial" w:hAnsi="Arial" w:cs="Arial"/>
        </w:rPr>
        <w:tab/>
        <w:t>Składowanie materiałów na budowie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w:t>
      </w:r>
    </w:p>
    <w:p w14:paraId="36E1A08E" w14:textId="77777777" w:rsidR="007706A9" w:rsidRPr="00406015" w:rsidRDefault="007706A9" w:rsidP="007706A9">
      <w:pPr>
        <w:pStyle w:val="pktI"/>
        <w:ind w:left="426" w:hanging="284"/>
        <w:rPr>
          <w:rFonts w:ascii="Arial" w:hAnsi="Arial" w:cs="Arial"/>
          <w:szCs w:val="22"/>
        </w:rPr>
      </w:pPr>
      <w:bookmarkStart w:id="37" w:name="_Toc173921975"/>
      <w:r w:rsidRPr="00406015">
        <w:rPr>
          <w:rFonts w:ascii="Arial" w:hAnsi="Arial" w:cs="Arial"/>
          <w:szCs w:val="22"/>
        </w:rPr>
        <w:t>SPRZĘT</w:t>
      </w:r>
      <w:bookmarkEnd w:id="37"/>
    </w:p>
    <w:p w14:paraId="08D9489F" w14:textId="77777777" w:rsidR="007706A9" w:rsidRPr="00406015" w:rsidRDefault="007706A9" w:rsidP="007706A9">
      <w:pPr>
        <w:pStyle w:val="opis"/>
        <w:rPr>
          <w:rFonts w:ascii="Arial" w:hAnsi="Arial" w:cs="Arial"/>
        </w:rPr>
      </w:pPr>
      <w:r w:rsidRPr="00406015">
        <w:rPr>
          <w:rFonts w:ascii="Arial" w:hAnsi="Arial" w:cs="Arial"/>
        </w:rPr>
        <w:tab/>
        <w:t>Do wykonania instalacji elektroenergetycznych przewiduje się użycie następującego sprzętu:</w:t>
      </w:r>
    </w:p>
    <w:p w14:paraId="12C3B7DB" w14:textId="77777777" w:rsidR="007706A9" w:rsidRPr="00406015" w:rsidRDefault="007706A9" w:rsidP="007706A9">
      <w:pPr>
        <w:pStyle w:val="-lista"/>
        <w:tabs>
          <w:tab w:val="left" w:pos="426"/>
        </w:tabs>
        <w:spacing w:before="240" w:after="0"/>
        <w:ind w:left="644" w:hanging="501"/>
        <w:rPr>
          <w:rFonts w:ascii="Arial" w:eastAsia="Arial" w:hAnsi="Arial" w:cs="Arial"/>
          <w:szCs w:val="22"/>
        </w:rPr>
      </w:pPr>
      <w:r w:rsidRPr="00406015">
        <w:rPr>
          <w:rFonts w:ascii="Arial" w:eastAsia="Arial" w:hAnsi="Arial" w:cs="Arial"/>
          <w:szCs w:val="22"/>
        </w:rPr>
        <w:t>elektronarzędzia</w:t>
      </w:r>
    </w:p>
    <w:p w14:paraId="797119F5" w14:textId="77777777" w:rsidR="007706A9" w:rsidRPr="00406015" w:rsidRDefault="007706A9" w:rsidP="007706A9">
      <w:pPr>
        <w:pStyle w:val="-lista"/>
        <w:tabs>
          <w:tab w:val="left" w:pos="426"/>
        </w:tabs>
        <w:spacing w:before="240" w:after="0"/>
        <w:ind w:left="644" w:hanging="501"/>
        <w:rPr>
          <w:rFonts w:ascii="Arial" w:eastAsia="Arial" w:hAnsi="Arial" w:cs="Arial"/>
          <w:szCs w:val="22"/>
        </w:rPr>
      </w:pPr>
      <w:r w:rsidRPr="00406015">
        <w:rPr>
          <w:rFonts w:ascii="Arial" w:eastAsia="Arial" w:hAnsi="Arial" w:cs="Arial"/>
          <w:szCs w:val="22"/>
        </w:rPr>
        <w:t>spawarka</w:t>
      </w:r>
    </w:p>
    <w:p w14:paraId="02FDBE33" w14:textId="77777777" w:rsidR="007706A9" w:rsidRPr="00406015" w:rsidRDefault="007706A9" w:rsidP="007706A9">
      <w:pPr>
        <w:pStyle w:val="-lista"/>
        <w:tabs>
          <w:tab w:val="left" w:pos="426"/>
        </w:tabs>
        <w:spacing w:before="240" w:after="0"/>
        <w:ind w:left="644" w:hanging="501"/>
        <w:rPr>
          <w:rFonts w:ascii="Arial" w:eastAsia="Arial" w:hAnsi="Arial" w:cs="Arial"/>
          <w:szCs w:val="22"/>
        </w:rPr>
      </w:pPr>
      <w:r w:rsidRPr="00406015">
        <w:rPr>
          <w:rFonts w:ascii="Arial" w:eastAsia="Arial" w:hAnsi="Arial" w:cs="Arial"/>
          <w:szCs w:val="22"/>
        </w:rPr>
        <w:t>koparka</w:t>
      </w:r>
    </w:p>
    <w:p w14:paraId="5B76571C" w14:textId="77777777" w:rsidR="007706A9" w:rsidRPr="00406015" w:rsidRDefault="007706A9" w:rsidP="007706A9">
      <w:pPr>
        <w:pStyle w:val="opis"/>
        <w:rPr>
          <w:rFonts w:ascii="Arial" w:hAnsi="Arial" w:cs="Arial"/>
        </w:rPr>
      </w:pPr>
    </w:p>
    <w:p w14:paraId="65F8A9EF" w14:textId="77777777" w:rsidR="007706A9" w:rsidRPr="00406015" w:rsidRDefault="007706A9" w:rsidP="007706A9">
      <w:pPr>
        <w:pStyle w:val="opis"/>
        <w:rPr>
          <w:rFonts w:ascii="Arial" w:hAnsi="Arial" w:cs="Arial"/>
        </w:rPr>
      </w:pPr>
      <w:r w:rsidRPr="00406015">
        <w:rPr>
          <w:rFonts w:ascii="Arial" w:hAnsi="Arial" w:cs="Arial"/>
        </w:rPr>
        <w:t>Wykonawca jest zobowiązany do używania takiego sprzętu który nie spowoduje niekorzystnego wpływu na jakość wykonywanych robót. Prace budowlane będą wykonywane ręcznie, przy użyciu drobnego sprzętu pomocniczego. Sprzęt powinien mieć ustalone parametry techniczne i powinien być ustawiony zgodnie z wymaganiami producenta oraz używany zgodnie z jego przeznaczeniem.</w:t>
      </w:r>
    </w:p>
    <w:p w14:paraId="0F9C21B9" w14:textId="77777777" w:rsidR="007706A9" w:rsidRPr="00406015" w:rsidRDefault="007706A9" w:rsidP="007706A9">
      <w:pPr>
        <w:pStyle w:val="pktI"/>
        <w:ind w:left="426" w:hanging="284"/>
        <w:rPr>
          <w:rFonts w:ascii="Arial" w:hAnsi="Arial" w:cs="Arial"/>
          <w:szCs w:val="22"/>
        </w:rPr>
      </w:pPr>
      <w:bookmarkStart w:id="38" w:name="_Toc173921976"/>
      <w:r w:rsidRPr="00406015">
        <w:rPr>
          <w:rFonts w:ascii="Arial" w:hAnsi="Arial" w:cs="Arial"/>
          <w:szCs w:val="22"/>
        </w:rPr>
        <w:lastRenderedPageBreak/>
        <w:t>TRANSPORT</w:t>
      </w:r>
      <w:bookmarkEnd w:id="38"/>
    </w:p>
    <w:p w14:paraId="73C67F42" w14:textId="77777777" w:rsidR="007706A9" w:rsidRPr="00406015" w:rsidRDefault="007706A9" w:rsidP="007706A9">
      <w:pPr>
        <w:pStyle w:val="opis"/>
        <w:rPr>
          <w:rFonts w:ascii="Arial" w:hAnsi="Arial" w:cs="Arial"/>
        </w:rPr>
      </w:pPr>
      <w:r w:rsidRPr="00406015">
        <w:rPr>
          <w:rFonts w:ascii="Arial" w:hAnsi="Arial" w:cs="Arial"/>
        </w:rPr>
        <w:tab/>
        <w:t>Materiały na budowę powinny być przewożone odpowiednimi środkami transportu, zabezpieczone w sposób zapobiegający uszkodzeniu oraz zgodnie z przepisami BHP i ruchu drogowego.</w:t>
      </w:r>
    </w:p>
    <w:p w14:paraId="210D0B01" w14:textId="77777777" w:rsidR="007706A9" w:rsidRPr="00406015" w:rsidRDefault="007706A9" w:rsidP="007706A9">
      <w:pPr>
        <w:pStyle w:val="pktI"/>
        <w:ind w:left="426" w:hanging="284"/>
        <w:rPr>
          <w:rFonts w:ascii="Arial" w:hAnsi="Arial" w:cs="Arial"/>
          <w:szCs w:val="22"/>
        </w:rPr>
      </w:pPr>
      <w:bookmarkStart w:id="39" w:name="_Toc173921977"/>
      <w:r w:rsidRPr="00406015">
        <w:rPr>
          <w:rFonts w:ascii="Arial" w:hAnsi="Arial" w:cs="Arial"/>
          <w:szCs w:val="22"/>
        </w:rPr>
        <w:t>WYKONANIE ROBÓT</w:t>
      </w:r>
      <w:bookmarkEnd w:id="39"/>
    </w:p>
    <w:p w14:paraId="0C6BDAF1" w14:textId="77777777" w:rsidR="007706A9" w:rsidRPr="00406015" w:rsidRDefault="007706A9" w:rsidP="007706A9">
      <w:pPr>
        <w:pStyle w:val="pkt1"/>
        <w:numPr>
          <w:ilvl w:val="0"/>
          <w:numId w:val="42"/>
        </w:numPr>
        <w:rPr>
          <w:rFonts w:ascii="Arial" w:hAnsi="Arial" w:cs="Arial"/>
          <w:szCs w:val="22"/>
        </w:rPr>
      </w:pPr>
      <w:bookmarkStart w:id="40" w:name="_Toc173921978"/>
      <w:r w:rsidRPr="00406015">
        <w:rPr>
          <w:rFonts w:ascii="Arial" w:hAnsi="Arial" w:cs="Arial"/>
          <w:szCs w:val="22"/>
        </w:rPr>
        <w:t>Wymagania ogólne</w:t>
      </w:r>
      <w:bookmarkEnd w:id="40"/>
    </w:p>
    <w:p w14:paraId="20BAFE29" w14:textId="77777777" w:rsidR="007706A9" w:rsidRPr="00406015" w:rsidRDefault="007706A9" w:rsidP="007706A9">
      <w:pPr>
        <w:pStyle w:val="opis"/>
        <w:rPr>
          <w:rFonts w:ascii="Arial" w:hAnsi="Arial" w:cs="Arial"/>
        </w:rPr>
      </w:pPr>
      <w:r w:rsidRPr="00406015">
        <w:rPr>
          <w:rFonts w:ascii="Arial" w:hAnsi="Arial" w:cs="Arial"/>
        </w:rPr>
        <w:tab/>
        <w:t>Wykonawca przedstawi do akceptacji projekt organizacji i harmonogram robót uwzględniający wszystkie warunki, w jakich będą wykonane roboty instalacyjne. Ogólne zasady robót montażowych wg ST (WYMAGANIA OGÓLNE).</w:t>
      </w:r>
    </w:p>
    <w:p w14:paraId="40B51D9F" w14:textId="77777777" w:rsidR="007706A9" w:rsidRPr="00406015" w:rsidRDefault="007706A9" w:rsidP="007706A9">
      <w:pPr>
        <w:pStyle w:val="pkt1"/>
        <w:numPr>
          <w:ilvl w:val="0"/>
          <w:numId w:val="41"/>
        </w:numPr>
        <w:ind w:left="426" w:hanging="426"/>
        <w:rPr>
          <w:rFonts w:ascii="Arial" w:hAnsi="Arial" w:cs="Arial"/>
          <w:szCs w:val="22"/>
        </w:rPr>
      </w:pPr>
      <w:bookmarkStart w:id="41" w:name="_Toc173921979"/>
      <w:r w:rsidRPr="00406015">
        <w:rPr>
          <w:rFonts w:ascii="Arial" w:hAnsi="Arial" w:cs="Arial"/>
          <w:szCs w:val="22"/>
        </w:rPr>
        <w:t>Trasowanie</w:t>
      </w:r>
      <w:bookmarkEnd w:id="41"/>
    </w:p>
    <w:p w14:paraId="7F3E3579" w14:textId="77777777" w:rsidR="007706A9" w:rsidRPr="00406015" w:rsidRDefault="007706A9" w:rsidP="007706A9">
      <w:pPr>
        <w:pStyle w:val="opis"/>
        <w:rPr>
          <w:rFonts w:ascii="Arial" w:hAnsi="Arial" w:cs="Arial"/>
        </w:rPr>
      </w:pPr>
      <w:r w:rsidRPr="00406015">
        <w:rPr>
          <w:rFonts w:ascii="Arial" w:hAnsi="Arial" w:cs="Arial"/>
        </w:rPr>
        <w:tab/>
        <w:t>Trasa instalacji elektrycznych powinna przebiegać bezkolizyjnie z innymi instalacjami                    i urządzeniami. Powinna być przejrzysta, prosta i dostępna dla prawidłowej konserwacji. Wskazane jest, aby przebiegała w liniach poziomych i pionowych.</w:t>
      </w:r>
    </w:p>
    <w:p w14:paraId="1096658F" w14:textId="77777777" w:rsidR="007706A9" w:rsidRPr="00406015" w:rsidRDefault="007706A9" w:rsidP="007706A9">
      <w:pPr>
        <w:pStyle w:val="pkt1"/>
        <w:numPr>
          <w:ilvl w:val="0"/>
          <w:numId w:val="41"/>
        </w:numPr>
        <w:ind w:left="426" w:hanging="426"/>
        <w:rPr>
          <w:rFonts w:ascii="Arial" w:hAnsi="Arial" w:cs="Arial"/>
          <w:szCs w:val="22"/>
        </w:rPr>
      </w:pPr>
      <w:bookmarkStart w:id="42" w:name="_Toc173921980"/>
      <w:r w:rsidRPr="00406015">
        <w:rPr>
          <w:rFonts w:ascii="Arial" w:hAnsi="Arial" w:cs="Arial"/>
          <w:szCs w:val="22"/>
        </w:rPr>
        <w:t>Montaż konstrukcji wsporczych oraz uchwytów</w:t>
      </w:r>
      <w:bookmarkEnd w:id="42"/>
    </w:p>
    <w:p w14:paraId="74C2E980" w14:textId="77777777" w:rsidR="007706A9" w:rsidRPr="00406015" w:rsidRDefault="007706A9" w:rsidP="007706A9">
      <w:pPr>
        <w:pStyle w:val="opis"/>
        <w:rPr>
          <w:rFonts w:ascii="Arial" w:hAnsi="Arial" w:cs="Arial"/>
        </w:rPr>
      </w:pPr>
      <w:r w:rsidRPr="00406015">
        <w:rPr>
          <w:rFonts w:ascii="Arial" w:hAnsi="Arial" w:cs="Arial"/>
        </w:rPr>
        <w:tab/>
        <w:t>Konstrukcje wsporcze i chwyty przewidziane do ułożenia na nich instalacji elektrycznych, bez względu na rodzaj instalacji, powinny być zamocowane do podłoża w sposób trwały, uwzględniający warunki lokalne i technologiczne, w jakich dana instalacja będzie pracować, oraz sam rodzaj instalacji.</w:t>
      </w:r>
    </w:p>
    <w:p w14:paraId="7484C96F" w14:textId="77777777" w:rsidR="007706A9" w:rsidRPr="00406015" w:rsidRDefault="007706A9" w:rsidP="007706A9">
      <w:pPr>
        <w:pStyle w:val="pkt1"/>
        <w:numPr>
          <w:ilvl w:val="0"/>
          <w:numId w:val="41"/>
        </w:numPr>
        <w:ind w:left="426" w:hanging="426"/>
        <w:rPr>
          <w:rFonts w:ascii="Arial" w:hAnsi="Arial" w:cs="Arial"/>
          <w:szCs w:val="22"/>
        </w:rPr>
      </w:pPr>
      <w:bookmarkStart w:id="43" w:name="_Toc173921981"/>
      <w:r w:rsidRPr="00406015">
        <w:rPr>
          <w:rFonts w:ascii="Arial" w:hAnsi="Arial" w:cs="Arial"/>
          <w:szCs w:val="22"/>
        </w:rPr>
        <w:t>Przejście przez ściany</w:t>
      </w:r>
      <w:bookmarkEnd w:id="43"/>
    </w:p>
    <w:p w14:paraId="2530A3EF" w14:textId="77777777" w:rsidR="007706A9" w:rsidRPr="00406015" w:rsidRDefault="007706A9" w:rsidP="007706A9">
      <w:pPr>
        <w:pStyle w:val="opis"/>
        <w:rPr>
          <w:rFonts w:ascii="Arial" w:hAnsi="Arial" w:cs="Arial"/>
        </w:rPr>
      </w:pPr>
      <w:r w:rsidRPr="00406015">
        <w:rPr>
          <w:rFonts w:ascii="Arial" w:hAnsi="Arial" w:cs="Arial"/>
        </w:rPr>
        <w:tab/>
        <w:t>Przejścia przez ściany i stropy powinny spełniać następujące wymagania:</w:t>
      </w:r>
    </w:p>
    <w:p w14:paraId="560DBDFF" w14:textId="77777777" w:rsidR="007706A9" w:rsidRPr="00406015" w:rsidRDefault="007706A9" w:rsidP="007706A9">
      <w:pPr>
        <w:pStyle w:val="opis"/>
        <w:rPr>
          <w:rFonts w:ascii="Arial" w:hAnsi="Arial" w:cs="Arial"/>
        </w:rPr>
      </w:pPr>
      <w:r w:rsidRPr="00406015">
        <w:rPr>
          <w:rFonts w:ascii="Arial" w:hAnsi="Arial" w:cs="Arial"/>
          <w:b/>
          <w:bCs/>
        </w:rPr>
        <w:t>a)</w:t>
      </w:r>
      <w:r w:rsidRPr="00406015">
        <w:rPr>
          <w:rFonts w:ascii="Arial" w:hAnsi="Arial" w:cs="Arial"/>
        </w:rPr>
        <w:t xml:space="preserve"> wszystkie przejścia obwodów instalacji elektrycznych przez ściany itp. muszą być chronione przed uszkodzeniami przejścia te należy wykonywać w przepustach rurowych</w:t>
      </w:r>
    </w:p>
    <w:p w14:paraId="683EC5FD" w14:textId="77777777" w:rsidR="007706A9" w:rsidRPr="00406015" w:rsidRDefault="007706A9" w:rsidP="007706A9">
      <w:pPr>
        <w:pStyle w:val="opis"/>
        <w:rPr>
          <w:rFonts w:ascii="Arial" w:hAnsi="Arial" w:cs="Arial"/>
        </w:rPr>
      </w:pPr>
      <w:r w:rsidRPr="00406015">
        <w:rPr>
          <w:rFonts w:ascii="Arial" w:hAnsi="Arial" w:cs="Arial"/>
          <w:b/>
          <w:bCs/>
        </w:rPr>
        <w:t>b)</w:t>
      </w:r>
      <w:r w:rsidRPr="00406015">
        <w:rPr>
          <w:rFonts w:ascii="Arial" w:hAnsi="Arial" w:cs="Arial"/>
        </w:rPr>
        <w:t xml:space="preserve"> przejścia pomiędzy pomieszczeniami o różnych strefach pożarowych powinny</w:t>
      </w:r>
    </w:p>
    <w:p w14:paraId="4B3E5965" w14:textId="77777777" w:rsidR="007706A9" w:rsidRPr="00406015" w:rsidRDefault="007706A9" w:rsidP="007706A9">
      <w:pPr>
        <w:pStyle w:val="opis"/>
        <w:rPr>
          <w:rFonts w:ascii="Arial" w:hAnsi="Arial" w:cs="Arial"/>
        </w:rPr>
      </w:pPr>
      <w:r w:rsidRPr="00406015">
        <w:rPr>
          <w:rFonts w:ascii="Arial" w:hAnsi="Arial" w:cs="Arial"/>
        </w:rPr>
        <w:t>być wykonywane w sposób ognioszczelny, zapewniający wytrzymałość ogniową 90min.</w:t>
      </w:r>
    </w:p>
    <w:p w14:paraId="31F85368" w14:textId="77777777" w:rsidR="007706A9" w:rsidRPr="00406015" w:rsidRDefault="007706A9" w:rsidP="007706A9">
      <w:pPr>
        <w:pStyle w:val="opis"/>
        <w:rPr>
          <w:rFonts w:ascii="Arial" w:hAnsi="Arial" w:cs="Arial"/>
        </w:rPr>
      </w:pPr>
      <w:r w:rsidRPr="00406015">
        <w:rPr>
          <w:rFonts w:ascii="Arial" w:hAnsi="Arial" w:cs="Arial"/>
          <w:b/>
          <w:bCs/>
        </w:rPr>
        <w:t>c)</w:t>
      </w:r>
      <w:r w:rsidRPr="00406015">
        <w:rPr>
          <w:rFonts w:ascii="Arial" w:hAnsi="Arial" w:cs="Arial"/>
        </w:rPr>
        <w:t xml:space="preserve"> obwody instalacji elektrycznych przechodzące przez podłogi muszą być chronione do wysokości bezpiecznej przed przypadkowymi uszkodzeniami, jako osłony przed uszkodzeniami mechanicznymi należy stosować rury stalowe, rury z tworzyw sztucznych, korytka blaszane itp.</w:t>
      </w:r>
    </w:p>
    <w:p w14:paraId="1EA47CD9" w14:textId="77777777" w:rsidR="007706A9" w:rsidRPr="00406015" w:rsidRDefault="007706A9" w:rsidP="007706A9">
      <w:pPr>
        <w:pStyle w:val="pkt1"/>
        <w:numPr>
          <w:ilvl w:val="0"/>
          <w:numId w:val="41"/>
        </w:numPr>
        <w:ind w:left="426" w:hanging="426"/>
        <w:rPr>
          <w:rFonts w:ascii="Arial" w:hAnsi="Arial" w:cs="Arial"/>
          <w:szCs w:val="22"/>
        </w:rPr>
      </w:pPr>
      <w:bookmarkStart w:id="44" w:name="_Toc173921982"/>
      <w:r w:rsidRPr="00406015">
        <w:rPr>
          <w:rFonts w:ascii="Arial" w:hAnsi="Arial" w:cs="Arial"/>
          <w:szCs w:val="22"/>
        </w:rPr>
        <w:t>Montaż sprzętu, osprzętu i opraw oświetleniowych</w:t>
      </w:r>
      <w:bookmarkEnd w:id="44"/>
    </w:p>
    <w:p w14:paraId="27564FEC" w14:textId="77777777" w:rsidR="007706A9" w:rsidRPr="00406015" w:rsidRDefault="007706A9" w:rsidP="007706A9">
      <w:pPr>
        <w:pStyle w:val="opis"/>
        <w:rPr>
          <w:rFonts w:ascii="Arial" w:hAnsi="Arial" w:cs="Arial"/>
        </w:rPr>
      </w:pPr>
      <w:r w:rsidRPr="00406015">
        <w:rPr>
          <w:rFonts w:ascii="Arial" w:hAnsi="Arial" w:cs="Arial"/>
        </w:rPr>
        <w:tab/>
        <w:t xml:space="preserve">Wymogi Prawa Budowlanego nakazują stosowanie instalacji elektrycznej wykonanej w systemie TN-S przewodami 3 lub 5-żyłowymi z oddzielnymi szynami PE i N. Instalacje elektryczne wykonać przewodami miedzianymi , ilości i przekroje żył podano w projekcie technicznym. Przewody nie oznaczone to przewody 3-żyłowe. Izolacja przewodów 750 V. </w:t>
      </w:r>
      <w:r w:rsidRPr="00406015">
        <w:rPr>
          <w:rFonts w:ascii="Arial" w:hAnsi="Arial" w:cs="Arial"/>
        </w:rPr>
        <w:lastRenderedPageBreak/>
        <w:t xml:space="preserve">Przewody układać na ścianach murowanych n/t w rurkach ochronnych a w ciągach głównych na uchwytach oraz na korytkach instalacyjnych. Wyłączniki oświetlenia instalować na wys. 1,4m. Instalacje gniazd wtyczkowych wykonać </w:t>
      </w:r>
      <w:proofErr w:type="spellStart"/>
      <w:r w:rsidRPr="00406015">
        <w:rPr>
          <w:rFonts w:ascii="Arial" w:hAnsi="Arial" w:cs="Arial"/>
        </w:rPr>
        <w:t>n.t.</w:t>
      </w:r>
      <w:proofErr w:type="spellEnd"/>
      <w:r w:rsidRPr="00406015">
        <w:rPr>
          <w:rFonts w:ascii="Arial" w:hAnsi="Arial" w:cs="Arial"/>
        </w:rPr>
        <w:t>. Gniazda instalować na wysokościach podanych w dokumentacji technicznej. W instalacjach oświetleniowych stosować pogłębione puszki pod wyłączniki wykorzystywane do rozgałęzień. Unikać stosowania  puszek rozgałęźnych. Szczegółowe zasady montażu osprzętu, jego stopień ochrony oraz wysokości montażu podane są w projekcie technicznym. Sprzęt i osprzęt instalacyjny należy mocować do podłoża w sposób trwały zapewniający mocne i bezpieczne jego osadzanie. Uchwyty (haki) dla opraw zwieszakowych montowane w stropach należy mocować przez wkręcenie w metalowy kołek rozporowy lub zabetonowanie. Nie dopuszcza się mocowania haków za pomocą kołków rozporowych z tworzywa sztucznego. Przewody opraw oświetleniowych należy łączyć z przewodami wypustów za pomocą złączy świecznikowych.</w:t>
      </w:r>
    </w:p>
    <w:p w14:paraId="3544E854" w14:textId="77777777" w:rsidR="007706A9" w:rsidRPr="00406015" w:rsidRDefault="007706A9" w:rsidP="007706A9">
      <w:pPr>
        <w:pStyle w:val="pkt1"/>
        <w:numPr>
          <w:ilvl w:val="0"/>
          <w:numId w:val="41"/>
        </w:numPr>
        <w:ind w:left="426" w:hanging="426"/>
        <w:rPr>
          <w:rFonts w:ascii="Arial" w:eastAsia="MS Mincho" w:hAnsi="Arial" w:cs="Arial"/>
          <w:szCs w:val="22"/>
        </w:rPr>
      </w:pPr>
      <w:bookmarkStart w:id="45" w:name="_Toc173921983"/>
      <w:r w:rsidRPr="00406015">
        <w:rPr>
          <w:rFonts w:ascii="Arial" w:eastAsia="MS Mincho" w:hAnsi="Arial" w:cs="Arial"/>
          <w:szCs w:val="22"/>
        </w:rPr>
        <w:t>Podejścia do odbiorników</w:t>
      </w:r>
      <w:bookmarkEnd w:id="45"/>
    </w:p>
    <w:p w14:paraId="2F919EF5" w14:textId="77777777" w:rsidR="007706A9" w:rsidRPr="00406015" w:rsidRDefault="007706A9" w:rsidP="007706A9">
      <w:pPr>
        <w:pStyle w:val="opis"/>
        <w:rPr>
          <w:rFonts w:ascii="Arial" w:hAnsi="Arial" w:cs="Arial"/>
        </w:rPr>
      </w:pPr>
      <w:r w:rsidRPr="00406015">
        <w:rPr>
          <w:rFonts w:ascii="Arial" w:hAnsi="Arial" w:cs="Arial"/>
        </w:rPr>
        <w:tab/>
        <w:t xml:space="preserve">Podejścia instalacji elektrycznych do odbiorników należy wykonać w miejscach bezkolizyjnych, bezpiecznych oraz w sposób estetyczny. Podejścia do urządzeń zasilanych z wypustów należy wykonać w rurach ochronnych giętkich. </w:t>
      </w:r>
    </w:p>
    <w:p w14:paraId="008BD893" w14:textId="77777777" w:rsidR="007706A9" w:rsidRPr="00406015" w:rsidRDefault="007706A9" w:rsidP="007706A9">
      <w:pPr>
        <w:pStyle w:val="pkt1"/>
        <w:numPr>
          <w:ilvl w:val="0"/>
          <w:numId w:val="41"/>
        </w:numPr>
        <w:rPr>
          <w:rFonts w:ascii="Arial" w:hAnsi="Arial" w:cs="Arial"/>
          <w:szCs w:val="22"/>
        </w:rPr>
      </w:pPr>
      <w:bookmarkStart w:id="46" w:name="_Toc173921984"/>
      <w:r w:rsidRPr="00406015">
        <w:rPr>
          <w:rFonts w:ascii="Arial" w:hAnsi="Arial" w:cs="Arial"/>
          <w:szCs w:val="22"/>
        </w:rPr>
        <w:t>Układanie przewodów</w:t>
      </w:r>
      <w:bookmarkEnd w:id="46"/>
    </w:p>
    <w:p w14:paraId="10004264" w14:textId="77777777" w:rsidR="007706A9" w:rsidRPr="00406015" w:rsidRDefault="007706A9" w:rsidP="007706A9">
      <w:pPr>
        <w:pStyle w:val="opis"/>
        <w:rPr>
          <w:rFonts w:ascii="Arial" w:hAnsi="Arial" w:cs="Arial"/>
        </w:rPr>
      </w:pPr>
      <w:r w:rsidRPr="00406015">
        <w:rPr>
          <w:rFonts w:ascii="Arial" w:eastAsia="Arial" w:hAnsi="Arial" w:cs="Arial"/>
        </w:rPr>
        <w:tab/>
      </w:r>
      <w:r w:rsidRPr="00406015">
        <w:rPr>
          <w:rFonts w:ascii="Arial" w:hAnsi="Arial" w:cs="Arial"/>
        </w:rPr>
        <w:t xml:space="preserve">Projektowane przewody i kable wewnątrz pomieszczeń technicznych układać w korytach kablowych w ciągach głównych a lokalne zejścia w rurkach ochronnych RL montowanych na uchwytach </w:t>
      </w:r>
      <w:proofErr w:type="spellStart"/>
      <w:r w:rsidRPr="00406015">
        <w:rPr>
          <w:rFonts w:ascii="Arial" w:hAnsi="Arial" w:cs="Arial"/>
        </w:rPr>
        <w:t>n.t.</w:t>
      </w:r>
      <w:proofErr w:type="spellEnd"/>
      <w:r w:rsidRPr="00406015">
        <w:rPr>
          <w:rFonts w:ascii="Arial" w:hAnsi="Arial" w:cs="Arial"/>
        </w:rPr>
        <w:t xml:space="preserve"> Podejścia do skrzynek przyłączeniowych urządzeń chronić rurkami giętkimi z odpowiednio uszczelnionymi zakończeniami. Koryta kablowe montować do konstrukcji ścian oraz kratownic dachu za pomocą typowych uchwytów montażowych. Przejścia przez ściany koryt oraz przewodów uszczelnić. </w:t>
      </w:r>
    </w:p>
    <w:p w14:paraId="74FFB8A3" w14:textId="14AC9939" w:rsidR="007706A9" w:rsidRPr="00406015" w:rsidRDefault="007706A9" w:rsidP="007706A9">
      <w:pPr>
        <w:pStyle w:val="opis"/>
        <w:rPr>
          <w:rFonts w:ascii="Arial" w:eastAsia="Times New Roman" w:hAnsi="Arial" w:cs="Arial"/>
        </w:rPr>
      </w:pPr>
      <w:r w:rsidRPr="00406015">
        <w:rPr>
          <w:rFonts w:ascii="Arial" w:eastAsia="Times New Roman" w:hAnsi="Arial" w:cs="Arial"/>
        </w:rPr>
        <w:tab/>
        <w:t xml:space="preserve"> </w:t>
      </w:r>
    </w:p>
    <w:p w14:paraId="115B4768" w14:textId="77777777" w:rsidR="007706A9" w:rsidRPr="00406015" w:rsidRDefault="007706A9" w:rsidP="007706A9">
      <w:pPr>
        <w:pStyle w:val="pkt1"/>
        <w:numPr>
          <w:ilvl w:val="0"/>
          <w:numId w:val="41"/>
        </w:numPr>
        <w:ind w:left="426" w:hanging="426"/>
        <w:rPr>
          <w:rFonts w:ascii="Arial" w:hAnsi="Arial" w:cs="Arial"/>
          <w:szCs w:val="22"/>
        </w:rPr>
      </w:pPr>
      <w:bookmarkStart w:id="47" w:name="_Toc173921985"/>
      <w:r w:rsidRPr="00406015">
        <w:rPr>
          <w:rFonts w:ascii="Arial" w:hAnsi="Arial" w:cs="Arial"/>
          <w:szCs w:val="22"/>
        </w:rPr>
        <w:t>Połączenia wyrównawcze</w:t>
      </w:r>
      <w:bookmarkEnd w:id="47"/>
    </w:p>
    <w:p w14:paraId="75CF1826" w14:textId="77777777" w:rsidR="007706A9" w:rsidRPr="00406015" w:rsidRDefault="007706A9" w:rsidP="007706A9">
      <w:pPr>
        <w:widowControl w:val="0"/>
        <w:tabs>
          <w:tab w:val="left" w:pos="371"/>
          <w:tab w:val="left" w:pos="567"/>
          <w:tab w:val="left" w:pos="1091"/>
        </w:tabs>
        <w:spacing w:line="360" w:lineRule="auto"/>
        <w:rPr>
          <w:rFonts w:cs="Arial"/>
        </w:rPr>
      </w:pPr>
      <w:r w:rsidRPr="00406015">
        <w:rPr>
          <w:rFonts w:cs="Arial"/>
        </w:rPr>
        <w:t xml:space="preserve">         Wykonać </w:t>
      </w:r>
      <w:proofErr w:type="spellStart"/>
      <w:r w:rsidRPr="00406015">
        <w:rPr>
          <w:rFonts w:cs="Arial"/>
        </w:rPr>
        <w:t>ekwipoencjalizację</w:t>
      </w:r>
      <w:proofErr w:type="spellEnd"/>
      <w:r w:rsidRPr="00406015">
        <w:rPr>
          <w:rFonts w:cs="Arial"/>
        </w:rPr>
        <w:t xml:space="preserve"> konstrukcji metalowej obiektu, metalowych instalacji, obudów rozdzielnic, drabinek kablowych, korytek, części przewodzących oraz przewody PE instalacji elektrycznych i ekrany instalacji teletechnicznych. </w:t>
      </w:r>
    </w:p>
    <w:p w14:paraId="24DE72ED" w14:textId="45973769" w:rsidR="007706A9" w:rsidRPr="00406015" w:rsidRDefault="007706A9" w:rsidP="007706A9">
      <w:pPr>
        <w:widowControl w:val="0"/>
        <w:tabs>
          <w:tab w:val="left" w:pos="371"/>
          <w:tab w:val="left" w:pos="567"/>
          <w:tab w:val="left" w:pos="1091"/>
        </w:tabs>
        <w:spacing w:line="360" w:lineRule="auto"/>
        <w:rPr>
          <w:rFonts w:cs="Arial"/>
        </w:rPr>
      </w:pPr>
      <w:r w:rsidRPr="00406015">
        <w:rPr>
          <w:rFonts w:cs="Arial"/>
        </w:rPr>
        <w:t xml:space="preserve">Połączenie konstrukcji budynku z uziomem instalacji odgromowej wykonać układając pod posadzką hali siatkę połączeń wyrównawczych głównych bednarką </w:t>
      </w:r>
      <w:proofErr w:type="spellStart"/>
      <w:r w:rsidRPr="00406015">
        <w:rPr>
          <w:rFonts w:cs="Arial"/>
        </w:rPr>
        <w:t>Dfe</w:t>
      </w:r>
      <w:proofErr w:type="spellEnd"/>
      <w:r w:rsidRPr="00406015">
        <w:rPr>
          <w:rFonts w:cs="Arial"/>
        </w:rPr>
        <w:t xml:space="preserve">/Zn 30x4, łączące wszystkie metalowe słupy. </w:t>
      </w:r>
      <w:r w:rsidR="0099411D">
        <w:rPr>
          <w:rFonts w:cs="Arial"/>
        </w:rPr>
        <w:t>Podłączenie</w:t>
      </w:r>
      <w:r w:rsidRPr="00406015">
        <w:rPr>
          <w:rFonts w:cs="Arial"/>
        </w:rPr>
        <w:t xml:space="preserve"> bednarki do słupów wykonać nad posadzką. Przy projektowanych maszynach należy zastosować szyny połączeń wyrównawczych, montowane na wypustach bednarki na ścianach lub przykręcone do konstrukcji urządzenia. </w:t>
      </w:r>
    </w:p>
    <w:p w14:paraId="04EBB12A" w14:textId="77777777" w:rsidR="007706A9" w:rsidRPr="00406015" w:rsidRDefault="007706A9" w:rsidP="007706A9">
      <w:pPr>
        <w:widowControl w:val="0"/>
        <w:tabs>
          <w:tab w:val="left" w:pos="371"/>
          <w:tab w:val="left" w:pos="567"/>
          <w:tab w:val="left" w:pos="1091"/>
        </w:tabs>
        <w:spacing w:line="360" w:lineRule="auto"/>
        <w:rPr>
          <w:rFonts w:cs="Arial"/>
        </w:rPr>
      </w:pPr>
      <w:r w:rsidRPr="00406015">
        <w:rPr>
          <w:rFonts w:cs="Arial"/>
        </w:rPr>
        <w:t xml:space="preserve">Wszystkie inne metalowe elementy konstrukcyjne połączone będą poprzez naturalne połączenia </w:t>
      </w:r>
      <w:r w:rsidRPr="00406015">
        <w:rPr>
          <w:rFonts w:cs="Arial"/>
        </w:rPr>
        <w:lastRenderedPageBreak/>
        <w:t>wyrównawcze  tj. słupy, stężenia słupów, pomosty obsługi itp. Od tak wykonanego połączenia wyrównawczego głównego połączyć linką miedzianą LY16mm2 , drabinki i korytka. Przewody PE rozdzielnic połączyć miejscowymi przewodami wyrównawczymi linką 16mm2 Cu z obudową. Uziemić należy również do uziomu / szyny połączeń wyrównawczych poprzez metalowe objemki przewody gazów technicznych. Będą to połączenia miejscowe.</w:t>
      </w:r>
    </w:p>
    <w:p w14:paraId="60F83B2C" w14:textId="77777777" w:rsidR="007706A9" w:rsidRPr="00406015" w:rsidRDefault="007706A9" w:rsidP="007706A9">
      <w:pPr>
        <w:widowControl w:val="0"/>
        <w:tabs>
          <w:tab w:val="left" w:pos="371"/>
          <w:tab w:val="left" w:pos="567"/>
          <w:tab w:val="left" w:pos="1091"/>
        </w:tabs>
        <w:spacing w:line="360" w:lineRule="auto"/>
        <w:rPr>
          <w:rFonts w:cs="Arial"/>
        </w:rPr>
      </w:pPr>
    </w:p>
    <w:p w14:paraId="2E02F98D" w14:textId="77777777" w:rsidR="007706A9" w:rsidRPr="00406015" w:rsidRDefault="007706A9" w:rsidP="007706A9">
      <w:pPr>
        <w:pStyle w:val="opis"/>
        <w:rPr>
          <w:rFonts w:ascii="Arial" w:hAnsi="Arial" w:cs="Arial"/>
          <w:b/>
          <w:bCs/>
        </w:rPr>
      </w:pPr>
      <w:r w:rsidRPr="00406015">
        <w:rPr>
          <w:rFonts w:ascii="Arial" w:hAnsi="Arial" w:cs="Arial"/>
          <w:b/>
          <w:bCs/>
        </w:rPr>
        <w:t>Łączenie przewodów</w:t>
      </w:r>
    </w:p>
    <w:p w14:paraId="432C65A6" w14:textId="77777777" w:rsidR="007706A9" w:rsidRPr="00406015" w:rsidRDefault="007706A9" w:rsidP="007706A9">
      <w:pPr>
        <w:pStyle w:val="opis"/>
        <w:rPr>
          <w:rFonts w:ascii="Arial" w:hAnsi="Arial" w:cs="Arial"/>
        </w:rPr>
      </w:pPr>
      <w:r w:rsidRPr="00406015">
        <w:rPr>
          <w:rFonts w:ascii="Arial" w:hAnsi="Arial" w:cs="Arial"/>
        </w:rPr>
        <w:tab/>
        <w:t>W instalacjach elektrycznych wnętrzowych łączenia przewodów należy dokonywać w sprzęcie i osprzęcie instalacyjnym i w odbiornikach. W przypadku, gdy odbiorniki elektryczne mają wyprowadzone fabrycznie na zewnątrz przewody, a samo ich podłączenie do instalacji nie zostało opracowane w projekcie, sposób podłączenia należy uzgodnić z projektantem lub kompetentnym przedstawicielem Inwestora. Przewody muszą być ułożone swobodnie i nie mogą być narażone na naciągi i dodatkowe naprężenia. Do danego zacisku należy przyłączyć przewody o rodzaju wykonania, przekroju i liczbie, dla jakich zacisk ten jest przygotowany. 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 Zdejmowanie izolacji i oczyszczenie przewodu nie może powodować uszkodzeń mechanicznych. Końce przewodów miedzianych z żyłami wielodrutowymi (linek) powinny być zabezpieczone zaprasowanymi tulejkami lub ocynowane (zaleca się zastosowanie tulejek zamiast cynowania).</w:t>
      </w:r>
    </w:p>
    <w:p w14:paraId="19445977" w14:textId="77777777" w:rsidR="007706A9" w:rsidRPr="00406015" w:rsidRDefault="007706A9" w:rsidP="007706A9">
      <w:pPr>
        <w:pStyle w:val="pkt1"/>
        <w:numPr>
          <w:ilvl w:val="0"/>
          <w:numId w:val="41"/>
        </w:numPr>
        <w:ind w:left="426" w:hanging="426"/>
        <w:rPr>
          <w:rFonts w:ascii="Arial" w:hAnsi="Arial" w:cs="Arial"/>
          <w:szCs w:val="22"/>
        </w:rPr>
      </w:pPr>
      <w:bookmarkStart w:id="48" w:name="_Toc173921986"/>
      <w:r w:rsidRPr="00406015">
        <w:rPr>
          <w:rFonts w:ascii="Arial" w:hAnsi="Arial" w:cs="Arial"/>
          <w:szCs w:val="22"/>
        </w:rPr>
        <w:t>Przyłączenia odbiorników</w:t>
      </w:r>
      <w:bookmarkEnd w:id="48"/>
    </w:p>
    <w:p w14:paraId="6E28DAA2" w14:textId="77777777" w:rsidR="007706A9" w:rsidRPr="00406015" w:rsidRDefault="007706A9" w:rsidP="007706A9">
      <w:pPr>
        <w:pStyle w:val="opis"/>
        <w:rPr>
          <w:rFonts w:ascii="Arial" w:hAnsi="Arial" w:cs="Arial"/>
        </w:rPr>
      </w:pPr>
      <w:r w:rsidRPr="00406015">
        <w:rPr>
          <w:rFonts w:ascii="Arial" w:hAnsi="Arial" w:cs="Arial"/>
        </w:rPr>
        <w:tab/>
        <w:t>Miejsca połączeń żył przewodów z zaciskami odbiorników powinny być dokładnie  oczyszczone. Samo połączenie musi być wykonane w sposób pewny, pod względem elektrycznym i mechanicznym oraz zabezpieczone przed osłabieniem siły docisku, korozją itp. Połączenia mogą być wykonane jako sztywne lub elastyczne w zależności od konstrukcji odbiornika i warunków technologicznych. Przyłączenia sztywne należy wykonywać w rurach sztywnych wprowadzonych bezpośrednio od odbiorników oraz przewodami kabelkowymi i kablami. Połączenia elastyczne stosuje się, gdy odbiorniki narażone są na drgania o dużej amplitudzie lub przystosowane są do przesunięcia lub przemieszczeń.  Połączenia te należy wykonywać:</w:t>
      </w:r>
    </w:p>
    <w:p w14:paraId="30585FBB" w14:textId="77777777" w:rsidR="007706A9" w:rsidRPr="00406015" w:rsidRDefault="007706A9" w:rsidP="007706A9">
      <w:pPr>
        <w:pStyle w:val="opis"/>
        <w:rPr>
          <w:rFonts w:ascii="Arial" w:hAnsi="Arial" w:cs="Arial"/>
        </w:rPr>
      </w:pPr>
      <w:r w:rsidRPr="00406015">
        <w:rPr>
          <w:rFonts w:ascii="Arial" w:hAnsi="Arial" w:cs="Arial"/>
        </w:rPr>
        <w:t>- przewodami izolowanymi wielożyłowymi giętkimi lub oponowymi.</w:t>
      </w:r>
    </w:p>
    <w:p w14:paraId="495D4B8B" w14:textId="77777777" w:rsidR="007706A9" w:rsidRPr="00406015" w:rsidRDefault="007706A9" w:rsidP="007706A9">
      <w:pPr>
        <w:pStyle w:val="pkt1"/>
        <w:numPr>
          <w:ilvl w:val="0"/>
          <w:numId w:val="41"/>
        </w:numPr>
        <w:ind w:left="426" w:hanging="426"/>
        <w:rPr>
          <w:rFonts w:ascii="Arial" w:hAnsi="Arial" w:cs="Arial"/>
          <w:szCs w:val="22"/>
        </w:rPr>
      </w:pPr>
      <w:bookmarkStart w:id="49" w:name="_Toc173921987"/>
      <w:r w:rsidRPr="00406015">
        <w:rPr>
          <w:rFonts w:ascii="Arial" w:hAnsi="Arial" w:cs="Arial"/>
          <w:szCs w:val="22"/>
        </w:rPr>
        <w:lastRenderedPageBreak/>
        <w:t>Montaż rozdzielnic</w:t>
      </w:r>
      <w:bookmarkEnd w:id="49"/>
    </w:p>
    <w:p w14:paraId="1B27FFB2" w14:textId="77777777" w:rsidR="007706A9" w:rsidRPr="00406015" w:rsidRDefault="007706A9" w:rsidP="007706A9">
      <w:pPr>
        <w:pStyle w:val="opis"/>
        <w:rPr>
          <w:rFonts w:ascii="Arial" w:hAnsi="Arial" w:cs="Arial"/>
        </w:rPr>
      </w:pPr>
      <w:r w:rsidRPr="00406015">
        <w:rPr>
          <w:rFonts w:ascii="Arial" w:hAnsi="Arial" w:cs="Arial"/>
        </w:rPr>
        <w:tab/>
        <w:t>Rozdzielnice należy przykręcać do kotew lub konstrukcji wsporczych zamocowanych w podłożu. Po zamontowaniu urządzeń należy zainstalować aparaty zdjęte na czas transportu i dostarczone w oddzielnych opakowaniach. Należy dokręcić w sposób pewny wszystkie śruby i wkręty w połączeniach elektrycznych i mechanicznych, założyć osłony zdjęte w czasie montażu. Następnie należy podłączyć obwody zewnętrzne oraz przewody ochronne.</w:t>
      </w:r>
    </w:p>
    <w:p w14:paraId="68890E3A" w14:textId="77777777" w:rsidR="007706A9" w:rsidRPr="00406015" w:rsidRDefault="007706A9" w:rsidP="007706A9">
      <w:pPr>
        <w:pStyle w:val="pkt1"/>
        <w:numPr>
          <w:ilvl w:val="0"/>
          <w:numId w:val="41"/>
        </w:numPr>
        <w:ind w:left="426" w:hanging="426"/>
        <w:rPr>
          <w:rFonts w:ascii="Arial" w:hAnsi="Arial" w:cs="Arial"/>
          <w:szCs w:val="22"/>
        </w:rPr>
      </w:pPr>
      <w:bookmarkStart w:id="50" w:name="_Toc90381761"/>
      <w:bookmarkStart w:id="51" w:name="_Toc94276084"/>
      <w:bookmarkStart w:id="52" w:name="_Toc173921988"/>
      <w:r w:rsidRPr="00406015">
        <w:rPr>
          <w:rFonts w:ascii="Arial" w:hAnsi="Arial" w:cs="Arial"/>
          <w:szCs w:val="22"/>
        </w:rPr>
        <w:t>Instalacja odgromowa</w:t>
      </w:r>
      <w:bookmarkEnd w:id="50"/>
      <w:bookmarkEnd w:id="51"/>
      <w:bookmarkEnd w:id="52"/>
      <w:r w:rsidRPr="00406015">
        <w:rPr>
          <w:rFonts w:ascii="Arial" w:hAnsi="Arial" w:cs="Arial"/>
          <w:szCs w:val="22"/>
        </w:rPr>
        <w:tab/>
        <w:t xml:space="preserve"> </w:t>
      </w:r>
    </w:p>
    <w:p w14:paraId="6CF3BA9B" w14:textId="4BB5E26F" w:rsidR="007706A9" w:rsidRPr="00406015" w:rsidRDefault="007706A9" w:rsidP="007706A9">
      <w:pPr>
        <w:pStyle w:val="opis"/>
        <w:rPr>
          <w:rFonts w:ascii="Arial" w:hAnsi="Arial" w:cs="Arial"/>
        </w:rPr>
      </w:pPr>
      <w:r>
        <w:rPr>
          <w:rFonts w:ascii="Arial" w:hAnsi="Arial" w:cs="Arial"/>
        </w:rPr>
        <w:t xml:space="preserve">            </w:t>
      </w:r>
      <w:r w:rsidRPr="008E3ADB">
        <w:rPr>
          <w:rFonts w:ascii="Arial" w:hAnsi="Arial" w:cs="Arial"/>
        </w:rPr>
        <w:t xml:space="preserve">Jako uziom instalacji odgromowej zastosować bednarkę  Fe/Zn30x4mm,  którą należy ułożyć jako otok  wokół budynku. Wypusty od otoku do ZK    należy wykonać bednarką ocynkowaną.  Połączenia </w:t>
      </w:r>
      <w:r w:rsidR="0099411D">
        <w:rPr>
          <w:rFonts w:ascii="Arial" w:hAnsi="Arial" w:cs="Arial"/>
        </w:rPr>
        <w:t>zgrzać (połączenia zgrzewane)</w:t>
      </w:r>
      <w:r w:rsidRPr="008E3ADB">
        <w:rPr>
          <w:rFonts w:ascii="Arial" w:hAnsi="Arial" w:cs="Arial"/>
        </w:rPr>
        <w:t xml:space="preserve"> i odpowiednio zakonserwować. Zwody poziome instalacji odgromowej  wykonać drutem </w:t>
      </w:r>
      <w:r>
        <w:rPr>
          <w:rFonts w:ascii="Arial" w:hAnsi="Arial" w:cs="Arial"/>
        </w:rPr>
        <w:t>Al</w:t>
      </w:r>
      <w:r w:rsidRPr="008E3ADB">
        <w:rPr>
          <w:rFonts w:ascii="Arial" w:hAnsi="Arial" w:cs="Arial"/>
        </w:rPr>
        <w:t xml:space="preserve"> </w:t>
      </w:r>
      <w:r>
        <w:rPr>
          <w:rFonts w:ascii="Arial" w:hAnsi="Arial" w:cs="Arial"/>
        </w:rPr>
        <w:t>Ø</w:t>
      </w:r>
      <w:r w:rsidRPr="008E3ADB">
        <w:rPr>
          <w:rFonts w:ascii="Arial" w:hAnsi="Arial" w:cs="Arial"/>
        </w:rPr>
        <w:t xml:space="preserve">8,   łącząc do niego kominy oraz wystające części dachu. Złącza kontrolne znajdować się będą na wysokości 1,2m nad poziomem terenu. Przewody odprowadzające od zwodu poziomego do złącza kontrolnego wykonać drutem </w:t>
      </w:r>
      <w:r>
        <w:rPr>
          <w:rFonts w:ascii="Arial" w:hAnsi="Arial" w:cs="Arial"/>
        </w:rPr>
        <w:t>Al</w:t>
      </w:r>
      <w:r w:rsidRPr="008E3ADB">
        <w:rPr>
          <w:rFonts w:ascii="Arial" w:hAnsi="Arial" w:cs="Arial"/>
        </w:rPr>
        <w:t xml:space="preserve"> </w:t>
      </w:r>
      <w:r>
        <w:rPr>
          <w:rFonts w:ascii="Arial" w:hAnsi="Arial" w:cs="Arial"/>
        </w:rPr>
        <w:t>Ø</w:t>
      </w:r>
      <w:r w:rsidRPr="008E3ADB">
        <w:rPr>
          <w:rFonts w:ascii="Arial" w:hAnsi="Arial" w:cs="Arial"/>
        </w:rPr>
        <w:t xml:space="preserve">8mm układanym </w:t>
      </w:r>
      <w:r>
        <w:rPr>
          <w:rFonts w:ascii="Arial" w:hAnsi="Arial" w:cs="Arial"/>
        </w:rPr>
        <w:t>na uchwytach</w:t>
      </w:r>
      <w:r w:rsidRPr="008E3ADB">
        <w:rPr>
          <w:rFonts w:ascii="Arial" w:hAnsi="Arial" w:cs="Arial"/>
        </w:rPr>
        <w:t xml:space="preserve"> po zewnętrznych ścianach budynku.</w:t>
      </w:r>
      <w:r>
        <w:rPr>
          <w:rFonts w:ascii="Arial" w:hAnsi="Arial" w:cs="Arial"/>
        </w:rPr>
        <w:t xml:space="preserve"> </w:t>
      </w:r>
      <w:r w:rsidRPr="008E3ADB">
        <w:rPr>
          <w:rFonts w:ascii="Arial" w:hAnsi="Arial" w:cs="Arial"/>
        </w:rPr>
        <w:t xml:space="preserve">Oporność uziomów fundamentowych nie może przekraczać  wartości 10 Ω.  </w:t>
      </w:r>
    </w:p>
    <w:p w14:paraId="5D4ACFF5" w14:textId="77777777" w:rsidR="007706A9" w:rsidRPr="00406015" w:rsidRDefault="007706A9" w:rsidP="007706A9">
      <w:pPr>
        <w:pStyle w:val="pkt1"/>
        <w:numPr>
          <w:ilvl w:val="0"/>
          <w:numId w:val="41"/>
        </w:numPr>
        <w:ind w:left="426" w:hanging="426"/>
        <w:rPr>
          <w:rFonts w:ascii="Arial" w:hAnsi="Arial" w:cs="Arial"/>
          <w:szCs w:val="22"/>
        </w:rPr>
      </w:pPr>
      <w:bookmarkStart w:id="53" w:name="_Toc173921989"/>
      <w:r w:rsidRPr="00406015">
        <w:rPr>
          <w:rFonts w:ascii="Arial" w:hAnsi="Arial" w:cs="Arial"/>
          <w:szCs w:val="22"/>
        </w:rPr>
        <w:t>Próby montażowe</w:t>
      </w:r>
      <w:bookmarkEnd w:id="53"/>
    </w:p>
    <w:p w14:paraId="1A18C964" w14:textId="77777777" w:rsidR="007706A9" w:rsidRPr="00406015" w:rsidRDefault="007706A9" w:rsidP="007706A9">
      <w:pPr>
        <w:pStyle w:val="opis"/>
        <w:rPr>
          <w:rFonts w:ascii="Arial" w:hAnsi="Arial" w:cs="Arial"/>
        </w:rPr>
      </w:pPr>
      <w:r w:rsidRPr="00406015">
        <w:rPr>
          <w:rFonts w:ascii="Arial" w:hAnsi="Arial" w:cs="Arial"/>
        </w:rPr>
        <w:t>Po zakończeniu robót należy przeprowadzić próby montażowe obejmujące badania</w:t>
      </w:r>
    </w:p>
    <w:p w14:paraId="43F2BD92" w14:textId="77777777" w:rsidR="007706A9" w:rsidRPr="00406015" w:rsidRDefault="007706A9" w:rsidP="007706A9">
      <w:pPr>
        <w:pStyle w:val="opis"/>
        <w:rPr>
          <w:rFonts w:ascii="Arial" w:hAnsi="Arial" w:cs="Arial"/>
        </w:rPr>
      </w:pPr>
      <w:r w:rsidRPr="00406015">
        <w:rPr>
          <w:rFonts w:ascii="Arial" w:hAnsi="Arial" w:cs="Arial"/>
        </w:rPr>
        <w:t>i pomiary. Zakres prób montażowych należy uzgodnić z Inwestorem.</w:t>
      </w:r>
    </w:p>
    <w:p w14:paraId="525F6560" w14:textId="77777777" w:rsidR="007706A9" w:rsidRPr="00406015" w:rsidRDefault="007706A9" w:rsidP="007706A9">
      <w:pPr>
        <w:pStyle w:val="opis"/>
        <w:rPr>
          <w:rFonts w:ascii="Arial" w:hAnsi="Arial" w:cs="Arial"/>
        </w:rPr>
      </w:pPr>
      <w:r w:rsidRPr="00406015">
        <w:rPr>
          <w:rFonts w:ascii="Arial" w:hAnsi="Arial" w:cs="Arial"/>
        </w:rPr>
        <w:t>Zakres podstawowych prób obejmuje:</w:t>
      </w:r>
    </w:p>
    <w:p w14:paraId="30C0FDD3" w14:textId="77777777" w:rsidR="007706A9" w:rsidRPr="00406015" w:rsidRDefault="007706A9" w:rsidP="007706A9">
      <w:pPr>
        <w:pStyle w:val="opis"/>
        <w:rPr>
          <w:rFonts w:ascii="Arial" w:hAnsi="Arial" w:cs="Arial"/>
        </w:rPr>
      </w:pPr>
      <w:r w:rsidRPr="00406015">
        <w:rPr>
          <w:rFonts w:ascii="Arial" w:hAnsi="Arial" w:cs="Arial"/>
        </w:rPr>
        <w:t>- pomiar rezystancji izolacji instalacji</w:t>
      </w:r>
    </w:p>
    <w:p w14:paraId="76D65B58" w14:textId="77777777" w:rsidR="007706A9" w:rsidRPr="00406015" w:rsidRDefault="007706A9" w:rsidP="007706A9">
      <w:pPr>
        <w:pStyle w:val="opis"/>
        <w:rPr>
          <w:rFonts w:ascii="Arial" w:hAnsi="Arial" w:cs="Arial"/>
        </w:rPr>
      </w:pPr>
      <w:r w:rsidRPr="00406015">
        <w:rPr>
          <w:rFonts w:ascii="Arial" w:hAnsi="Arial" w:cs="Arial"/>
        </w:rPr>
        <w:t>- pomiar rezystancji izolacji odbiorników</w:t>
      </w:r>
    </w:p>
    <w:p w14:paraId="187B3B0E" w14:textId="77777777" w:rsidR="007706A9" w:rsidRPr="00406015" w:rsidRDefault="007706A9" w:rsidP="007706A9">
      <w:pPr>
        <w:pStyle w:val="opis"/>
        <w:rPr>
          <w:rFonts w:ascii="Arial" w:hAnsi="Arial" w:cs="Arial"/>
        </w:rPr>
      </w:pPr>
      <w:r w:rsidRPr="00406015">
        <w:rPr>
          <w:rFonts w:ascii="Arial" w:hAnsi="Arial" w:cs="Arial"/>
        </w:rPr>
        <w:t>- pomiary pętli zwarciowych</w:t>
      </w:r>
    </w:p>
    <w:p w14:paraId="4A9533C5" w14:textId="77777777" w:rsidR="007706A9" w:rsidRPr="00406015" w:rsidRDefault="007706A9" w:rsidP="007706A9">
      <w:pPr>
        <w:pStyle w:val="opis"/>
        <w:rPr>
          <w:rFonts w:ascii="Arial" w:hAnsi="Arial" w:cs="Arial"/>
        </w:rPr>
      </w:pPr>
      <w:r w:rsidRPr="00406015">
        <w:rPr>
          <w:rFonts w:ascii="Arial" w:hAnsi="Arial" w:cs="Arial"/>
        </w:rPr>
        <w:t>- pomiary rezystancji uziemień</w:t>
      </w:r>
    </w:p>
    <w:p w14:paraId="58EFE26F" w14:textId="77777777" w:rsidR="007706A9" w:rsidRPr="00406015" w:rsidRDefault="007706A9" w:rsidP="007706A9">
      <w:pPr>
        <w:pStyle w:val="opis"/>
        <w:rPr>
          <w:rFonts w:ascii="Arial" w:hAnsi="Arial" w:cs="Arial"/>
        </w:rPr>
      </w:pPr>
      <w:r w:rsidRPr="00406015">
        <w:rPr>
          <w:rFonts w:ascii="Arial" w:hAnsi="Arial" w:cs="Arial"/>
        </w:rPr>
        <w:t>- próby funkcjonalne.</w:t>
      </w:r>
    </w:p>
    <w:p w14:paraId="05CE9C50" w14:textId="77777777" w:rsidR="007706A9" w:rsidRPr="00406015" w:rsidRDefault="007706A9" w:rsidP="007706A9">
      <w:pPr>
        <w:pStyle w:val="pktI"/>
        <w:rPr>
          <w:rFonts w:ascii="Arial" w:hAnsi="Arial" w:cs="Arial"/>
          <w:szCs w:val="22"/>
        </w:rPr>
      </w:pPr>
      <w:bookmarkStart w:id="54" w:name="_Toc173921990"/>
      <w:r w:rsidRPr="00406015">
        <w:rPr>
          <w:rFonts w:ascii="Arial" w:hAnsi="Arial" w:cs="Arial"/>
          <w:szCs w:val="22"/>
        </w:rPr>
        <w:t>KONTROLA JAKOŚCI ROBÓT</w:t>
      </w:r>
      <w:bookmarkEnd w:id="54"/>
    </w:p>
    <w:p w14:paraId="624F5053" w14:textId="77777777" w:rsidR="007706A9" w:rsidRPr="00406015" w:rsidRDefault="007706A9" w:rsidP="007706A9">
      <w:pPr>
        <w:pStyle w:val="opis"/>
        <w:rPr>
          <w:rFonts w:ascii="Arial" w:hAnsi="Arial" w:cs="Arial"/>
        </w:rPr>
      </w:pPr>
      <w:r w:rsidRPr="00406015">
        <w:rPr>
          <w:rFonts w:ascii="Arial" w:hAnsi="Arial" w:cs="Arial"/>
        </w:rPr>
        <w:tab/>
        <w:t>Sprawdzenie i odbiór robót powinno być wykonane zgodnie z obowiązującymi normami. Sprawdzeniu i kontroli w czasie wykonywania robót oraz po ich zakończeniu powinno podlegać:</w:t>
      </w:r>
    </w:p>
    <w:p w14:paraId="17C960E3" w14:textId="77777777" w:rsidR="007706A9" w:rsidRPr="00406015" w:rsidRDefault="007706A9" w:rsidP="007706A9">
      <w:pPr>
        <w:pStyle w:val="opis"/>
        <w:rPr>
          <w:rFonts w:ascii="Arial" w:hAnsi="Arial" w:cs="Arial"/>
        </w:rPr>
      </w:pPr>
      <w:r w:rsidRPr="00406015">
        <w:rPr>
          <w:rFonts w:ascii="Arial" w:hAnsi="Arial" w:cs="Arial"/>
        </w:rPr>
        <w:t>- zgodność wykonania robót z dokumentacją projektową</w:t>
      </w:r>
    </w:p>
    <w:p w14:paraId="2396AB0D" w14:textId="77777777" w:rsidR="007706A9" w:rsidRPr="00406015" w:rsidRDefault="007706A9" w:rsidP="007706A9">
      <w:pPr>
        <w:pStyle w:val="opis"/>
        <w:rPr>
          <w:rFonts w:ascii="Arial" w:hAnsi="Arial" w:cs="Arial"/>
        </w:rPr>
      </w:pPr>
      <w:r w:rsidRPr="00406015">
        <w:rPr>
          <w:rFonts w:ascii="Arial" w:hAnsi="Arial" w:cs="Arial"/>
        </w:rPr>
        <w:t>- właściwe podłączenie przewodu fazowego i neutralnego do gniazd załączanie punktów świetlnych zgodnie z założonym programem, wykonanie pomiarów rezystancji uziemienia, izolacji, pomiarów natężenia oświetlenia w pomieszczeniach, pomiarów skuteczności ochrony przeciwporażeniowej z przekazaniem wyników do protokołu odbioru.</w:t>
      </w:r>
      <w:r w:rsidRPr="00406015">
        <w:rPr>
          <w:rFonts w:ascii="Arial" w:hAnsi="Arial" w:cs="Arial"/>
        </w:rPr>
        <w:br/>
      </w:r>
    </w:p>
    <w:p w14:paraId="662CC93E" w14:textId="77777777" w:rsidR="007706A9" w:rsidRPr="00406015" w:rsidRDefault="007706A9" w:rsidP="007706A9">
      <w:pPr>
        <w:pStyle w:val="pktI"/>
        <w:ind w:left="426" w:hanging="284"/>
        <w:rPr>
          <w:rFonts w:ascii="Arial" w:hAnsi="Arial" w:cs="Arial"/>
          <w:szCs w:val="22"/>
        </w:rPr>
      </w:pPr>
      <w:bookmarkStart w:id="55" w:name="_Toc173921991"/>
      <w:r w:rsidRPr="00406015">
        <w:rPr>
          <w:rFonts w:ascii="Arial" w:hAnsi="Arial" w:cs="Arial"/>
          <w:szCs w:val="22"/>
        </w:rPr>
        <w:lastRenderedPageBreak/>
        <w:t>OBMIAR ROBÓT</w:t>
      </w:r>
      <w:bookmarkEnd w:id="55"/>
    </w:p>
    <w:p w14:paraId="5F314037" w14:textId="77777777" w:rsidR="007706A9" w:rsidRPr="00406015" w:rsidRDefault="007706A9" w:rsidP="007706A9">
      <w:pPr>
        <w:pStyle w:val="opis"/>
        <w:rPr>
          <w:rFonts w:ascii="Arial" w:hAnsi="Arial" w:cs="Arial"/>
        </w:rPr>
      </w:pPr>
      <w:r w:rsidRPr="00406015">
        <w:rPr>
          <w:rFonts w:ascii="Arial" w:hAnsi="Arial" w:cs="Arial"/>
        </w:rPr>
        <w:tab/>
        <w:t>Obmiar robót obejmuje całość instalacji elektroenergetycznych. Jednostką obmiarową jest komplet robót.</w:t>
      </w:r>
    </w:p>
    <w:p w14:paraId="7F795F02" w14:textId="77777777" w:rsidR="007706A9" w:rsidRPr="00406015" w:rsidRDefault="007706A9" w:rsidP="007706A9">
      <w:pPr>
        <w:pStyle w:val="pktI"/>
        <w:ind w:left="426" w:hanging="284"/>
        <w:rPr>
          <w:rFonts w:ascii="Arial" w:hAnsi="Arial" w:cs="Arial"/>
          <w:szCs w:val="22"/>
        </w:rPr>
      </w:pPr>
      <w:bookmarkStart w:id="56" w:name="_Toc173921992"/>
      <w:r w:rsidRPr="00406015">
        <w:rPr>
          <w:rFonts w:ascii="Arial" w:hAnsi="Arial" w:cs="Arial"/>
          <w:szCs w:val="22"/>
        </w:rPr>
        <w:t>ODBIÓR ROBÓT</w:t>
      </w:r>
      <w:bookmarkEnd w:id="56"/>
    </w:p>
    <w:p w14:paraId="6E3ED88B" w14:textId="77777777" w:rsidR="007706A9" w:rsidRPr="00406015" w:rsidRDefault="007706A9" w:rsidP="007706A9">
      <w:pPr>
        <w:pStyle w:val="opis"/>
        <w:rPr>
          <w:rFonts w:ascii="Arial" w:hAnsi="Arial" w:cs="Arial"/>
        </w:rPr>
      </w:pPr>
      <w:r w:rsidRPr="00406015">
        <w:rPr>
          <w:rFonts w:ascii="Arial" w:hAnsi="Arial" w:cs="Arial"/>
        </w:rPr>
        <w:tab/>
        <w:t>Ogólne zasady odbioru robót podano w ST Wymagania ogólne. Roboty uznaje się za wykonane zgodnie z dokumentacją projektową, ST i wymaganiami Inżyniera, jeżeli wszystkie pomiary i badania dały wyniki pozytywne.</w:t>
      </w:r>
    </w:p>
    <w:p w14:paraId="7C064068" w14:textId="77777777" w:rsidR="007706A9" w:rsidRPr="00406015" w:rsidRDefault="007706A9" w:rsidP="007706A9">
      <w:pPr>
        <w:pStyle w:val="pktI"/>
        <w:ind w:left="426" w:hanging="284"/>
        <w:rPr>
          <w:rFonts w:ascii="Arial" w:hAnsi="Arial" w:cs="Arial"/>
          <w:szCs w:val="22"/>
        </w:rPr>
      </w:pPr>
      <w:bookmarkStart w:id="57" w:name="_Toc173921993"/>
      <w:r w:rsidRPr="00406015">
        <w:rPr>
          <w:rFonts w:ascii="Arial" w:hAnsi="Arial" w:cs="Arial"/>
          <w:szCs w:val="22"/>
        </w:rPr>
        <w:t>PODSTAWA PŁATNOŚCI</w:t>
      </w:r>
      <w:bookmarkEnd w:id="57"/>
    </w:p>
    <w:p w14:paraId="16E1D5FD" w14:textId="77777777" w:rsidR="007706A9" w:rsidRPr="00406015" w:rsidRDefault="007706A9" w:rsidP="007706A9">
      <w:pPr>
        <w:pStyle w:val="opis"/>
        <w:rPr>
          <w:rFonts w:ascii="Arial" w:hAnsi="Arial" w:cs="Arial"/>
        </w:rPr>
      </w:pPr>
      <w:r w:rsidRPr="00406015">
        <w:rPr>
          <w:rFonts w:ascii="Arial" w:hAnsi="Arial" w:cs="Arial"/>
          <w:b/>
          <w:bCs/>
        </w:rPr>
        <w:tab/>
      </w:r>
      <w:r w:rsidRPr="00406015">
        <w:rPr>
          <w:rFonts w:ascii="Arial" w:hAnsi="Arial" w:cs="Arial"/>
        </w:rPr>
        <w:t xml:space="preserve">Podstawę płatności stanowi komplet wykonywanych robót i pomiarów </w:t>
      </w:r>
      <w:proofErr w:type="spellStart"/>
      <w:r w:rsidRPr="00406015">
        <w:rPr>
          <w:rFonts w:ascii="Arial" w:hAnsi="Arial" w:cs="Arial"/>
        </w:rPr>
        <w:t>pomontażowych</w:t>
      </w:r>
      <w:proofErr w:type="spellEnd"/>
      <w:r w:rsidRPr="00406015">
        <w:rPr>
          <w:rFonts w:ascii="Arial" w:hAnsi="Arial" w:cs="Arial"/>
        </w:rPr>
        <w:t>.</w:t>
      </w:r>
    </w:p>
    <w:p w14:paraId="70DAF64A" w14:textId="77777777" w:rsidR="007706A9" w:rsidRPr="00406015" w:rsidRDefault="007706A9" w:rsidP="007706A9">
      <w:pPr>
        <w:pStyle w:val="pktI"/>
        <w:ind w:left="426" w:hanging="284"/>
        <w:rPr>
          <w:rFonts w:ascii="Arial" w:hAnsi="Arial" w:cs="Arial"/>
          <w:szCs w:val="22"/>
        </w:rPr>
      </w:pPr>
      <w:bookmarkStart w:id="58" w:name="_Toc173921994"/>
      <w:r w:rsidRPr="00406015">
        <w:rPr>
          <w:rFonts w:ascii="Arial" w:hAnsi="Arial" w:cs="Arial"/>
          <w:szCs w:val="22"/>
        </w:rPr>
        <w:t>PRZEPISY ZWIĄZANE</w:t>
      </w:r>
      <w:bookmarkEnd w:id="58"/>
    </w:p>
    <w:p w14:paraId="1B277B9B"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 xml:space="preserve">Ustawa z dnia 07.07.1994 r. – Prawo budowlane (tekst jednolity: Dz.U. z 2021 poz. 2351 wraz z późniejszymi zmianami).   </w:t>
      </w:r>
    </w:p>
    <w:p w14:paraId="54BDB390"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Rozporządzenie Ministra Infrastruktury z dnia 12.04.2002 r. w sprawie warunków technicznych jakim powinny odpowiadać budynki i ich usytuowanie (Dz. U. 2002 nr 75 poz. 690 z </w:t>
      </w:r>
      <w:proofErr w:type="spellStart"/>
      <w:r w:rsidRPr="00406015">
        <w:rPr>
          <w:rFonts w:ascii="Arial" w:eastAsia="Lucida Sans Unicode" w:hAnsi="Arial" w:cs="Arial"/>
          <w:kern w:val="1"/>
          <w:szCs w:val="22"/>
        </w:rPr>
        <w:t>późn</w:t>
      </w:r>
      <w:proofErr w:type="spellEnd"/>
      <w:r w:rsidRPr="00406015">
        <w:rPr>
          <w:rFonts w:ascii="Arial" w:eastAsia="Lucida Sans Unicode" w:hAnsi="Arial" w:cs="Arial"/>
          <w:kern w:val="1"/>
          <w:szCs w:val="22"/>
        </w:rPr>
        <w:t>. zm.).</w:t>
      </w:r>
    </w:p>
    <w:p w14:paraId="0C9E7561"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Rozporządzenie Ministra Rozwoju, Pracy i Technologii z dnia 06.09.2021 r. w sprawie sposobu prowadzenia dzienników budowy, montażu i rozbiórki (Dz. U. 2021 poz. 1686). </w:t>
      </w:r>
    </w:p>
    <w:p w14:paraId="3609CA74"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Infrastruktury z dnia 23.06.2003 r. w sprawie informacji dotyczącej bezpieczeństwa i ochrony zdrowia oraz planu bezpieczeństwa i ochrony zdrowia (Dz. U. 2003 nr 120 poz. 1126).</w:t>
      </w:r>
    </w:p>
    <w:p w14:paraId="30A8912B"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Ustawa z dnia 16.04.2004 r. o wyrobach budowlanych (tekst jednolity: Dz.U. z 2021 r. poz.1213).</w:t>
      </w:r>
    </w:p>
    <w:p w14:paraId="4DD5EDF8"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Rozwoju z dnia 02.06.2016 r. w sprawie wymagań dla sprzętu elektrycznego (Dz. U. 2016 poz. 806).</w:t>
      </w:r>
    </w:p>
    <w:p w14:paraId="23172AA6"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Cyfryzacji z dnia 17.06.2016 r. w sprawie dokonywania oceny zgodności urządzeń radiowych z wymaganiami (Dz. U. 2016 poz. 878).</w:t>
      </w:r>
    </w:p>
    <w:p w14:paraId="4ACBD6D4"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Rozporządzenie Ministra Pracy i Polityki Socjalnej z dnia 26.09.1997 r. w sprawie ogólnych przepisów bezpieczeństwa i higieny pracy (Dz. U. 2021 poz. 2088 z </w:t>
      </w:r>
      <w:proofErr w:type="spellStart"/>
      <w:r w:rsidRPr="00406015">
        <w:rPr>
          <w:rFonts w:ascii="Arial" w:eastAsia="Lucida Sans Unicode" w:hAnsi="Arial" w:cs="Arial"/>
          <w:kern w:val="1"/>
          <w:szCs w:val="22"/>
        </w:rPr>
        <w:t>poźn</w:t>
      </w:r>
      <w:proofErr w:type="spellEnd"/>
      <w:r w:rsidRPr="00406015">
        <w:rPr>
          <w:rFonts w:ascii="Arial" w:eastAsia="Lucida Sans Unicode" w:hAnsi="Arial" w:cs="Arial"/>
          <w:kern w:val="1"/>
          <w:szCs w:val="22"/>
        </w:rPr>
        <w:t>. zm.).</w:t>
      </w:r>
    </w:p>
    <w:p w14:paraId="08FD6985"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Energii z dnia 28.08.2019 r. w sprawie bezpieczeństwa i higieny pracy przy urządzeniach energetycznych (Dz. U. 2019 poz. 1830).</w:t>
      </w:r>
    </w:p>
    <w:p w14:paraId="7CC5D95F"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lastRenderedPageBreak/>
        <w:t xml:space="preserve">Ustawa z dnia 27.04.2001 r. Prawo ochrony środowiska (Dz. U. 2001 nr 62 poz. 627 z </w:t>
      </w:r>
      <w:proofErr w:type="spellStart"/>
      <w:r w:rsidRPr="00406015">
        <w:rPr>
          <w:rFonts w:ascii="Arial" w:eastAsia="Lucida Sans Unicode" w:hAnsi="Arial" w:cs="Arial"/>
          <w:kern w:val="1"/>
          <w:szCs w:val="22"/>
        </w:rPr>
        <w:t>późn</w:t>
      </w:r>
      <w:proofErr w:type="spellEnd"/>
      <w:r w:rsidRPr="00406015">
        <w:rPr>
          <w:rFonts w:ascii="Arial" w:eastAsia="Lucida Sans Unicode" w:hAnsi="Arial" w:cs="Arial"/>
          <w:kern w:val="1"/>
          <w:szCs w:val="22"/>
        </w:rPr>
        <w:t>. zm.).</w:t>
      </w:r>
    </w:p>
    <w:p w14:paraId="4D310B58"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Ustawa z dnia 24.08.1991 r. o ochronie przeciwpożarowej (Dz. U. 1991 nr 81 poz. 351 z </w:t>
      </w:r>
      <w:proofErr w:type="spellStart"/>
      <w:r w:rsidRPr="00406015">
        <w:rPr>
          <w:rFonts w:ascii="Arial" w:eastAsia="Lucida Sans Unicode" w:hAnsi="Arial" w:cs="Arial"/>
          <w:kern w:val="1"/>
          <w:szCs w:val="22"/>
        </w:rPr>
        <w:t>późn</w:t>
      </w:r>
      <w:proofErr w:type="spellEnd"/>
      <w:r w:rsidRPr="00406015">
        <w:rPr>
          <w:rFonts w:ascii="Arial" w:eastAsia="Lucida Sans Unicode" w:hAnsi="Arial" w:cs="Arial"/>
          <w:kern w:val="1"/>
          <w:szCs w:val="22"/>
        </w:rPr>
        <w:t>. zm.).</w:t>
      </w:r>
    </w:p>
    <w:p w14:paraId="6D8D164B"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Spraw Wewnętrznych i Administracji z dnia 07.06.2010 r. w sprawie ochrony przeciwpożarowej budynków, innych obiektów budowlanych i terenów (Dz. U. 2010 nr 109 poz. 719).</w:t>
      </w:r>
    </w:p>
    <w:p w14:paraId="589D2797"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Ustawa z dnia 10.04.1997 r. Prawo energetyczne (Dz. U. 1997 nr 54 poz. 348 z </w:t>
      </w:r>
      <w:proofErr w:type="spellStart"/>
      <w:r w:rsidRPr="00406015">
        <w:rPr>
          <w:rFonts w:ascii="Arial" w:eastAsia="Lucida Sans Unicode" w:hAnsi="Arial" w:cs="Arial"/>
          <w:kern w:val="1"/>
          <w:szCs w:val="22"/>
        </w:rPr>
        <w:t>późn</w:t>
      </w:r>
      <w:proofErr w:type="spellEnd"/>
      <w:r w:rsidRPr="00406015">
        <w:rPr>
          <w:rFonts w:ascii="Arial" w:eastAsia="Lucida Sans Unicode" w:hAnsi="Arial" w:cs="Arial"/>
          <w:kern w:val="1"/>
          <w:szCs w:val="22"/>
        </w:rPr>
        <w:t>. zm.).</w:t>
      </w:r>
    </w:p>
    <w:p w14:paraId="2004BEDF"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Klimatu i Środowiska z dnia 01.07.2022 r. w sprawie szczegółowych zasad stwierdzania posiadania kwalifikacji przez osoby zajmujące się eksploatacją urządzeń instalacji i sieci (Dz. U. 2022 poz. 1392).</w:t>
      </w:r>
    </w:p>
    <w:p w14:paraId="711B43E1"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Ustawa z dnia 04.02.1994 r. o prawie autorskim i prawach pokrewnych (Dz. U. 1994 nr 24 poz. 83 z </w:t>
      </w:r>
      <w:proofErr w:type="spellStart"/>
      <w:r w:rsidRPr="00406015">
        <w:rPr>
          <w:rFonts w:ascii="Arial" w:eastAsia="Lucida Sans Unicode" w:hAnsi="Arial" w:cs="Arial"/>
          <w:kern w:val="1"/>
          <w:szCs w:val="22"/>
        </w:rPr>
        <w:t>późn</w:t>
      </w:r>
      <w:proofErr w:type="spellEnd"/>
      <w:r w:rsidRPr="00406015">
        <w:rPr>
          <w:rFonts w:ascii="Arial" w:eastAsia="Lucida Sans Unicode" w:hAnsi="Arial" w:cs="Arial"/>
          <w:kern w:val="1"/>
          <w:szCs w:val="22"/>
        </w:rPr>
        <w:t>. zm.).</w:t>
      </w:r>
    </w:p>
    <w:p w14:paraId="3E080AE5"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 xml:space="preserve">Ustawa z dnia 11.09.2019 r. - Przepisy wprowadzające ustawę - Prawo zamówień publicznych (Dz. U. 2019 poz. 2020 z </w:t>
      </w:r>
      <w:proofErr w:type="spellStart"/>
      <w:r w:rsidRPr="00406015">
        <w:rPr>
          <w:rFonts w:ascii="Arial" w:eastAsia="Lucida Sans Unicode" w:hAnsi="Arial" w:cs="Arial"/>
          <w:kern w:val="1"/>
          <w:szCs w:val="22"/>
        </w:rPr>
        <w:t>późn</w:t>
      </w:r>
      <w:proofErr w:type="spellEnd"/>
      <w:r w:rsidRPr="00406015">
        <w:rPr>
          <w:rFonts w:ascii="Arial" w:eastAsia="Lucida Sans Unicode" w:hAnsi="Arial" w:cs="Arial"/>
          <w:kern w:val="1"/>
          <w:szCs w:val="22"/>
        </w:rPr>
        <w:t>. zm.).</w:t>
      </w:r>
    </w:p>
    <w:p w14:paraId="5596CC48" w14:textId="77777777" w:rsidR="007706A9" w:rsidRPr="00406015" w:rsidRDefault="007706A9" w:rsidP="007706A9">
      <w:pPr>
        <w:pStyle w:val="-lista"/>
        <w:tabs>
          <w:tab w:val="left" w:pos="426"/>
        </w:tabs>
        <w:spacing w:before="240" w:after="0"/>
        <w:ind w:left="644" w:hanging="501"/>
        <w:rPr>
          <w:rFonts w:ascii="Arial" w:eastAsia="Lucida Sans Unicode" w:hAnsi="Arial" w:cs="Arial"/>
          <w:kern w:val="1"/>
          <w:szCs w:val="22"/>
        </w:rPr>
      </w:pPr>
      <w:r w:rsidRPr="00406015">
        <w:rPr>
          <w:rFonts w:ascii="Arial" w:eastAsia="Lucida Sans Unicode" w:hAnsi="Arial" w:cs="Arial"/>
          <w:kern w:val="1"/>
          <w:szCs w:val="22"/>
        </w:rPr>
        <w:t>Rozporządzenie Ministra Rozwoju i Technologii z dnia 20.12.2021 r. w sprawie określenia metod i podstaw sporządzania kosztorysu inwestorskiego, obliczania planowanych kosztów prac projektowych oraz planowanych kosztów robót budowlanych określonych w programie funkcjonalno-użytkowym (Dz. U. poz. 2458).</w:t>
      </w:r>
    </w:p>
    <w:p w14:paraId="1527BEE0"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PN-EN 60529:2003 - Stopnie ochrony zapewnianej przez obudowy (kod IP)</w:t>
      </w:r>
    </w:p>
    <w:p w14:paraId="30D24D40"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 xml:space="preserve">PN-EN 61140:2016-07 - Ochrona przed porażeniem prądem elektrycznym - Wspólne aspekty instalacji i urządzeń </w:t>
      </w:r>
    </w:p>
    <w:p w14:paraId="0EEA5ABB"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 xml:space="preserve">PN-EN IEC 61293:2020-09 - Oznaczenie urządzeń elektrycznych danymi znamionowymi zasilania elektrycznego - Wymagania dotyczące bezpieczeństwa </w:t>
      </w:r>
    </w:p>
    <w:p w14:paraId="4FA7808A"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PN-EN 1838:2013-11 - Zastosowania oświetlenia - Oświetlenie awaryjne</w:t>
      </w:r>
    </w:p>
    <w:p w14:paraId="67FB0858"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PN-EN 50172:2005 - Systemy awaryjnego oświetlenia ewakuacyjnego</w:t>
      </w:r>
    </w:p>
    <w:p w14:paraId="247C0C7C"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 xml:space="preserve">PN-EN 62305-1:2011,  PN-EN 62305-2:2012,  PN-EN 62305-3:2011,  PN-EN 62305-4:2011 - Ochrona odgromowa </w:t>
      </w:r>
    </w:p>
    <w:p w14:paraId="45F7B5D5"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 xml:space="preserve">PN-HD 60364-5-52:2011 - Instalacje elektryczne niskiego napięcia - Dobór i montaż wyposażenia elektrycznego - </w:t>
      </w:r>
      <w:proofErr w:type="spellStart"/>
      <w:r w:rsidRPr="00406015">
        <w:rPr>
          <w:rFonts w:ascii="Arial" w:hAnsi="Arial" w:cs="Arial"/>
          <w:szCs w:val="22"/>
        </w:rPr>
        <w:t>Oprzewodowanie</w:t>
      </w:r>
      <w:proofErr w:type="spellEnd"/>
    </w:p>
    <w:p w14:paraId="4B077C7A"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PN-HD 60364-4-43:2012 - Instalacje elektryczne niskiego napięcia – Ochrona dla zapewnienia bezpieczeństwa – Ochrona przed prądem przetężeniowym</w:t>
      </w:r>
    </w:p>
    <w:p w14:paraId="793F34D3"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PN-HD 60364-4-42:2011 - Instalacje elektryczne niskiego napięcia - Ochrona dla zapewnienia bezpieczeństwa – Ochrona przed skutkami oddziaływania cieplnego</w:t>
      </w:r>
    </w:p>
    <w:p w14:paraId="08DA810F"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lastRenderedPageBreak/>
        <w:t>PN-HD 60364-5-537:2017-01 - Instalacje elektryczne niskiego napięcia - Dobór i montaż wyposażenia elektrycznego - Aparatura rozdzielcza i sterownicza – Odłączanie izolacyjne i łączenie</w:t>
      </w:r>
    </w:p>
    <w:p w14:paraId="4195E069"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PN-HD 60364-6:2016-07 - Instalacje elektryczne niskiego napięcia – Część 6: Sprawdzanie</w:t>
      </w:r>
    </w:p>
    <w:p w14:paraId="2DCEEC52"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PN-EN 12464-1:2022-01 - Światło i oświetlenie - Oświetlenie miejsc pracy - Część 1: Miejsca pracy we wnętrzach</w:t>
      </w:r>
    </w:p>
    <w:p w14:paraId="764CC6E6"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PN-EN 50310:2016-09 - Sieci połączeń wyrównawczych w budynkach i innych obiektach budowlanych  z instalacjami telekomunikacyjnymi</w:t>
      </w:r>
    </w:p>
    <w:p w14:paraId="7A775FD6" w14:textId="77777777" w:rsidR="007706A9" w:rsidRPr="00406015" w:rsidRDefault="007706A9" w:rsidP="007706A9">
      <w:pPr>
        <w:pStyle w:val="-lista"/>
        <w:tabs>
          <w:tab w:val="left" w:pos="426"/>
        </w:tabs>
        <w:spacing w:before="240" w:after="0"/>
        <w:ind w:left="644" w:hanging="501"/>
        <w:rPr>
          <w:rFonts w:ascii="Arial" w:hAnsi="Arial" w:cs="Arial"/>
          <w:szCs w:val="22"/>
        </w:rPr>
      </w:pPr>
      <w:r w:rsidRPr="00406015">
        <w:rPr>
          <w:rFonts w:ascii="Arial" w:hAnsi="Arial" w:cs="Arial"/>
          <w:szCs w:val="22"/>
        </w:rPr>
        <w:t>PN-HD 60364-4-41:2017-09 - Instalacje elektryczne niskiego napięcia - Ochrona dla zapewnienia bezpieczeństwa – Ochrona przed porażeniem elektrycznym</w:t>
      </w:r>
    </w:p>
    <w:p w14:paraId="50A47F5D" w14:textId="77777777" w:rsidR="007706A9" w:rsidRPr="00406015" w:rsidRDefault="007706A9" w:rsidP="007706A9">
      <w:pPr>
        <w:pStyle w:val="-lista"/>
        <w:numPr>
          <w:ilvl w:val="0"/>
          <w:numId w:val="0"/>
        </w:numPr>
        <w:ind w:left="644"/>
        <w:rPr>
          <w:rFonts w:ascii="Arial" w:hAnsi="Arial" w:cs="Arial"/>
          <w:szCs w:val="22"/>
        </w:rPr>
      </w:pPr>
    </w:p>
    <w:p w14:paraId="51B6FEE8" w14:textId="77777777" w:rsidR="007706A9" w:rsidRPr="00406015" w:rsidRDefault="007706A9" w:rsidP="007706A9">
      <w:pPr>
        <w:pStyle w:val="opis"/>
        <w:rPr>
          <w:rFonts w:ascii="Arial" w:hAnsi="Arial" w:cs="Arial"/>
        </w:rPr>
      </w:pPr>
    </w:p>
    <w:p w14:paraId="745DE83D" w14:textId="77777777" w:rsidR="007706A9" w:rsidRPr="00406015" w:rsidRDefault="007706A9" w:rsidP="007706A9">
      <w:pPr>
        <w:pStyle w:val="opis"/>
        <w:rPr>
          <w:rFonts w:ascii="Arial" w:hAnsi="Arial" w:cs="Arial"/>
        </w:rPr>
      </w:pPr>
    </w:p>
    <w:p w14:paraId="51A363D2" w14:textId="77777777" w:rsidR="007706A9" w:rsidRPr="00406015" w:rsidRDefault="007706A9" w:rsidP="007706A9">
      <w:pPr>
        <w:pStyle w:val="opis"/>
        <w:rPr>
          <w:rFonts w:ascii="Arial" w:hAnsi="Arial" w:cs="Arial"/>
        </w:rPr>
      </w:pPr>
    </w:p>
    <w:p w14:paraId="04394C47" w14:textId="77777777" w:rsidR="007706A9" w:rsidRPr="00406015" w:rsidRDefault="007706A9" w:rsidP="007706A9">
      <w:pPr>
        <w:pStyle w:val="opis"/>
        <w:rPr>
          <w:rFonts w:ascii="Arial" w:hAnsi="Arial" w:cs="Arial"/>
        </w:rPr>
      </w:pPr>
    </w:p>
    <w:p w14:paraId="2530033B" w14:textId="77777777" w:rsidR="007706A9" w:rsidRPr="00406015" w:rsidRDefault="007706A9" w:rsidP="007706A9">
      <w:pPr>
        <w:pStyle w:val="opis"/>
        <w:rPr>
          <w:rFonts w:ascii="Arial" w:hAnsi="Arial" w:cs="Arial"/>
        </w:rPr>
      </w:pPr>
    </w:p>
    <w:p w14:paraId="3DF8B431" w14:textId="77777777" w:rsidR="007706A9" w:rsidRPr="00406015" w:rsidRDefault="007706A9" w:rsidP="007706A9">
      <w:pPr>
        <w:pStyle w:val="opis"/>
        <w:rPr>
          <w:rFonts w:ascii="Arial" w:hAnsi="Arial" w:cs="Arial"/>
        </w:rPr>
      </w:pPr>
    </w:p>
    <w:p w14:paraId="0AF31592" w14:textId="092599C4" w:rsidR="00B65598" w:rsidRDefault="00B65598" w:rsidP="007706A9">
      <w:pPr>
        <w:pStyle w:val="Spistreci1"/>
      </w:pPr>
    </w:p>
    <w:sectPr w:rsidR="00B65598" w:rsidSect="00757FD5">
      <w:headerReference w:type="default" r:id="rId8"/>
      <w:footerReference w:type="default" r:id="rId9"/>
      <w:pgSz w:w="11905" w:h="16837"/>
      <w:pgMar w:top="1417" w:right="1417" w:bottom="1417" w:left="1417" w:header="406" w:footer="0" w:gutter="0"/>
      <w:pgNumType w:start="1"/>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3CF19" w14:textId="77777777" w:rsidR="00006801" w:rsidRDefault="00006801">
      <w:r>
        <w:separator/>
      </w:r>
    </w:p>
  </w:endnote>
  <w:endnote w:type="continuationSeparator" w:id="0">
    <w:p w14:paraId="305AFE1D" w14:textId="77777777" w:rsidR="00006801" w:rsidRDefault="00006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95" w:type="pct"/>
      <w:tblLayout w:type="fixed"/>
      <w:tblCellMar>
        <w:top w:w="55" w:type="dxa"/>
        <w:left w:w="55" w:type="dxa"/>
        <w:bottom w:w="55" w:type="dxa"/>
        <w:right w:w="55" w:type="dxa"/>
      </w:tblCellMar>
      <w:tblLook w:val="04A0" w:firstRow="1" w:lastRow="0" w:firstColumn="1" w:lastColumn="0" w:noHBand="0" w:noVBand="1"/>
    </w:tblPr>
    <w:tblGrid>
      <w:gridCol w:w="9243"/>
    </w:tblGrid>
    <w:tr w:rsidR="00165CD3" w14:paraId="685615EF" w14:textId="77777777" w:rsidTr="00522DF5">
      <w:trPr>
        <w:trHeight w:val="353"/>
      </w:trPr>
      <w:tc>
        <w:tcPr>
          <w:tcW w:w="21716" w:type="dxa"/>
          <w:tcBorders>
            <w:top w:val="single" w:sz="2" w:space="0" w:color="000000"/>
          </w:tcBorders>
        </w:tcPr>
        <w:p w14:paraId="75701803" w14:textId="375BA472" w:rsidR="00165CD3" w:rsidRDefault="00165CD3" w:rsidP="003318F0">
          <w:pPr>
            <w:pStyle w:val="Stopka"/>
            <w:tabs>
              <w:tab w:val="clear" w:pos="9637"/>
              <w:tab w:val="right" w:pos="9498"/>
            </w:tabs>
            <w:jc w:val="right"/>
            <w:rPr>
              <w:rFonts w:ascii="Calibri" w:hAnsi="Calibri"/>
            </w:rPr>
          </w:pPr>
          <w:r>
            <w:rPr>
              <w:rFonts w:ascii="Calibri" w:hAnsi="Calibri"/>
            </w:rPr>
            <w:t xml:space="preserve">strona </w:t>
          </w:r>
          <w:r>
            <w:rPr>
              <w:rFonts w:ascii="Calibri" w:hAnsi="Calibri"/>
            </w:rPr>
            <w:fldChar w:fldCharType="begin"/>
          </w:r>
          <w:r>
            <w:rPr>
              <w:rFonts w:ascii="Calibri" w:hAnsi="Calibri"/>
            </w:rPr>
            <w:instrText xml:space="preserve"> PAGE </w:instrText>
          </w:r>
          <w:r>
            <w:rPr>
              <w:rFonts w:ascii="Calibri" w:hAnsi="Calibri"/>
            </w:rPr>
            <w:fldChar w:fldCharType="separate"/>
          </w:r>
          <w:r w:rsidR="009D03E3">
            <w:rPr>
              <w:rFonts w:ascii="Calibri" w:hAnsi="Calibri"/>
              <w:noProof/>
            </w:rPr>
            <w:t>13</w:t>
          </w:r>
          <w:r>
            <w:rPr>
              <w:rFonts w:ascii="Calibri" w:hAnsi="Calibri"/>
            </w:rPr>
            <w:fldChar w:fldCharType="end"/>
          </w:r>
          <w:r>
            <w:rPr>
              <w:rFonts w:ascii="Calibri" w:hAnsi="Calibri"/>
            </w:rPr>
            <w:t xml:space="preserve"> </w:t>
          </w:r>
        </w:p>
      </w:tc>
    </w:tr>
  </w:tbl>
  <w:p w14:paraId="499472ED" w14:textId="77777777" w:rsidR="00165CD3" w:rsidRDefault="00165CD3">
    <w:pPr>
      <w:pStyle w:val="Stopka"/>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47702" w14:textId="77777777" w:rsidR="00006801" w:rsidRDefault="00006801">
      <w:r>
        <w:separator/>
      </w:r>
    </w:p>
  </w:footnote>
  <w:footnote w:type="continuationSeparator" w:id="0">
    <w:p w14:paraId="34109CCE" w14:textId="77777777" w:rsidR="00006801" w:rsidRDefault="00006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69" w:type="pct"/>
      <w:tblLayout w:type="fixed"/>
      <w:tblCellMar>
        <w:top w:w="55" w:type="dxa"/>
        <w:left w:w="55" w:type="dxa"/>
        <w:bottom w:w="55" w:type="dxa"/>
        <w:right w:w="55" w:type="dxa"/>
      </w:tblCellMar>
      <w:tblLook w:val="04A0" w:firstRow="1" w:lastRow="0" w:firstColumn="1" w:lastColumn="0" w:noHBand="0" w:noVBand="1"/>
    </w:tblPr>
    <w:tblGrid>
      <w:gridCol w:w="9770"/>
    </w:tblGrid>
    <w:tr w:rsidR="00165CD3" w14:paraId="5339D97A" w14:textId="77777777" w:rsidTr="00522DF5">
      <w:trPr>
        <w:trHeight w:val="628"/>
      </w:trPr>
      <w:tc>
        <w:tcPr>
          <w:tcW w:w="21601" w:type="dxa"/>
          <w:tcBorders>
            <w:bottom w:val="single" w:sz="2" w:space="0" w:color="000000"/>
          </w:tcBorders>
        </w:tcPr>
        <w:p w14:paraId="3EF189A2" w14:textId="5C02E3C2" w:rsidR="00165CD3" w:rsidRPr="002302D2" w:rsidRDefault="00165CD3" w:rsidP="002302D2">
          <w:pPr>
            <w:pStyle w:val="Bezodstpw"/>
            <w:ind w:left="1418" w:hanging="1279"/>
            <w:jc w:val="left"/>
            <w:rPr>
              <w:b/>
              <w:bCs/>
              <w:color w:val="000000"/>
            </w:rPr>
          </w:pPr>
          <w:r>
            <w:rPr>
              <w:rFonts w:ascii="Calibri" w:hAnsi="Calibri"/>
              <w:bCs/>
              <w:i/>
              <w:iCs/>
              <w:sz w:val="20"/>
              <w:szCs w:val="20"/>
            </w:rPr>
            <w:t xml:space="preserve">Opracowanie:   </w:t>
          </w:r>
          <w:r w:rsidRPr="005820F8">
            <w:rPr>
              <w:rFonts w:ascii="Calibri" w:hAnsi="Calibri"/>
              <w:b/>
              <w:sz w:val="20"/>
              <w:szCs w:val="20"/>
            </w:rPr>
            <w:t>Remont hydroforni, modernizacja instalacji z</w:t>
          </w:r>
          <w:r>
            <w:rPr>
              <w:rFonts w:ascii="Calibri" w:hAnsi="Calibri"/>
              <w:b/>
              <w:sz w:val="20"/>
              <w:szCs w:val="20"/>
            </w:rPr>
            <w:t xml:space="preserve"> wymianą zbiorników buforowych i renowacją zbiorników wody pitnej</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0"/>
        </w:tabs>
      </w:pPr>
    </w:lvl>
  </w:abstractNum>
  <w:abstractNum w:abstractNumId="1" w15:restartNumberingAfterBreak="0">
    <w:nsid w:val="01D73572"/>
    <w:multiLevelType w:val="multilevel"/>
    <w:tmpl w:val="30D26A2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59B181B"/>
    <w:multiLevelType w:val="multilevel"/>
    <w:tmpl w:val="085E5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065282"/>
    <w:multiLevelType w:val="multilevel"/>
    <w:tmpl w:val="86FA9528"/>
    <w:styleLink w:val="ReportListLevelStyle"/>
    <w:lvl w:ilvl="0">
      <w:start w:val="1"/>
      <w:numFmt w:val="decimal"/>
      <w:pStyle w:val="pkt1"/>
      <w:lvlText w:val="%1."/>
      <w:lvlJc w:val="left"/>
      <w:pPr>
        <w:ind w:left="360" w:hanging="360"/>
      </w:pPr>
      <w:rPr>
        <w:rFonts w:ascii="Calibri" w:hAnsi="Calibri" w:hint="default"/>
        <w:b/>
        <w:i w:val="0"/>
        <w:color w:val="auto"/>
        <w:sz w:val="22"/>
        <w:szCs w:val="28"/>
      </w:rPr>
    </w:lvl>
    <w:lvl w:ilvl="1">
      <w:start w:val="1"/>
      <w:numFmt w:val="decimal"/>
      <w:pStyle w:val="pkt11"/>
      <w:lvlText w:val="%1.%2"/>
      <w:lvlJc w:val="left"/>
      <w:pPr>
        <w:tabs>
          <w:tab w:val="num" w:pos="1134"/>
        </w:tabs>
        <w:ind w:left="1134" w:hanging="1134"/>
      </w:pPr>
      <w:rPr>
        <w:rFonts w:ascii="Times New Roman" w:hAnsi="Times New Roman" w:hint="default"/>
        <w:b/>
        <w:i w:val="0"/>
        <w:color w:val="28AAE1"/>
        <w:sz w:val="32"/>
        <w:szCs w:val="20"/>
        <w:u w:val="none" w:color="008080"/>
      </w:rPr>
    </w:lvl>
    <w:lvl w:ilvl="2">
      <w:start w:val="1"/>
      <w:numFmt w:val="decimal"/>
      <w:pStyle w:val="pkt111"/>
      <w:lvlText w:val="%1.%2.%3"/>
      <w:lvlJc w:val="left"/>
      <w:pPr>
        <w:tabs>
          <w:tab w:val="num" w:pos="1134"/>
        </w:tabs>
        <w:ind w:left="1134" w:hanging="1134"/>
      </w:pPr>
      <w:rPr>
        <w:rFonts w:ascii="Times New Roman" w:hAnsi="Times New Roman" w:hint="default"/>
        <w:b/>
        <w:i w:val="0"/>
        <w:color w:val="28AAE1"/>
        <w:sz w:val="28"/>
        <w:szCs w:val="20"/>
      </w:rPr>
    </w:lvl>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5" w15:restartNumberingAfterBreak="0">
    <w:nsid w:val="26D03963"/>
    <w:multiLevelType w:val="hybridMultilevel"/>
    <w:tmpl w:val="74C8ACF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2AD32A96"/>
    <w:multiLevelType w:val="multilevel"/>
    <w:tmpl w:val="DB1EB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1A1D51"/>
    <w:multiLevelType w:val="hybridMultilevel"/>
    <w:tmpl w:val="43DA9228"/>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066532"/>
    <w:multiLevelType w:val="multilevel"/>
    <w:tmpl w:val="FFE8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A232E2"/>
    <w:multiLevelType w:val="multilevel"/>
    <w:tmpl w:val="8732F4A4"/>
    <w:lvl w:ilvl="0">
      <w:start w:val="1"/>
      <w:numFmt w:val="none"/>
      <w:suff w:val="nothing"/>
      <w:lvlText w:val="%1"/>
      <w:lvlJc w:val="left"/>
      <w:pPr>
        <w:tabs>
          <w:tab w:val="num" w:pos="432"/>
        </w:tabs>
        <w:ind w:left="432" w:hanging="432"/>
      </w:pPr>
    </w:lvl>
    <w:lvl w:ilvl="1">
      <w:start w:val="1"/>
      <w:numFmt w:val="none"/>
      <w:suff w:val="nothing"/>
      <w:lvlText w:val="%2"/>
      <w:lvlJc w:val="left"/>
      <w:pPr>
        <w:tabs>
          <w:tab w:val="num" w:pos="576"/>
        </w:tabs>
        <w:ind w:left="576" w:hanging="576"/>
      </w:pPr>
    </w:lvl>
    <w:lvl w:ilvl="2">
      <w:start w:val="1"/>
      <w:numFmt w:val="none"/>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10" w15:restartNumberingAfterBreak="0">
    <w:nsid w:val="33E644A9"/>
    <w:multiLevelType w:val="multilevel"/>
    <w:tmpl w:val="97286364"/>
    <w:lvl w:ilvl="0">
      <w:start w:val="1"/>
      <w:numFmt w:val="bullet"/>
      <w:lvlText w:val="-"/>
      <w:lvlJc w:val="left"/>
      <w:pPr>
        <w:tabs>
          <w:tab w:val="num" w:pos="0"/>
        </w:tabs>
        <w:ind w:left="720" w:hanging="360"/>
      </w:pPr>
      <w:rPr>
        <w:rFonts w:ascii="Times New Roman" w:hAnsi="Times New Roman" w:cs="Times New Roman" w:hint="default"/>
        <w:b w:val="0"/>
        <w:bCs w:val="0"/>
        <w:i w:val="0"/>
        <w:iCs w:val="0"/>
        <w:caps w:val="0"/>
        <w:smallCaps w:val="0"/>
        <w:strike w:val="0"/>
        <w:dstrike w:val="0"/>
        <w:color w:val="000000"/>
        <w:spacing w:val="0"/>
        <w:w w:val="100"/>
        <w:sz w:val="28"/>
        <w:szCs w:val="28"/>
        <w:u w:val="none"/>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84910D8"/>
    <w:multiLevelType w:val="hybridMultilevel"/>
    <w:tmpl w:val="DA90751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C570D57"/>
    <w:multiLevelType w:val="multilevel"/>
    <w:tmpl w:val="F4EE113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3" w15:restartNumberingAfterBreak="0">
    <w:nsid w:val="42464C71"/>
    <w:multiLevelType w:val="hybridMultilevel"/>
    <w:tmpl w:val="B5A2914A"/>
    <w:lvl w:ilvl="0" w:tplc="59F45FC8">
      <w:start w:val="1"/>
      <w:numFmt w:val="bullet"/>
      <w:pStyle w:val="-lista"/>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4" w15:restartNumberingAfterBreak="0">
    <w:nsid w:val="46962838"/>
    <w:multiLevelType w:val="multilevel"/>
    <w:tmpl w:val="ED88F9AC"/>
    <w:lvl w:ilvl="0">
      <w:start w:val="1"/>
      <w:numFmt w:val="upperRoman"/>
      <w:pStyle w:val="pktI"/>
      <w:lvlText w:val="%1."/>
      <w:lvlJc w:val="righ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D7D0021"/>
    <w:multiLevelType w:val="hybridMultilevel"/>
    <w:tmpl w:val="8CB8EF9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F61BF6"/>
    <w:multiLevelType w:val="hybridMultilevel"/>
    <w:tmpl w:val="2D2C78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EA43CC2"/>
    <w:multiLevelType w:val="multilevel"/>
    <w:tmpl w:val="BDCCCBD0"/>
    <w:lvl w:ilvl="0">
      <w:start w:val="1"/>
      <w:numFmt w:val="decimal"/>
      <w:pStyle w:val="Nagwek1"/>
      <w:lvlText w:val="%1."/>
      <w:lvlJc w:val="left"/>
      <w:pPr>
        <w:ind w:left="4187" w:hanging="360"/>
      </w:pPr>
      <w:rPr>
        <w:rFonts w:hint="default"/>
        <w:b/>
        <w:bCs/>
      </w:rPr>
    </w:lvl>
    <w:lvl w:ilvl="1">
      <w:start w:val="10"/>
      <w:numFmt w:val="decimal"/>
      <w:isLgl/>
      <w:lvlText w:val="%1.%2"/>
      <w:lvlJc w:val="left"/>
      <w:pPr>
        <w:ind w:left="10226" w:hanging="444"/>
      </w:pPr>
      <w:rPr>
        <w:rFonts w:eastAsia="MS Mincho" w:hint="default"/>
      </w:rPr>
    </w:lvl>
    <w:lvl w:ilvl="2">
      <w:start w:val="1"/>
      <w:numFmt w:val="decimal"/>
      <w:isLgl/>
      <w:lvlText w:val="%1.%2.%3"/>
      <w:lvlJc w:val="left"/>
      <w:pPr>
        <w:ind w:left="10502" w:hanging="720"/>
      </w:pPr>
      <w:rPr>
        <w:rFonts w:eastAsia="MS Mincho" w:hint="default"/>
      </w:rPr>
    </w:lvl>
    <w:lvl w:ilvl="3">
      <w:start w:val="1"/>
      <w:numFmt w:val="decimal"/>
      <w:isLgl/>
      <w:lvlText w:val="%1.%2.%3.%4"/>
      <w:lvlJc w:val="left"/>
      <w:pPr>
        <w:ind w:left="10502" w:hanging="720"/>
      </w:pPr>
      <w:rPr>
        <w:rFonts w:eastAsia="MS Mincho" w:hint="default"/>
      </w:rPr>
    </w:lvl>
    <w:lvl w:ilvl="4">
      <w:start w:val="1"/>
      <w:numFmt w:val="decimal"/>
      <w:isLgl/>
      <w:lvlText w:val="%1.%2.%3.%4.%5"/>
      <w:lvlJc w:val="left"/>
      <w:pPr>
        <w:ind w:left="10862" w:hanging="1080"/>
      </w:pPr>
      <w:rPr>
        <w:rFonts w:eastAsia="MS Mincho" w:hint="default"/>
      </w:rPr>
    </w:lvl>
    <w:lvl w:ilvl="5">
      <w:start w:val="1"/>
      <w:numFmt w:val="decimal"/>
      <w:isLgl/>
      <w:lvlText w:val="%1.%2.%3.%4.%5.%6"/>
      <w:lvlJc w:val="left"/>
      <w:pPr>
        <w:ind w:left="10862" w:hanging="1080"/>
      </w:pPr>
      <w:rPr>
        <w:rFonts w:eastAsia="MS Mincho" w:hint="default"/>
      </w:rPr>
    </w:lvl>
    <w:lvl w:ilvl="6">
      <w:start w:val="1"/>
      <w:numFmt w:val="decimal"/>
      <w:isLgl/>
      <w:lvlText w:val="%1.%2.%3.%4.%5.%6.%7"/>
      <w:lvlJc w:val="left"/>
      <w:pPr>
        <w:ind w:left="11222" w:hanging="1440"/>
      </w:pPr>
      <w:rPr>
        <w:rFonts w:eastAsia="MS Mincho" w:hint="default"/>
      </w:rPr>
    </w:lvl>
    <w:lvl w:ilvl="7">
      <w:start w:val="1"/>
      <w:numFmt w:val="decimal"/>
      <w:isLgl/>
      <w:lvlText w:val="%1.%2.%3.%4.%5.%6.%7.%8"/>
      <w:lvlJc w:val="left"/>
      <w:pPr>
        <w:ind w:left="11222" w:hanging="1440"/>
      </w:pPr>
      <w:rPr>
        <w:rFonts w:eastAsia="MS Mincho" w:hint="default"/>
      </w:rPr>
    </w:lvl>
    <w:lvl w:ilvl="8">
      <w:start w:val="1"/>
      <w:numFmt w:val="decimal"/>
      <w:isLgl/>
      <w:lvlText w:val="%1.%2.%3.%4.%5.%6.%7.%8.%9"/>
      <w:lvlJc w:val="left"/>
      <w:pPr>
        <w:ind w:left="11582" w:hanging="1800"/>
      </w:pPr>
      <w:rPr>
        <w:rFonts w:eastAsia="MS Mincho" w:hint="default"/>
      </w:rPr>
    </w:lvl>
  </w:abstractNum>
  <w:abstractNum w:abstractNumId="18" w15:restartNumberingAfterBreak="0">
    <w:nsid w:val="52FF3A7B"/>
    <w:multiLevelType w:val="multilevel"/>
    <w:tmpl w:val="965E13A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9" w15:restartNumberingAfterBreak="0">
    <w:nsid w:val="5CE206CA"/>
    <w:multiLevelType w:val="hybridMultilevel"/>
    <w:tmpl w:val="8CB8EF92"/>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592598"/>
    <w:multiLevelType w:val="multilevel"/>
    <w:tmpl w:val="F06C0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6E1D09"/>
    <w:multiLevelType w:val="hybridMultilevel"/>
    <w:tmpl w:val="32BA5FB6"/>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22" w15:restartNumberingAfterBreak="0">
    <w:nsid w:val="683B6D89"/>
    <w:multiLevelType w:val="hybridMultilevel"/>
    <w:tmpl w:val="8CB8EF9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44973E0"/>
    <w:multiLevelType w:val="multilevel"/>
    <w:tmpl w:val="2DF203B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74B064D8"/>
    <w:multiLevelType w:val="multilevel"/>
    <w:tmpl w:val="F0848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9934314">
    <w:abstractNumId w:val="9"/>
  </w:num>
  <w:num w:numId="2" w16cid:durableId="838926808">
    <w:abstractNumId w:val="10"/>
  </w:num>
  <w:num w:numId="3" w16cid:durableId="976060128">
    <w:abstractNumId w:val="12"/>
  </w:num>
  <w:num w:numId="4" w16cid:durableId="1488277163">
    <w:abstractNumId w:val="1"/>
  </w:num>
  <w:num w:numId="5" w16cid:durableId="149561336">
    <w:abstractNumId w:val="23"/>
  </w:num>
  <w:num w:numId="6" w16cid:durableId="1502551133">
    <w:abstractNumId w:val="5"/>
  </w:num>
  <w:num w:numId="7" w16cid:durableId="276908637">
    <w:abstractNumId w:val="8"/>
  </w:num>
  <w:num w:numId="8" w16cid:durableId="581838918">
    <w:abstractNumId w:val="17"/>
  </w:num>
  <w:num w:numId="9" w16cid:durableId="830409467">
    <w:abstractNumId w:val="2"/>
  </w:num>
  <w:num w:numId="10" w16cid:durableId="1151294551">
    <w:abstractNumId w:val="2"/>
  </w:num>
  <w:num w:numId="11" w16cid:durableId="1789930169">
    <w:abstractNumId w:val="2"/>
  </w:num>
  <w:num w:numId="12" w16cid:durableId="1221475953">
    <w:abstractNumId w:val="2"/>
  </w:num>
  <w:num w:numId="13" w16cid:durableId="1889146616">
    <w:abstractNumId w:val="2"/>
  </w:num>
  <w:num w:numId="14" w16cid:durableId="609119265">
    <w:abstractNumId w:val="2"/>
  </w:num>
  <w:num w:numId="15" w16cid:durableId="1289047996">
    <w:abstractNumId w:val="2"/>
  </w:num>
  <w:num w:numId="16" w16cid:durableId="1917591702">
    <w:abstractNumId w:val="2"/>
  </w:num>
  <w:num w:numId="17" w16cid:durableId="1943102090">
    <w:abstractNumId w:val="2"/>
  </w:num>
  <w:num w:numId="18" w16cid:durableId="744844071">
    <w:abstractNumId w:val="2"/>
  </w:num>
  <w:num w:numId="19" w16cid:durableId="1280260697">
    <w:abstractNumId w:val="17"/>
    <w:lvlOverride w:ilvl="0">
      <w:startOverride w:val="1"/>
    </w:lvlOverride>
  </w:num>
  <w:num w:numId="20" w16cid:durableId="973564652">
    <w:abstractNumId w:val="18"/>
  </w:num>
  <w:num w:numId="21" w16cid:durableId="551429107">
    <w:abstractNumId w:val="24"/>
  </w:num>
  <w:num w:numId="22" w16cid:durableId="74980813">
    <w:abstractNumId w:val="6"/>
  </w:num>
  <w:num w:numId="23" w16cid:durableId="1994067135">
    <w:abstractNumId w:val="20"/>
  </w:num>
  <w:num w:numId="24" w16cid:durableId="333144228">
    <w:abstractNumId w:val="16"/>
  </w:num>
  <w:num w:numId="25" w16cid:durableId="522787746">
    <w:abstractNumId w:val="19"/>
  </w:num>
  <w:num w:numId="26" w16cid:durableId="373622544">
    <w:abstractNumId w:val="15"/>
  </w:num>
  <w:num w:numId="27" w16cid:durableId="1369112606">
    <w:abstractNumId w:val="22"/>
  </w:num>
  <w:num w:numId="28" w16cid:durableId="1723554739">
    <w:abstractNumId w:val="11"/>
  </w:num>
  <w:num w:numId="29" w16cid:durableId="1127165712">
    <w:abstractNumId w:val="21"/>
  </w:num>
  <w:num w:numId="30" w16cid:durableId="1298997092">
    <w:abstractNumId w:val="4"/>
    <w:lvlOverride w:ilvl="0">
      <w:lvl w:ilvl="0">
        <w:start w:val="1"/>
        <w:numFmt w:val="decimal"/>
        <w:pStyle w:val="pk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pkt11"/>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pkt111"/>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decimal"/>
        <w:lvlText w:val="%1.%2.%3.%4.%5.%6"/>
        <w:lvlJc w:val="left"/>
        <w:pPr>
          <w:tabs>
            <w:tab w:val="num" w:pos="1134"/>
          </w:tabs>
          <w:ind w:left="1134" w:hanging="1134"/>
        </w:pPr>
        <w:rPr>
          <w:rFonts w:hint="default"/>
        </w:rPr>
      </w:lvl>
    </w:lvlOverride>
    <w:lvlOverride w:ilvl="6">
      <w:lvl w:ilvl="6">
        <w:start w:val="1"/>
        <w:numFmt w:val="decimal"/>
        <w:lvlText w:val="%1.%2.%3.%4.%5.%6.%7"/>
        <w:lvlJc w:val="left"/>
        <w:pPr>
          <w:tabs>
            <w:tab w:val="num" w:pos="1134"/>
          </w:tabs>
          <w:ind w:left="1134" w:hanging="1134"/>
        </w:pPr>
        <w:rPr>
          <w:rFonts w:hint="default"/>
        </w:rPr>
      </w:lvl>
    </w:lvlOverride>
    <w:lvlOverride w:ilvl="7">
      <w:lvl w:ilvl="7">
        <w:start w:val="1"/>
        <w:numFmt w:val="decimal"/>
        <w:lvlText w:val="%1.%2.%3.%4.%5.%6.%7.%8"/>
        <w:lvlJc w:val="left"/>
        <w:pPr>
          <w:tabs>
            <w:tab w:val="num" w:pos="1134"/>
          </w:tabs>
          <w:ind w:left="1134" w:hanging="1134"/>
        </w:pPr>
        <w:rPr>
          <w:rFonts w:hint="default"/>
        </w:rPr>
      </w:lvl>
    </w:lvlOverride>
    <w:lvlOverride w:ilvl="8">
      <w:lvl w:ilvl="8">
        <w:start w:val="1"/>
        <w:numFmt w:val="decimal"/>
        <w:lvlText w:val="%1.%2.%3.%4.%5.%6.%7.%8.%9"/>
        <w:lvlJc w:val="left"/>
        <w:pPr>
          <w:tabs>
            <w:tab w:val="num" w:pos="1134"/>
          </w:tabs>
          <w:ind w:left="1134" w:hanging="1134"/>
        </w:pPr>
        <w:rPr>
          <w:rFonts w:hint="default"/>
        </w:rPr>
      </w:lvl>
    </w:lvlOverride>
  </w:num>
  <w:num w:numId="31" w16cid:durableId="973368136">
    <w:abstractNumId w:val="13"/>
  </w:num>
  <w:num w:numId="32" w16cid:durableId="1077091117">
    <w:abstractNumId w:val="14"/>
  </w:num>
  <w:num w:numId="33" w16cid:durableId="17583788">
    <w:abstractNumId w:val="0"/>
  </w:num>
  <w:num w:numId="34" w16cid:durableId="1395855146">
    <w:abstractNumId w:val="3"/>
  </w:num>
  <w:num w:numId="35" w16cid:durableId="960260202">
    <w:abstractNumId w:val="13"/>
  </w:num>
  <w:num w:numId="36" w16cid:durableId="284314483">
    <w:abstractNumId w:val="4"/>
  </w:num>
  <w:num w:numId="37" w16cid:durableId="1984384547">
    <w:abstractNumId w:val="4"/>
    <w:lvlOverride w:ilvl="0">
      <w:lvl w:ilvl="0">
        <w:start w:val="1"/>
        <w:numFmt w:val="decimal"/>
        <w:pStyle w:val="pk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pkt11"/>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pkt111"/>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decimal"/>
        <w:lvlText w:val="%1.%2.%3.%4.%5.%6"/>
        <w:lvlJc w:val="left"/>
        <w:pPr>
          <w:tabs>
            <w:tab w:val="num" w:pos="1134"/>
          </w:tabs>
          <w:ind w:left="1134" w:hanging="1134"/>
        </w:pPr>
        <w:rPr>
          <w:rFonts w:hint="default"/>
        </w:rPr>
      </w:lvl>
    </w:lvlOverride>
    <w:lvlOverride w:ilvl="6">
      <w:lvl w:ilvl="6">
        <w:start w:val="1"/>
        <w:numFmt w:val="decimal"/>
        <w:lvlText w:val="%1.%2.%3.%4.%5.%6.%7"/>
        <w:lvlJc w:val="left"/>
        <w:pPr>
          <w:tabs>
            <w:tab w:val="num" w:pos="1134"/>
          </w:tabs>
          <w:ind w:left="1134" w:hanging="1134"/>
        </w:pPr>
        <w:rPr>
          <w:rFonts w:hint="default"/>
        </w:rPr>
      </w:lvl>
    </w:lvlOverride>
    <w:lvlOverride w:ilvl="7">
      <w:lvl w:ilvl="7">
        <w:start w:val="1"/>
        <w:numFmt w:val="decimal"/>
        <w:lvlText w:val="%1.%2.%3.%4.%5.%6.%7.%8"/>
        <w:lvlJc w:val="left"/>
        <w:pPr>
          <w:tabs>
            <w:tab w:val="num" w:pos="1134"/>
          </w:tabs>
          <w:ind w:left="1134" w:hanging="1134"/>
        </w:pPr>
        <w:rPr>
          <w:rFonts w:hint="default"/>
        </w:rPr>
      </w:lvl>
    </w:lvlOverride>
    <w:lvlOverride w:ilvl="8">
      <w:lvl w:ilvl="8">
        <w:start w:val="1"/>
        <w:numFmt w:val="decimal"/>
        <w:lvlText w:val="%1.%2.%3.%4.%5.%6.%7.%8.%9"/>
        <w:lvlJc w:val="left"/>
        <w:pPr>
          <w:tabs>
            <w:tab w:val="num" w:pos="1134"/>
          </w:tabs>
          <w:ind w:left="1134" w:hanging="1134"/>
        </w:pPr>
        <w:rPr>
          <w:rFonts w:hint="default"/>
        </w:rPr>
      </w:lvl>
    </w:lvlOverride>
  </w:num>
  <w:num w:numId="38" w16cid:durableId="567616310">
    <w:abstractNumId w:val="4"/>
    <w:lvlOverride w:ilvl="0">
      <w:lvl w:ilvl="0">
        <w:start w:val="1"/>
        <w:numFmt w:val="decimal"/>
        <w:pStyle w:val="pk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pkt11"/>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pkt111"/>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decimal"/>
        <w:lvlText w:val="%1.%2.%3.%4.%5.%6"/>
        <w:lvlJc w:val="left"/>
        <w:pPr>
          <w:tabs>
            <w:tab w:val="num" w:pos="1134"/>
          </w:tabs>
          <w:ind w:left="1134" w:hanging="1134"/>
        </w:pPr>
        <w:rPr>
          <w:rFonts w:hint="default"/>
        </w:rPr>
      </w:lvl>
    </w:lvlOverride>
    <w:lvlOverride w:ilvl="6">
      <w:lvl w:ilvl="6">
        <w:start w:val="1"/>
        <w:numFmt w:val="decimal"/>
        <w:lvlText w:val="%1.%2.%3.%4.%5.%6.%7"/>
        <w:lvlJc w:val="left"/>
        <w:pPr>
          <w:tabs>
            <w:tab w:val="num" w:pos="1134"/>
          </w:tabs>
          <w:ind w:left="1134" w:hanging="1134"/>
        </w:pPr>
        <w:rPr>
          <w:rFonts w:hint="default"/>
        </w:rPr>
      </w:lvl>
    </w:lvlOverride>
    <w:lvlOverride w:ilvl="7">
      <w:lvl w:ilvl="7">
        <w:start w:val="1"/>
        <w:numFmt w:val="decimal"/>
        <w:lvlText w:val="%1.%2.%3.%4.%5.%6.%7.%8"/>
        <w:lvlJc w:val="left"/>
        <w:pPr>
          <w:tabs>
            <w:tab w:val="num" w:pos="1134"/>
          </w:tabs>
          <w:ind w:left="1134" w:hanging="1134"/>
        </w:pPr>
        <w:rPr>
          <w:rFonts w:hint="default"/>
        </w:rPr>
      </w:lvl>
    </w:lvlOverride>
    <w:lvlOverride w:ilvl="8">
      <w:lvl w:ilvl="8">
        <w:start w:val="1"/>
        <w:numFmt w:val="decimal"/>
        <w:lvlText w:val="%1.%2.%3.%4.%5.%6.%7.%8.%9"/>
        <w:lvlJc w:val="left"/>
        <w:pPr>
          <w:tabs>
            <w:tab w:val="num" w:pos="1134"/>
          </w:tabs>
          <w:ind w:left="1134" w:hanging="1134"/>
        </w:pPr>
        <w:rPr>
          <w:rFonts w:hint="default"/>
        </w:rPr>
      </w:lvl>
    </w:lvlOverride>
  </w:num>
  <w:num w:numId="39" w16cid:durableId="1775055426">
    <w:abstractNumId w:val="4"/>
    <w:lvlOverride w:ilvl="0">
      <w:lvl w:ilvl="0">
        <w:start w:val="1"/>
        <w:numFmt w:val="decimal"/>
        <w:pStyle w:val="pk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pkt11"/>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pkt111"/>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decimal"/>
        <w:lvlText w:val="%1.%2.%3.%4.%5.%6"/>
        <w:lvlJc w:val="left"/>
        <w:pPr>
          <w:tabs>
            <w:tab w:val="num" w:pos="1134"/>
          </w:tabs>
          <w:ind w:left="1134" w:hanging="1134"/>
        </w:pPr>
        <w:rPr>
          <w:rFonts w:hint="default"/>
        </w:rPr>
      </w:lvl>
    </w:lvlOverride>
    <w:lvlOverride w:ilvl="6">
      <w:lvl w:ilvl="6">
        <w:start w:val="1"/>
        <w:numFmt w:val="decimal"/>
        <w:lvlText w:val="%1.%2.%3.%4.%5.%6.%7"/>
        <w:lvlJc w:val="left"/>
        <w:pPr>
          <w:tabs>
            <w:tab w:val="num" w:pos="1134"/>
          </w:tabs>
          <w:ind w:left="1134" w:hanging="1134"/>
        </w:pPr>
        <w:rPr>
          <w:rFonts w:hint="default"/>
        </w:rPr>
      </w:lvl>
    </w:lvlOverride>
    <w:lvlOverride w:ilvl="7">
      <w:lvl w:ilvl="7">
        <w:start w:val="1"/>
        <w:numFmt w:val="decimal"/>
        <w:lvlText w:val="%1.%2.%3.%4.%5.%6.%7.%8"/>
        <w:lvlJc w:val="left"/>
        <w:pPr>
          <w:tabs>
            <w:tab w:val="num" w:pos="1134"/>
          </w:tabs>
          <w:ind w:left="1134" w:hanging="1134"/>
        </w:pPr>
        <w:rPr>
          <w:rFonts w:hint="default"/>
        </w:rPr>
      </w:lvl>
    </w:lvlOverride>
    <w:lvlOverride w:ilvl="8">
      <w:lvl w:ilvl="8">
        <w:start w:val="1"/>
        <w:numFmt w:val="decimal"/>
        <w:lvlText w:val="%1.%2.%3.%4.%5.%6.%7.%8.%9"/>
        <w:lvlJc w:val="left"/>
        <w:pPr>
          <w:tabs>
            <w:tab w:val="num" w:pos="1134"/>
          </w:tabs>
          <w:ind w:left="1134" w:hanging="1134"/>
        </w:pPr>
        <w:rPr>
          <w:rFonts w:hint="default"/>
        </w:rPr>
      </w:lvl>
    </w:lvlOverride>
  </w:num>
  <w:num w:numId="40" w16cid:durableId="653992201">
    <w:abstractNumId w:val="4"/>
    <w:lvlOverride w:ilvl="0">
      <w:lvl w:ilvl="0">
        <w:start w:val="1"/>
        <w:numFmt w:val="decimal"/>
        <w:pStyle w:val="pkt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pkt11"/>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pkt111"/>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decimal"/>
        <w:lvlText w:val="%1.%2.%3.%4.%5.%6"/>
        <w:lvlJc w:val="left"/>
        <w:pPr>
          <w:tabs>
            <w:tab w:val="num" w:pos="1134"/>
          </w:tabs>
          <w:ind w:left="1134" w:hanging="1134"/>
        </w:pPr>
        <w:rPr>
          <w:rFonts w:hint="default"/>
        </w:rPr>
      </w:lvl>
    </w:lvlOverride>
    <w:lvlOverride w:ilvl="6">
      <w:lvl w:ilvl="6">
        <w:start w:val="1"/>
        <w:numFmt w:val="decimal"/>
        <w:lvlText w:val="%1.%2.%3.%4.%5.%6.%7"/>
        <w:lvlJc w:val="left"/>
        <w:pPr>
          <w:tabs>
            <w:tab w:val="num" w:pos="1134"/>
          </w:tabs>
          <w:ind w:left="1134" w:hanging="1134"/>
        </w:pPr>
        <w:rPr>
          <w:rFonts w:hint="default"/>
        </w:rPr>
      </w:lvl>
    </w:lvlOverride>
    <w:lvlOverride w:ilvl="7">
      <w:lvl w:ilvl="7">
        <w:start w:val="1"/>
        <w:numFmt w:val="decimal"/>
        <w:lvlText w:val="%1.%2.%3.%4.%5.%6.%7.%8"/>
        <w:lvlJc w:val="left"/>
        <w:pPr>
          <w:tabs>
            <w:tab w:val="num" w:pos="1134"/>
          </w:tabs>
          <w:ind w:left="1134" w:hanging="1134"/>
        </w:pPr>
        <w:rPr>
          <w:rFonts w:hint="default"/>
        </w:rPr>
      </w:lvl>
    </w:lvlOverride>
    <w:lvlOverride w:ilvl="8">
      <w:lvl w:ilvl="8">
        <w:start w:val="1"/>
        <w:numFmt w:val="decimal"/>
        <w:lvlText w:val="%1.%2.%3.%4.%5.%6.%7.%8.%9"/>
        <w:lvlJc w:val="left"/>
        <w:pPr>
          <w:tabs>
            <w:tab w:val="num" w:pos="1134"/>
          </w:tabs>
          <w:ind w:left="1134" w:hanging="1134"/>
        </w:pPr>
        <w:rPr>
          <w:rFonts w:hint="default"/>
        </w:rPr>
      </w:lvl>
    </w:lvlOverride>
  </w:num>
  <w:num w:numId="41" w16cid:durableId="155654063">
    <w:abstractNumId w:val="4"/>
    <w:lvlOverride w:ilvl="0">
      <w:lvl w:ilvl="0">
        <w:start w:val="1"/>
        <w:numFmt w:val="decimal"/>
        <w:pStyle w:val="pkt1"/>
        <w:lvlText w:val="%1."/>
        <w:lvlJc w:val="left"/>
        <w:pPr>
          <w:ind w:left="360" w:hanging="360"/>
        </w:pPr>
        <w:rPr>
          <w:rFonts w:ascii="Arial" w:hAnsi="Arial" w:cs="Arial" w:hint="default"/>
        </w:rPr>
      </w:lvl>
    </w:lvlOverride>
    <w:lvlOverride w:ilvl="1">
      <w:lvl w:ilvl="1">
        <w:start w:val="1"/>
        <w:numFmt w:val="decimal"/>
        <w:pStyle w:val="pkt11"/>
        <w:lvlText w:val="%1.%2"/>
        <w:lvlJc w:val="left"/>
        <w:pPr>
          <w:tabs>
            <w:tab w:val="num" w:pos="1134"/>
          </w:tabs>
          <w:ind w:left="1134" w:hanging="1134"/>
        </w:pPr>
        <w:rPr>
          <w:rFonts w:ascii="Arial" w:hAnsi="Arial" w:cs="Arial" w:hint="default"/>
        </w:rPr>
      </w:lvl>
    </w:lvlOverride>
    <w:lvlOverride w:ilvl="2">
      <w:lvl w:ilvl="2">
        <w:start w:val="1"/>
        <w:numFmt w:val="decimal"/>
        <w:pStyle w:val="pkt111"/>
        <w:lvlText w:val="%1.%2.%3"/>
        <w:lvlJc w:val="left"/>
        <w:pPr>
          <w:tabs>
            <w:tab w:val="num" w:pos="1134"/>
          </w:tabs>
          <w:ind w:left="1134" w:hanging="1134"/>
        </w:pPr>
      </w:lvl>
    </w:lvlOverride>
    <w:lvlOverride w:ilvl="3">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decimal"/>
        <w:lvlText w:val="%1.%2.%3.%4.%5.%6"/>
        <w:lvlJc w:val="left"/>
        <w:pPr>
          <w:tabs>
            <w:tab w:val="num" w:pos="1134"/>
          </w:tabs>
          <w:ind w:left="1134" w:hanging="1134"/>
        </w:pPr>
        <w:rPr>
          <w:rFonts w:hint="default"/>
        </w:rPr>
      </w:lvl>
    </w:lvlOverride>
    <w:lvlOverride w:ilvl="6">
      <w:lvl w:ilvl="6">
        <w:start w:val="1"/>
        <w:numFmt w:val="decimal"/>
        <w:lvlText w:val="%1.%2.%3.%4.%5.%6.%7"/>
        <w:lvlJc w:val="left"/>
        <w:pPr>
          <w:tabs>
            <w:tab w:val="num" w:pos="1134"/>
          </w:tabs>
          <w:ind w:left="1134" w:hanging="1134"/>
        </w:pPr>
        <w:rPr>
          <w:rFonts w:hint="default"/>
        </w:rPr>
      </w:lvl>
    </w:lvlOverride>
    <w:lvlOverride w:ilvl="7">
      <w:lvl w:ilvl="7">
        <w:start w:val="1"/>
        <w:numFmt w:val="decimal"/>
        <w:lvlText w:val="%1.%2.%3.%4.%5.%6.%7.%8"/>
        <w:lvlJc w:val="left"/>
        <w:pPr>
          <w:tabs>
            <w:tab w:val="num" w:pos="1134"/>
          </w:tabs>
          <w:ind w:left="1134" w:hanging="1134"/>
        </w:pPr>
        <w:rPr>
          <w:rFonts w:hint="default"/>
        </w:rPr>
      </w:lvl>
    </w:lvlOverride>
    <w:lvlOverride w:ilvl="8">
      <w:lvl w:ilvl="8">
        <w:start w:val="1"/>
        <w:numFmt w:val="decimal"/>
        <w:lvlText w:val="%1.%2.%3.%4.%5.%6.%7.%8.%9"/>
        <w:lvlJc w:val="left"/>
        <w:pPr>
          <w:tabs>
            <w:tab w:val="num" w:pos="1134"/>
          </w:tabs>
          <w:ind w:left="1134" w:hanging="1134"/>
        </w:pPr>
        <w:rPr>
          <w:rFonts w:hint="default"/>
        </w:rPr>
      </w:lvl>
    </w:lvlOverride>
  </w:num>
  <w:num w:numId="42" w16cid:durableId="125127637">
    <w:abstractNumId w:val="4"/>
    <w:lvlOverride w:ilvl="0">
      <w:startOverride w:val="1"/>
      <w:lvl w:ilvl="0">
        <w:start w:val="1"/>
        <w:numFmt w:val="decimal"/>
        <w:pStyle w:val="pkt1"/>
        <w:lvlText w:val="%1."/>
        <w:lvlJc w:val="left"/>
        <w:pPr>
          <w:ind w:left="360" w:hanging="360"/>
        </w:pPr>
      </w:lvl>
    </w:lvlOverride>
    <w:lvlOverride w:ilvl="1">
      <w:startOverride w:val="1"/>
      <w:lvl w:ilvl="1">
        <w:start w:val="1"/>
        <w:numFmt w:val="decimal"/>
        <w:pStyle w:val="pkt11"/>
        <w:lvlText w:val="%1.%2"/>
        <w:lvlJc w:val="left"/>
        <w:pPr>
          <w:tabs>
            <w:tab w:val="num" w:pos="1134"/>
          </w:tabs>
          <w:ind w:left="1134" w:hanging="1134"/>
        </w:pPr>
      </w:lvl>
    </w:lvlOverride>
    <w:lvlOverride w:ilvl="2">
      <w:startOverride w:val="1"/>
      <w:lvl w:ilvl="2">
        <w:start w:val="1"/>
        <w:numFmt w:val="decimal"/>
        <w:pStyle w:val="pkt111"/>
        <w:lvlText w:val="%1.%2.%3"/>
        <w:lvlJc w:val="left"/>
        <w:pPr>
          <w:tabs>
            <w:tab w:val="num" w:pos="1134"/>
          </w:tabs>
          <w:ind w:left="1134" w:hanging="1134"/>
        </w:pPr>
      </w:lvl>
    </w:lvlOverride>
    <w:lvlOverride w:ilvl="3">
      <w:startOverride w:val="1"/>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startOverride w:val="1"/>
      <w:lvl w:ilvl="4">
        <w:start w:val="1"/>
        <w:numFmt w:val="decimal"/>
        <w:lvlText w:val="%1.%2.%3.%4.%5"/>
        <w:lvlJc w:val="left"/>
        <w:pPr>
          <w:tabs>
            <w:tab w:val="num" w:pos="1134"/>
          </w:tabs>
          <w:ind w:left="1134" w:hanging="1134"/>
        </w:pPr>
        <w:rPr>
          <w:rFonts w:hint="default"/>
        </w:rPr>
      </w:lvl>
    </w:lvlOverride>
    <w:lvlOverride w:ilvl="5">
      <w:startOverride w:val="1"/>
      <w:lvl w:ilvl="5">
        <w:start w:val="1"/>
        <w:numFmt w:val="decimal"/>
        <w:lvlText w:val="%1.%2.%3.%4.%5.%6"/>
        <w:lvlJc w:val="left"/>
        <w:pPr>
          <w:tabs>
            <w:tab w:val="num" w:pos="1134"/>
          </w:tabs>
          <w:ind w:left="1134" w:hanging="1134"/>
        </w:pPr>
        <w:rPr>
          <w:rFonts w:hint="default"/>
        </w:rPr>
      </w:lvl>
    </w:lvlOverride>
    <w:lvlOverride w:ilvl="6">
      <w:startOverride w:val="1"/>
      <w:lvl w:ilvl="6">
        <w:start w:val="1"/>
        <w:numFmt w:val="decimal"/>
        <w:lvlText w:val="%1.%2.%3.%4.%5.%6.%7"/>
        <w:lvlJc w:val="left"/>
        <w:pPr>
          <w:tabs>
            <w:tab w:val="num" w:pos="1134"/>
          </w:tabs>
          <w:ind w:left="1134" w:hanging="1134"/>
        </w:pPr>
        <w:rPr>
          <w:rFonts w:hint="default"/>
        </w:rPr>
      </w:lvl>
    </w:lvlOverride>
    <w:lvlOverride w:ilvl="7">
      <w:startOverride w:val="1"/>
      <w:lvl w:ilvl="7">
        <w:start w:val="1"/>
        <w:numFmt w:val="decimal"/>
        <w:lvlText w:val="%1.%2.%3.%4.%5.%6.%7.%8"/>
        <w:lvlJc w:val="left"/>
        <w:pPr>
          <w:tabs>
            <w:tab w:val="num" w:pos="1134"/>
          </w:tabs>
          <w:ind w:left="1134" w:hanging="1134"/>
        </w:pPr>
        <w:rPr>
          <w:rFonts w:hint="default"/>
        </w:rPr>
      </w:lvl>
    </w:lvlOverride>
    <w:lvlOverride w:ilvl="8">
      <w:startOverride w:val="1"/>
      <w:lvl w:ilvl="8">
        <w:start w:val="1"/>
        <w:numFmt w:val="decimal"/>
        <w:lvlText w:val="%1.%2.%3.%4.%5.%6.%7.%8.%9"/>
        <w:lvlJc w:val="left"/>
        <w:pPr>
          <w:tabs>
            <w:tab w:val="num" w:pos="1134"/>
          </w:tabs>
          <w:ind w:left="1134" w:hanging="1134"/>
        </w:pPr>
        <w:rPr>
          <w:rFonts w:hint="default"/>
        </w:rPr>
      </w:lvl>
    </w:lvlOverride>
  </w:num>
  <w:num w:numId="43" w16cid:durableId="1816726486">
    <w:abstractNumId w:val="4"/>
    <w:lvlOverride w:ilvl="0">
      <w:startOverride w:val="1"/>
      <w:lvl w:ilvl="0">
        <w:start w:val="1"/>
        <w:numFmt w:val="decimal"/>
        <w:pStyle w:val="pkt1"/>
        <w:lvlText w:val="%1."/>
        <w:lvlJc w:val="left"/>
        <w:pPr>
          <w:ind w:left="360" w:hanging="360"/>
        </w:pPr>
      </w:lvl>
    </w:lvlOverride>
    <w:lvlOverride w:ilvl="1">
      <w:startOverride w:val="1"/>
      <w:lvl w:ilvl="1">
        <w:start w:val="1"/>
        <w:numFmt w:val="decimal"/>
        <w:pStyle w:val="pkt11"/>
        <w:lvlText w:val="%1.%2"/>
        <w:lvlJc w:val="left"/>
        <w:pPr>
          <w:tabs>
            <w:tab w:val="num" w:pos="1134"/>
          </w:tabs>
          <w:ind w:left="1134" w:hanging="1134"/>
        </w:pPr>
      </w:lvl>
    </w:lvlOverride>
    <w:lvlOverride w:ilvl="2">
      <w:startOverride w:val="1"/>
      <w:lvl w:ilvl="2">
        <w:start w:val="1"/>
        <w:numFmt w:val="decimal"/>
        <w:pStyle w:val="pkt111"/>
        <w:lvlText w:val="%1.%2.%3"/>
        <w:lvlJc w:val="left"/>
        <w:pPr>
          <w:tabs>
            <w:tab w:val="num" w:pos="1134"/>
          </w:tabs>
          <w:ind w:left="1134" w:hanging="1134"/>
        </w:pPr>
      </w:lvl>
    </w:lvlOverride>
    <w:lvlOverride w:ilvl="3">
      <w:startOverride w:val="1"/>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Override>
    <w:lvlOverride w:ilvl="4">
      <w:startOverride w:val="1"/>
      <w:lvl w:ilvl="4">
        <w:start w:val="1"/>
        <w:numFmt w:val="decimal"/>
        <w:lvlText w:val="%1.%2.%3.%4.%5"/>
        <w:lvlJc w:val="left"/>
        <w:pPr>
          <w:tabs>
            <w:tab w:val="num" w:pos="1134"/>
          </w:tabs>
          <w:ind w:left="1134" w:hanging="1134"/>
        </w:pPr>
        <w:rPr>
          <w:rFonts w:hint="default"/>
        </w:rPr>
      </w:lvl>
    </w:lvlOverride>
    <w:lvlOverride w:ilvl="5">
      <w:startOverride w:val="1"/>
      <w:lvl w:ilvl="5">
        <w:start w:val="1"/>
        <w:numFmt w:val="decimal"/>
        <w:lvlText w:val="%1.%2.%3.%4.%5.%6"/>
        <w:lvlJc w:val="left"/>
        <w:pPr>
          <w:tabs>
            <w:tab w:val="num" w:pos="1134"/>
          </w:tabs>
          <w:ind w:left="1134" w:hanging="1134"/>
        </w:pPr>
        <w:rPr>
          <w:rFonts w:hint="default"/>
        </w:rPr>
      </w:lvl>
    </w:lvlOverride>
    <w:lvlOverride w:ilvl="6">
      <w:startOverride w:val="1"/>
      <w:lvl w:ilvl="6">
        <w:start w:val="1"/>
        <w:numFmt w:val="decimal"/>
        <w:lvlText w:val="%1.%2.%3.%4.%5.%6.%7"/>
        <w:lvlJc w:val="left"/>
        <w:pPr>
          <w:tabs>
            <w:tab w:val="num" w:pos="1134"/>
          </w:tabs>
          <w:ind w:left="1134" w:hanging="1134"/>
        </w:pPr>
        <w:rPr>
          <w:rFonts w:hint="default"/>
        </w:rPr>
      </w:lvl>
    </w:lvlOverride>
    <w:lvlOverride w:ilvl="7">
      <w:startOverride w:val="1"/>
      <w:lvl w:ilvl="7">
        <w:start w:val="1"/>
        <w:numFmt w:val="decimal"/>
        <w:lvlText w:val="%1.%2.%3.%4.%5.%6.%7.%8"/>
        <w:lvlJc w:val="left"/>
        <w:pPr>
          <w:tabs>
            <w:tab w:val="num" w:pos="1134"/>
          </w:tabs>
          <w:ind w:left="1134" w:hanging="1134"/>
        </w:pPr>
        <w:rPr>
          <w:rFonts w:hint="default"/>
        </w:rPr>
      </w:lvl>
    </w:lvlOverride>
    <w:lvlOverride w:ilvl="8">
      <w:startOverride w:val="1"/>
      <w:lvl w:ilvl="8">
        <w:start w:val="1"/>
        <w:numFmt w:val="decimal"/>
        <w:lvlText w:val="%1.%2.%3.%4.%5.%6.%7.%8.%9"/>
        <w:lvlJc w:val="left"/>
        <w:pPr>
          <w:tabs>
            <w:tab w:val="num" w:pos="1134"/>
          </w:tabs>
          <w:ind w:left="1134" w:hanging="1134"/>
        </w:pPr>
        <w:rPr>
          <w:rFonts w:hint="default"/>
        </w:rPr>
      </w:lvl>
    </w:lvlOverride>
  </w:num>
  <w:num w:numId="44" w16cid:durableId="1480614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BDC"/>
    <w:rsid w:val="00001804"/>
    <w:rsid w:val="00005283"/>
    <w:rsid w:val="00006801"/>
    <w:rsid w:val="00015823"/>
    <w:rsid w:val="00016C16"/>
    <w:rsid w:val="00017EC1"/>
    <w:rsid w:val="000236F7"/>
    <w:rsid w:val="00025F34"/>
    <w:rsid w:val="00026C95"/>
    <w:rsid w:val="00033CC7"/>
    <w:rsid w:val="00035C8C"/>
    <w:rsid w:val="00037EC4"/>
    <w:rsid w:val="00050422"/>
    <w:rsid w:val="00051318"/>
    <w:rsid w:val="00055399"/>
    <w:rsid w:val="0006225C"/>
    <w:rsid w:val="00070984"/>
    <w:rsid w:val="0007764F"/>
    <w:rsid w:val="000804D9"/>
    <w:rsid w:val="000821EA"/>
    <w:rsid w:val="0008369B"/>
    <w:rsid w:val="000877C3"/>
    <w:rsid w:val="000879C2"/>
    <w:rsid w:val="00091396"/>
    <w:rsid w:val="000941AF"/>
    <w:rsid w:val="00096650"/>
    <w:rsid w:val="000A3A3D"/>
    <w:rsid w:val="000A5B42"/>
    <w:rsid w:val="000A6F7C"/>
    <w:rsid w:val="000B0226"/>
    <w:rsid w:val="000C39B6"/>
    <w:rsid w:val="000D092F"/>
    <w:rsid w:val="000E3C21"/>
    <w:rsid w:val="000F1B1C"/>
    <w:rsid w:val="0010036E"/>
    <w:rsid w:val="0010196F"/>
    <w:rsid w:val="0010344D"/>
    <w:rsid w:val="001059D6"/>
    <w:rsid w:val="00110C6E"/>
    <w:rsid w:val="00111006"/>
    <w:rsid w:val="001138D4"/>
    <w:rsid w:val="001148E9"/>
    <w:rsid w:val="00122646"/>
    <w:rsid w:val="00125F75"/>
    <w:rsid w:val="00132FA9"/>
    <w:rsid w:val="00147CB5"/>
    <w:rsid w:val="001501DA"/>
    <w:rsid w:val="00163D14"/>
    <w:rsid w:val="00165CD3"/>
    <w:rsid w:val="00167286"/>
    <w:rsid w:val="001700A5"/>
    <w:rsid w:val="00174504"/>
    <w:rsid w:val="001748DF"/>
    <w:rsid w:val="00177EFB"/>
    <w:rsid w:val="0019249F"/>
    <w:rsid w:val="001A0523"/>
    <w:rsid w:val="001A52F0"/>
    <w:rsid w:val="001A622D"/>
    <w:rsid w:val="001B2DE4"/>
    <w:rsid w:val="001B6A80"/>
    <w:rsid w:val="001C12F0"/>
    <w:rsid w:val="001C593C"/>
    <w:rsid w:val="001C5B0A"/>
    <w:rsid w:val="001D053A"/>
    <w:rsid w:val="001D1672"/>
    <w:rsid w:val="001D3BC0"/>
    <w:rsid w:val="001D4DA1"/>
    <w:rsid w:val="001E5F8D"/>
    <w:rsid w:val="001E76E3"/>
    <w:rsid w:val="001F1B00"/>
    <w:rsid w:val="001F636E"/>
    <w:rsid w:val="001F730B"/>
    <w:rsid w:val="002028D0"/>
    <w:rsid w:val="002035DC"/>
    <w:rsid w:val="0021231A"/>
    <w:rsid w:val="00224414"/>
    <w:rsid w:val="00225416"/>
    <w:rsid w:val="00230002"/>
    <w:rsid w:val="002302D2"/>
    <w:rsid w:val="0023189E"/>
    <w:rsid w:val="002401F6"/>
    <w:rsid w:val="002410B2"/>
    <w:rsid w:val="00257D9D"/>
    <w:rsid w:val="00263AF7"/>
    <w:rsid w:val="002705C4"/>
    <w:rsid w:val="00272B99"/>
    <w:rsid w:val="00281250"/>
    <w:rsid w:val="00285B4C"/>
    <w:rsid w:val="002874F6"/>
    <w:rsid w:val="002A480A"/>
    <w:rsid w:val="002B7696"/>
    <w:rsid w:val="002C4318"/>
    <w:rsid w:val="002C5FC8"/>
    <w:rsid w:val="002D0E56"/>
    <w:rsid w:val="002D5850"/>
    <w:rsid w:val="002D71F6"/>
    <w:rsid w:val="002F2405"/>
    <w:rsid w:val="002F4140"/>
    <w:rsid w:val="002F5928"/>
    <w:rsid w:val="002F6D5C"/>
    <w:rsid w:val="00300235"/>
    <w:rsid w:val="00317B7B"/>
    <w:rsid w:val="00320BF5"/>
    <w:rsid w:val="00325B17"/>
    <w:rsid w:val="003318F0"/>
    <w:rsid w:val="00332A26"/>
    <w:rsid w:val="003415A2"/>
    <w:rsid w:val="00341AF4"/>
    <w:rsid w:val="00352C88"/>
    <w:rsid w:val="00364127"/>
    <w:rsid w:val="003678D8"/>
    <w:rsid w:val="00377587"/>
    <w:rsid w:val="00387B91"/>
    <w:rsid w:val="003B378A"/>
    <w:rsid w:val="003B7FEC"/>
    <w:rsid w:val="003C1333"/>
    <w:rsid w:val="003C79D6"/>
    <w:rsid w:val="003D3AAC"/>
    <w:rsid w:val="003D698B"/>
    <w:rsid w:val="003D7D90"/>
    <w:rsid w:val="003E26E2"/>
    <w:rsid w:val="003E3835"/>
    <w:rsid w:val="003E67E8"/>
    <w:rsid w:val="0040045E"/>
    <w:rsid w:val="00401C5B"/>
    <w:rsid w:val="00407CA0"/>
    <w:rsid w:val="00407CBF"/>
    <w:rsid w:val="00412276"/>
    <w:rsid w:val="004155A0"/>
    <w:rsid w:val="00416A36"/>
    <w:rsid w:val="00420456"/>
    <w:rsid w:val="00422ECF"/>
    <w:rsid w:val="00424618"/>
    <w:rsid w:val="00437A9B"/>
    <w:rsid w:val="00443535"/>
    <w:rsid w:val="00447EA8"/>
    <w:rsid w:val="00455666"/>
    <w:rsid w:val="004563A9"/>
    <w:rsid w:val="00456B34"/>
    <w:rsid w:val="00462517"/>
    <w:rsid w:val="00465EEE"/>
    <w:rsid w:val="00466C07"/>
    <w:rsid w:val="00485E62"/>
    <w:rsid w:val="00486FDD"/>
    <w:rsid w:val="00490234"/>
    <w:rsid w:val="00490968"/>
    <w:rsid w:val="00490C72"/>
    <w:rsid w:val="00491EC6"/>
    <w:rsid w:val="00492C62"/>
    <w:rsid w:val="00494207"/>
    <w:rsid w:val="00495619"/>
    <w:rsid w:val="004967DD"/>
    <w:rsid w:val="004A00A2"/>
    <w:rsid w:val="004A2EAD"/>
    <w:rsid w:val="004A39CC"/>
    <w:rsid w:val="004B79F7"/>
    <w:rsid w:val="004C0263"/>
    <w:rsid w:val="004C1A50"/>
    <w:rsid w:val="004C1B80"/>
    <w:rsid w:val="004C438C"/>
    <w:rsid w:val="004C6F68"/>
    <w:rsid w:val="004C7B3C"/>
    <w:rsid w:val="004D03C1"/>
    <w:rsid w:val="004D4A15"/>
    <w:rsid w:val="004D6D3A"/>
    <w:rsid w:val="004E1B1D"/>
    <w:rsid w:val="004F28EA"/>
    <w:rsid w:val="004F3AB7"/>
    <w:rsid w:val="004F645F"/>
    <w:rsid w:val="004F688C"/>
    <w:rsid w:val="004F716C"/>
    <w:rsid w:val="00502F1B"/>
    <w:rsid w:val="00511E65"/>
    <w:rsid w:val="005124E5"/>
    <w:rsid w:val="005147A0"/>
    <w:rsid w:val="00516ADB"/>
    <w:rsid w:val="00520B13"/>
    <w:rsid w:val="005214BA"/>
    <w:rsid w:val="00522BFE"/>
    <w:rsid w:val="00522DF5"/>
    <w:rsid w:val="00532248"/>
    <w:rsid w:val="00532805"/>
    <w:rsid w:val="00551699"/>
    <w:rsid w:val="00553A7A"/>
    <w:rsid w:val="005542BC"/>
    <w:rsid w:val="0056310B"/>
    <w:rsid w:val="00575A32"/>
    <w:rsid w:val="00576037"/>
    <w:rsid w:val="005820F8"/>
    <w:rsid w:val="00586551"/>
    <w:rsid w:val="00593362"/>
    <w:rsid w:val="0059534F"/>
    <w:rsid w:val="005A3715"/>
    <w:rsid w:val="005B37FA"/>
    <w:rsid w:val="005C0BA1"/>
    <w:rsid w:val="005C781F"/>
    <w:rsid w:val="005D0794"/>
    <w:rsid w:val="005E5B58"/>
    <w:rsid w:val="005F7636"/>
    <w:rsid w:val="0061040D"/>
    <w:rsid w:val="00615B18"/>
    <w:rsid w:val="00620661"/>
    <w:rsid w:val="00632B36"/>
    <w:rsid w:val="0063366F"/>
    <w:rsid w:val="0063692D"/>
    <w:rsid w:val="0063699F"/>
    <w:rsid w:val="00640545"/>
    <w:rsid w:val="00642A66"/>
    <w:rsid w:val="006555CC"/>
    <w:rsid w:val="00657EC9"/>
    <w:rsid w:val="00663307"/>
    <w:rsid w:val="00677C8F"/>
    <w:rsid w:val="00684ED0"/>
    <w:rsid w:val="00687CE2"/>
    <w:rsid w:val="00694DF1"/>
    <w:rsid w:val="00695A9E"/>
    <w:rsid w:val="006A0375"/>
    <w:rsid w:val="006A0A63"/>
    <w:rsid w:val="006A335F"/>
    <w:rsid w:val="006A394B"/>
    <w:rsid w:val="006A4D6B"/>
    <w:rsid w:val="006B0B49"/>
    <w:rsid w:val="006B15A2"/>
    <w:rsid w:val="006B3896"/>
    <w:rsid w:val="006B3D6A"/>
    <w:rsid w:val="006C4540"/>
    <w:rsid w:val="006D5737"/>
    <w:rsid w:val="006D639A"/>
    <w:rsid w:val="006D6F21"/>
    <w:rsid w:val="006E53CB"/>
    <w:rsid w:val="006F11F6"/>
    <w:rsid w:val="007015D2"/>
    <w:rsid w:val="00702D41"/>
    <w:rsid w:val="00702ED3"/>
    <w:rsid w:val="00720093"/>
    <w:rsid w:val="00720BDC"/>
    <w:rsid w:val="00720E83"/>
    <w:rsid w:val="007230BF"/>
    <w:rsid w:val="007231A7"/>
    <w:rsid w:val="0073112B"/>
    <w:rsid w:val="0073187B"/>
    <w:rsid w:val="00734EF2"/>
    <w:rsid w:val="00740213"/>
    <w:rsid w:val="0074681B"/>
    <w:rsid w:val="00746FFA"/>
    <w:rsid w:val="007514DA"/>
    <w:rsid w:val="00753E07"/>
    <w:rsid w:val="00757BFA"/>
    <w:rsid w:val="00757FD5"/>
    <w:rsid w:val="007601CB"/>
    <w:rsid w:val="007706A9"/>
    <w:rsid w:val="00770F15"/>
    <w:rsid w:val="00775C75"/>
    <w:rsid w:val="00781ABE"/>
    <w:rsid w:val="00781F81"/>
    <w:rsid w:val="00786508"/>
    <w:rsid w:val="007907F6"/>
    <w:rsid w:val="00791C13"/>
    <w:rsid w:val="0079251C"/>
    <w:rsid w:val="0079700B"/>
    <w:rsid w:val="007A47AF"/>
    <w:rsid w:val="007A7557"/>
    <w:rsid w:val="007B14A4"/>
    <w:rsid w:val="007B2031"/>
    <w:rsid w:val="007B362C"/>
    <w:rsid w:val="007B4610"/>
    <w:rsid w:val="007C65F1"/>
    <w:rsid w:val="007D0999"/>
    <w:rsid w:val="007E5CBB"/>
    <w:rsid w:val="007F18C9"/>
    <w:rsid w:val="007F3056"/>
    <w:rsid w:val="007F3219"/>
    <w:rsid w:val="007F64B3"/>
    <w:rsid w:val="007F7E6B"/>
    <w:rsid w:val="008025FE"/>
    <w:rsid w:val="008079EC"/>
    <w:rsid w:val="008220BC"/>
    <w:rsid w:val="00822EAF"/>
    <w:rsid w:val="00824062"/>
    <w:rsid w:val="008307C6"/>
    <w:rsid w:val="00831A6D"/>
    <w:rsid w:val="00833007"/>
    <w:rsid w:val="008343D3"/>
    <w:rsid w:val="0083524F"/>
    <w:rsid w:val="00836676"/>
    <w:rsid w:val="00840285"/>
    <w:rsid w:val="008469E3"/>
    <w:rsid w:val="008646AB"/>
    <w:rsid w:val="00866E36"/>
    <w:rsid w:val="00874708"/>
    <w:rsid w:val="00880893"/>
    <w:rsid w:val="00885B12"/>
    <w:rsid w:val="00893A6E"/>
    <w:rsid w:val="00895ADA"/>
    <w:rsid w:val="008971BB"/>
    <w:rsid w:val="008B59BB"/>
    <w:rsid w:val="008B7EE4"/>
    <w:rsid w:val="008C1EBC"/>
    <w:rsid w:val="008C1F9E"/>
    <w:rsid w:val="008D0684"/>
    <w:rsid w:val="008D0A51"/>
    <w:rsid w:val="008E2BF8"/>
    <w:rsid w:val="008F58AA"/>
    <w:rsid w:val="008F5B9D"/>
    <w:rsid w:val="008F6072"/>
    <w:rsid w:val="008F71A9"/>
    <w:rsid w:val="00901D0E"/>
    <w:rsid w:val="00904D06"/>
    <w:rsid w:val="00913A4E"/>
    <w:rsid w:val="00926871"/>
    <w:rsid w:val="00933B4F"/>
    <w:rsid w:val="00933D6D"/>
    <w:rsid w:val="00935C8B"/>
    <w:rsid w:val="00946B2B"/>
    <w:rsid w:val="00951E3F"/>
    <w:rsid w:val="00957DCC"/>
    <w:rsid w:val="00962DFD"/>
    <w:rsid w:val="0096783D"/>
    <w:rsid w:val="0097727C"/>
    <w:rsid w:val="00985F05"/>
    <w:rsid w:val="00991832"/>
    <w:rsid w:val="0099411D"/>
    <w:rsid w:val="00995F42"/>
    <w:rsid w:val="009A0DAA"/>
    <w:rsid w:val="009A1D0B"/>
    <w:rsid w:val="009A376E"/>
    <w:rsid w:val="009A72FB"/>
    <w:rsid w:val="009C0BF4"/>
    <w:rsid w:val="009C5DE7"/>
    <w:rsid w:val="009C7F2A"/>
    <w:rsid w:val="009D03E3"/>
    <w:rsid w:val="009D0F86"/>
    <w:rsid w:val="009E448C"/>
    <w:rsid w:val="009E4E18"/>
    <w:rsid w:val="009E649D"/>
    <w:rsid w:val="009F289B"/>
    <w:rsid w:val="009F6FE7"/>
    <w:rsid w:val="00A1454F"/>
    <w:rsid w:val="00A24D46"/>
    <w:rsid w:val="00A31A31"/>
    <w:rsid w:val="00A32E71"/>
    <w:rsid w:val="00A46F62"/>
    <w:rsid w:val="00A47C9E"/>
    <w:rsid w:val="00A56044"/>
    <w:rsid w:val="00A571A1"/>
    <w:rsid w:val="00A64235"/>
    <w:rsid w:val="00A647F8"/>
    <w:rsid w:val="00A71D0D"/>
    <w:rsid w:val="00A77DE9"/>
    <w:rsid w:val="00A828E2"/>
    <w:rsid w:val="00A909C8"/>
    <w:rsid w:val="00AA07E2"/>
    <w:rsid w:val="00AA1963"/>
    <w:rsid w:val="00AA5EC5"/>
    <w:rsid w:val="00AA617C"/>
    <w:rsid w:val="00AA7540"/>
    <w:rsid w:val="00AA7581"/>
    <w:rsid w:val="00AB0D23"/>
    <w:rsid w:val="00AB760E"/>
    <w:rsid w:val="00AC12CE"/>
    <w:rsid w:val="00AC1328"/>
    <w:rsid w:val="00AC494D"/>
    <w:rsid w:val="00AC536F"/>
    <w:rsid w:val="00AD0655"/>
    <w:rsid w:val="00AE1702"/>
    <w:rsid w:val="00AE3E76"/>
    <w:rsid w:val="00AF66BE"/>
    <w:rsid w:val="00AF6C86"/>
    <w:rsid w:val="00AF7246"/>
    <w:rsid w:val="00AF734F"/>
    <w:rsid w:val="00B00319"/>
    <w:rsid w:val="00B02699"/>
    <w:rsid w:val="00B11DE8"/>
    <w:rsid w:val="00B11FE4"/>
    <w:rsid w:val="00B356E5"/>
    <w:rsid w:val="00B36D75"/>
    <w:rsid w:val="00B40BE0"/>
    <w:rsid w:val="00B423D4"/>
    <w:rsid w:val="00B472F3"/>
    <w:rsid w:val="00B47F95"/>
    <w:rsid w:val="00B60F52"/>
    <w:rsid w:val="00B61798"/>
    <w:rsid w:val="00B64327"/>
    <w:rsid w:val="00B65598"/>
    <w:rsid w:val="00B66BCD"/>
    <w:rsid w:val="00B75276"/>
    <w:rsid w:val="00B81475"/>
    <w:rsid w:val="00B905C4"/>
    <w:rsid w:val="00B93601"/>
    <w:rsid w:val="00B96954"/>
    <w:rsid w:val="00B970D6"/>
    <w:rsid w:val="00BA5801"/>
    <w:rsid w:val="00BA6210"/>
    <w:rsid w:val="00BC22D5"/>
    <w:rsid w:val="00BC2DD6"/>
    <w:rsid w:val="00BD0D10"/>
    <w:rsid w:val="00BD251B"/>
    <w:rsid w:val="00BD4D3A"/>
    <w:rsid w:val="00BD73CB"/>
    <w:rsid w:val="00BE190B"/>
    <w:rsid w:val="00BE3946"/>
    <w:rsid w:val="00BE406E"/>
    <w:rsid w:val="00BF5084"/>
    <w:rsid w:val="00C006FD"/>
    <w:rsid w:val="00C019C7"/>
    <w:rsid w:val="00C03882"/>
    <w:rsid w:val="00C0424F"/>
    <w:rsid w:val="00C04726"/>
    <w:rsid w:val="00C05BF3"/>
    <w:rsid w:val="00C065F6"/>
    <w:rsid w:val="00C20613"/>
    <w:rsid w:val="00C232AD"/>
    <w:rsid w:val="00C25743"/>
    <w:rsid w:val="00C2580A"/>
    <w:rsid w:val="00C46D8E"/>
    <w:rsid w:val="00C501A1"/>
    <w:rsid w:val="00C54B2B"/>
    <w:rsid w:val="00C56E0F"/>
    <w:rsid w:val="00C651C3"/>
    <w:rsid w:val="00C67A97"/>
    <w:rsid w:val="00C70742"/>
    <w:rsid w:val="00C713E0"/>
    <w:rsid w:val="00C73D03"/>
    <w:rsid w:val="00C74002"/>
    <w:rsid w:val="00C87BD1"/>
    <w:rsid w:val="00C90342"/>
    <w:rsid w:val="00CA3F16"/>
    <w:rsid w:val="00CA40A9"/>
    <w:rsid w:val="00CB12B8"/>
    <w:rsid w:val="00CB5698"/>
    <w:rsid w:val="00CC4A6E"/>
    <w:rsid w:val="00CD6F5D"/>
    <w:rsid w:val="00CE07AB"/>
    <w:rsid w:val="00CF75C3"/>
    <w:rsid w:val="00D0034D"/>
    <w:rsid w:val="00D00768"/>
    <w:rsid w:val="00D10F94"/>
    <w:rsid w:val="00D23E03"/>
    <w:rsid w:val="00D26C2A"/>
    <w:rsid w:val="00D30FBC"/>
    <w:rsid w:val="00D32031"/>
    <w:rsid w:val="00D33DA1"/>
    <w:rsid w:val="00D37A70"/>
    <w:rsid w:val="00D40EE6"/>
    <w:rsid w:val="00D55427"/>
    <w:rsid w:val="00D60966"/>
    <w:rsid w:val="00D70D1B"/>
    <w:rsid w:val="00D71800"/>
    <w:rsid w:val="00D73E27"/>
    <w:rsid w:val="00D814B2"/>
    <w:rsid w:val="00D81A2D"/>
    <w:rsid w:val="00D830B5"/>
    <w:rsid w:val="00D9161A"/>
    <w:rsid w:val="00D926F2"/>
    <w:rsid w:val="00DB109D"/>
    <w:rsid w:val="00DB17DC"/>
    <w:rsid w:val="00DB1E1C"/>
    <w:rsid w:val="00DE730B"/>
    <w:rsid w:val="00DF291F"/>
    <w:rsid w:val="00DF5BE7"/>
    <w:rsid w:val="00E005E6"/>
    <w:rsid w:val="00E0245B"/>
    <w:rsid w:val="00E0401E"/>
    <w:rsid w:val="00E075CF"/>
    <w:rsid w:val="00E45D2E"/>
    <w:rsid w:val="00E50004"/>
    <w:rsid w:val="00E55BA3"/>
    <w:rsid w:val="00E67835"/>
    <w:rsid w:val="00E7042A"/>
    <w:rsid w:val="00E72E45"/>
    <w:rsid w:val="00E73B4B"/>
    <w:rsid w:val="00E74A68"/>
    <w:rsid w:val="00E77765"/>
    <w:rsid w:val="00E83980"/>
    <w:rsid w:val="00E925E5"/>
    <w:rsid w:val="00E93B50"/>
    <w:rsid w:val="00EA1C30"/>
    <w:rsid w:val="00EA3EB0"/>
    <w:rsid w:val="00EA66D5"/>
    <w:rsid w:val="00EB1598"/>
    <w:rsid w:val="00EC3595"/>
    <w:rsid w:val="00EC7122"/>
    <w:rsid w:val="00ED44B6"/>
    <w:rsid w:val="00ED4E50"/>
    <w:rsid w:val="00EE7137"/>
    <w:rsid w:val="00EF1E90"/>
    <w:rsid w:val="00EF2506"/>
    <w:rsid w:val="00EF673B"/>
    <w:rsid w:val="00EF67A2"/>
    <w:rsid w:val="00F130D6"/>
    <w:rsid w:val="00F15499"/>
    <w:rsid w:val="00F204C7"/>
    <w:rsid w:val="00F22C8A"/>
    <w:rsid w:val="00F261D7"/>
    <w:rsid w:val="00F30AB3"/>
    <w:rsid w:val="00F36D9F"/>
    <w:rsid w:val="00F4371D"/>
    <w:rsid w:val="00F607E0"/>
    <w:rsid w:val="00F61A1B"/>
    <w:rsid w:val="00F64B54"/>
    <w:rsid w:val="00F70B1D"/>
    <w:rsid w:val="00F73BDB"/>
    <w:rsid w:val="00F77F27"/>
    <w:rsid w:val="00F930FF"/>
    <w:rsid w:val="00F95F09"/>
    <w:rsid w:val="00FA039A"/>
    <w:rsid w:val="00FA208F"/>
    <w:rsid w:val="00FB3637"/>
    <w:rsid w:val="00FB5959"/>
    <w:rsid w:val="00FC65A7"/>
    <w:rsid w:val="00FC764E"/>
    <w:rsid w:val="00FD6AD0"/>
    <w:rsid w:val="00FE01C4"/>
    <w:rsid w:val="00FF2C0A"/>
    <w:rsid w:val="00FF5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F8E1E"/>
  <w15:docId w15:val="{A75BCF31-58FF-46A8-8040-BB76FEDA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4002"/>
  </w:style>
  <w:style w:type="paragraph" w:styleId="Nagwek1">
    <w:name w:val="heading 1"/>
    <w:basedOn w:val="Normalny"/>
    <w:next w:val="Normalny"/>
    <w:link w:val="Nagwek1Znak"/>
    <w:autoRedefine/>
    <w:uiPriority w:val="9"/>
    <w:qFormat/>
    <w:rsid w:val="003D7D90"/>
    <w:pPr>
      <w:keepNext/>
      <w:keepLines/>
      <w:numPr>
        <w:numId w:val="8"/>
      </w:numPr>
      <w:spacing w:before="360" w:after="360"/>
      <w:ind w:left="357" w:hanging="357"/>
      <w:jc w:val="left"/>
      <w:outlineLvl w:val="0"/>
    </w:pPr>
    <w:rPr>
      <w:rFonts w:eastAsiaTheme="majorEastAsia" w:cstheme="majorBidi"/>
      <w:b/>
      <w:bCs/>
      <w:caps/>
      <w:spacing w:val="4"/>
      <w:sz w:val="28"/>
      <w:szCs w:val="28"/>
    </w:rPr>
  </w:style>
  <w:style w:type="paragraph" w:styleId="Nagwek2">
    <w:name w:val="heading 2"/>
    <w:basedOn w:val="Normalny"/>
    <w:next w:val="Normalny"/>
    <w:link w:val="Nagwek2Znak"/>
    <w:uiPriority w:val="9"/>
    <w:unhideWhenUsed/>
    <w:qFormat/>
    <w:rsid w:val="003E26E2"/>
    <w:pPr>
      <w:keepNext/>
      <w:keepLines/>
      <w:spacing w:before="360" w:after="240"/>
      <w:outlineLvl w:val="1"/>
    </w:pPr>
    <w:rPr>
      <w:rFonts w:eastAsiaTheme="majorEastAsia" w:cstheme="majorBidi"/>
      <w:b/>
      <w:bCs/>
      <w:sz w:val="24"/>
      <w:szCs w:val="28"/>
    </w:rPr>
  </w:style>
  <w:style w:type="paragraph" w:styleId="Nagwek3">
    <w:name w:val="heading 3"/>
    <w:basedOn w:val="Normalny"/>
    <w:next w:val="Normalny"/>
    <w:link w:val="Nagwek3Znak"/>
    <w:uiPriority w:val="9"/>
    <w:unhideWhenUsed/>
    <w:qFormat/>
    <w:rsid w:val="003E26E2"/>
    <w:pPr>
      <w:keepNext/>
      <w:keepLines/>
      <w:spacing w:before="120" w:after="0"/>
      <w:outlineLvl w:val="2"/>
    </w:pPr>
    <w:rPr>
      <w:rFonts w:eastAsiaTheme="majorEastAsia" w:cstheme="majorBidi"/>
      <w:b/>
      <w:spacing w:val="4"/>
      <w:sz w:val="24"/>
      <w:szCs w:val="24"/>
    </w:rPr>
  </w:style>
  <w:style w:type="paragraph" w:styleId="Nagwek4">
    <w:name w:val="heading 4"/>
    <w:basedOn w:val="Normalny"/>
    <w:next w:val="Normalny"/>
    <w:link w:val="Nagwek4Znak"/>
    <w:uiPriority w:val="9"/>
    <w:unhideWhenUsed/>
    <w:qFormat/>
    <w:rsid w:val="0056310B"/>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unhideWhenUsed/>
    <w:qFormat/>
    <w:rsid w:val="00F64B54"/>
    <w:pPr>
      <w:keepNext/>
      <w:keepLines/>
      <w:spacing w:before="240" w:after="120"/>
      <w:outlineLvl w:val="4"/>
    </w:pPr>
    <w:rPr>
      <w:rFonts w:eastAsiaTheme="majorEastAsia" w:cstheme="majorBidi"/>
      <w:b/>
      <w:bCs/>
      <w:sz w:val="28"/>
    </w:rPr>
  </w:style>
  <w:style w:type="paragraph" w:styleId="Nagwek6">
    <w:name w:val="heading 6"/>
    <w:basedOn w:val="Normalny"/>
    <w:next w:val="Normalny"/>
    <w:link w:val="Nagwek6Znak"/>
    <w:uiPriority w:val="9"/>
    <w:semiHidden/>
    <w:unhideWhenUsed/>
    <w:qFormat/>
    <w:rsid w:val="0056310B"/>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56310B"/>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56310B"/>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56310B"/>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Pr>
      <w:b/>
      <w:bCs/>
    </w:rPr>
  </w:style>
  <w:style w:type="character" w:customStyle="1" w:styleId="Znakiwypunktowania">
    <w:name w:val="Znaki wypunktowania"/>
    <w:rPr>
      <w:rFonts w:ascii="OpenSymbol" w:eastAsia="OpenSymbol" w:hAnsi="OpenSymbol" w:cs="OpenSymbol"/>
    </w:rPr>
  </w:style>
  <w:style w:type="character" w:customStyle="1" w:styleId="czeinternetowe">
    <w:name w:val="Łącze internetowe"/>
    <w:rPr>
      <w:color w:val="000080"/>
      <w:u w:val="single"/>
    </w:rPr>
  </w:style>
  <w:style w:type="character" w:customStyle="1" w:styleId="Bodytext2">
    <w:name w:val="Body text (2)_"/>
    <w:basedOn w:val="Domylnaczcionkaakapitu"/>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Bodytext2Bold">
    <w:name w:val="Body text (2) + Bold"/>
    <w:basedOn w:val="Bodytext2"/>
    <w:rPr>
      <w:rFonts w:ascii="Times New Roman" w:eastAsia="Times New Roman" w:hAnsi="Times New Roman" w:cs="Times New Roman"/>
      <w:b/>
      <w:bCs/>
      <w:i w:val="0"/>
      <w:iCs w:val="0"/>
      <w:caps w:val="0"/>
      <w:smallCaps w:val="0"/>
      <w:strike w:val="0"/>
      <w:dstrike w:val="0"/>
      <w:color w:val="000000"/>
      <w:spacing w:val="0"/>
      <w:w w:val="100"/>
      <w:sz w:val="28"/>
      <w:szCs w:val="28"/>
      <w:u w:val="none"/>
      <w:lang w:val="pl-PL" w:eastAsia="pl-PL" w:bidi="pl-PL"/>
    </w:rPr>
  </w:style>
  <w:style w:type="character" w:customStyle="1" w:styleId="Bodytext2Italic">
    <w:name w:val="Body text (2) + Italic"/>
    <w:basedOn w:val="Bodytext2"/>
    <w:rPr>
      <w:rFonts w:ascii="Times New Roman" w:eastAsia="Times New Roman" w:hAnsi="Times New Roman" w:cs="Times New Roman"/>
      <w:b w:val="0"/>
      <w:bCs w:val="0"/>
      <w:i/>
      <w:iCs/>
      <w:caps w:val="0"/>
      <w:smallCaps w:val="0"/>
      <w:strike w:val="0"/>
      <w:dstrike w:val="0"/>
      <w:color w:val="000000"/>
      <w:spacing w:val="0"/>
      <w:w w:val="100"/>
      <w:sz w:val="28"/>
      <w:szCs w:val="28"/>
      <w:u w:val="none"/>
      <w:lang w:val="pl-PL" w:eastAsia="pl-PL" w:bidi="pl-PL"/>
    </w:rPr>
  </w:style>
  <w:style w:type="character" w:customStyle="1" w:styleId="WWCharLFO11LVL1">
    <w:name w:val="WW_CharLFO11LVL1"/>
    <w:rPr>
      <w:rFonts w:ascii="OpenSymbol" w:eastAsia="OpenSymbol" w:hAnsi="OpenSymbol" w:cs="OpenSymbol"/>
    </w:rPr>
  </w:style>
  <w:style w:type="character" w:customStyle="1" w:styleId="WWCharLFO11LVL2">
    <w:name w:val="WW_CharLFO11LVL2"/>
    <w:rPr>
      <w:rFonts w:ascii="OpenSymbol" w:eastAsia="OpenSymbol" w:hAnsi="OpenSymbol" w:cs="OpenSymbol"/>
    </w:rPr>
  </w:style>
  <w:style w:type="character" w:customStyle="1" w:styleId="WWCharLFO11LVL3">
    <w:name w:val="WW_CharLFO11LVL3"/>
    <w:rPr>
      <w:rFonts w:ascii="OpenSymbol" w:eastAsia="OpenSymbol" w:hAnsi="OpenSymbol" w:cs="OpenSymbol"/>
    </w:rPr>
  </w:style>
  <w:style w:type="character" w:customStyle="1" w:styleId="WWCharLFO11LVL4">
    <w:name w:val="WW_CharLFO11LVL4"/>
    <w:rPr>
      <w:rFonts w:ascii="OpenSymbol" w:eastAsia="OpenSymbol" w:hAnsi="OpenSymbol" w:cs="OpenSymbol"/>
    </w:rPr>
  </w:style>
  <w:style w:type="character" w:customStyle="1" w:styleId="WWCharLFO11LVL5">
    <w:name w:val="WW_CharLFO11LVL5"/>
    <w:rPr>
      <w:rFonts w:ascii="OpenSymbol" w:eastAsia="OpenSymbol" w:hAnsi="OpenSymbol" w:cs="OpenSymbol"/>
    </w:rPr>
  </w:style>
  <w:style w:type="character" w:customStyle="1" w:styleId="WWCharLFO11LVL6">
    <w:name w:val="WW_CharLFO11LVL6"/>
    <w:rPr>
      <w:rFonts w:ascii="OpenSymbol" w:eastAsia="OpenSymbol" w:hAnsi="OpenSymbol" w:cs="OpenSymbol"/>
    </w:rPr>
  </w:style>
  <w:style w:type="character" w:customStyle="1" w:styleId="WWCharLFO11LVL7">
    <w:name w:val="WW_CharLFO11LVL7"/>
    <w:rPr>
      <w:rFonts w:ascii="OpenSymbol" w:eastAsia="OpenSymbol" w:hAnsi="OpenSymbol" w:cs="OpenSymbol"/>
    </w:rPr>
  </w:style>
  <w:style w:type="character" w:customStyle="1" w:styleId="WWCharLFO11LVL8">
    <w:name w:val="WW_CharLFO11LVL8"/>
    <w:rPr>
      <w:rFonts w:ascii="OpenSymbol" w:eastAsia="OpenSymbol" w:hAnsi="OpenSymbol" w:cs="OpenSymbol"/>
    </w:rPr>
  </w:style>
  <w:style w:type="character" w:customStyle="1" w:styleId="WWCharLFO11LVL9">
    <w:name w:val="WW_CharLFO11LVL9"/>
    <w:rPr>
      <w:rFonts w:ascii="OpenSymbol" w:eastAsia="OpenSymbol" w:hAnsi="OpenSymbol" w:cs="OpenSymbol"/>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next w:val="Tekstpodstawowy"/>
    <w:rsid w:val="00C46D8E"/>
    <w:pPr>
      <w:keepNext/>
      <w:spacing w:before="240" w:after="120"/>
    </w:pPr>
    <w:rPr>
      <w:rFonts w:ascii="Arial" w:eastAsia="MS Mincho" w:hAnsi="Arial"/>
      <w:b/>
      <w:sz w:val="28"/>
      <w:szCs w:val="28"/>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next w:val="Normalny"/>
    <w:uiPriority w:val="35"/>
    <w:unhideWhenUsed/>
    <w:qFormat/>
    <w:rsid w:val="0056310B"/>
    <w:rPr>
      <w:b/>
      <w:bCs/>
      <w:sz w:val="18"/>
      <w:szCs w:val="18"/>
    </w:rPr>
  </w:style>
  <w:style w:type="paragraph" w:customStyle="1" w:styleId="Indeks">
    <w:name w:val="Indeks"/>
    <w:basedOn w:val="Normalny"/>
    <w:pPr>
      <w:suppressLineNumbers/>
    </w:pPr>
  </w:style>
  <w:style w:type="paragraph" w:customStyle="1" w:styleId="Zawartotabeli">
    <w:name w:val="Zawartość tabeli"/>
    <w:basedOn w:val="Normalny"/>
    <w:pPr>
      <w:suppressLineNumbers/>
    </w:pPr>
  </w:style>
  <w:style w:type="paragraph" w:customStyle="1" w:styleId="Nagwektabeli">
    <w:name w:val="Nagłówek tabeli"/>
    <w:basedOn w:val="Zawartotabeli"/>
    <w:rsid w:val="00C46D8E"/>
    <w:rPr>
      <w:rFonts w:ascii="Calibri" w:hAnsi="Calibri"/>
      <w:bCs/>
      <w:sz w:val="28"/>
    </w:rPr>
  </w:style>
  <w:style w:type="paragraph" w:styleId="Stopka">
    <w:name w:val="footer"/>
    <w:basedOn w:val="Normalny"/>
    <w:link w:val="StopkaZnak"/>
    <w:pPr>
      <w:suppressLineNumbers/>
      <w:tabs>
        <w:tab w:val="center" w:pos="4818"/>
        <w:tab w:val="right" w:pos="9637"/>
      </w:tabs>
    </w:pPr>
  </w:style>
  <w:style w:type="paragraph" w:styleId="Tekstblokowy">
    <w:name w:val="Block Text"/>
    <w:basedOn w:val="Normalny"/>
    <w:pPr>
      <w:spacing w:line="360" w:lineRule="auto"/>
      <w:ind w:left="214" w:right="226"/>
    </w:pPr>
    <w:rPr>
      <w:sz w:val="26"/>
    </w:rPr>
  </w:style>
  <w:style w:type="paragraph" w:customStyle="1" w:styleId="Bodytext20">
    <w:name w:val="Body text (2)"/>
    <w:basedOn w:val="Normalny"/>
    <w:pPr>
      <w:shd w:val="clear" w:color="auto" w:fill="FFFFFF"/>
      <w:spacing w:line="330" w:lineRule="exact"/>
    </w:pPr>
    <w:rPr>
      <w:rFonts w:eastAsia="Times New Roman" w:cs="Times New Roman"/>
      <w:sz w:val="28"/>
      <w:szCs w:val="28"/>
    </w:rPr>
  </w:style>
  <w:style w:type="numbering" w:customStyle="1" w:styleId="WW8Num36">
    <w:name w:val="WW8Num36"/>
    <w:qFormat/>
  </w:style>
  <w:style w:type="paragraph" w:styleId="Nagwekspisutreci">
    <w:name w:val="TOC Heading"/>
    <w:basedOn w:val="Nagwek1"/>
    <w:next w:val="Normalny"/>
    <w:uiPriority w:val="39"/>
    <w:unhideWhenUsed/>
    <w:qFormat/>
    <w:rsid w:val="0056310B"/>
    <w:pPr>
      <w:outlineLvl w:val="9"/>
    </w:pPr>
  </w:style>
  <w:style w:type="character" w:customStyle="1" w:styleId="Nagwek2Znak">
    <w:name w:val="Nagłówek 2 Znak"/>
    <w:basedOn w:val="Domylnaczcionkaakapitu"/>
    <w:link w:val="Nagwek2"/>
    <w:uiPriority w:val="9"/>
    <w:rsid w:val="003E26E2"/>
    <w:rPr>
      <w:rFonts w:eastAsiaTheme="majorEastAsia" w:cstheme="majorBidi"/>
      <w:b/>
      <w:bCs/>
      <w:sz w:val="24"/>
      <w:szCs w:val="28"/>
    </w:rPr>
  </w:style>
  <w:style w:type="paragraph" w:styleId="Spistreci1">
    <w:name w:val="toc 1"/>
    <w:basedOn w:val="Normalny"/>
    <w:next w:val="Normalny"/>
    <w:autoRedefine/>
    <w:uiPriority w:val="39"/>
    <w:unhideWhenUsed/>
    <w:rsid w:val="00995F42"/>
    <w:pPr>
      <w:tabs>
        <w:tab w:val="left" w:pos="709"/>
        <w:tab w:val="right" w:leader="dot" w:pos="9565"/>
      </w:tabs>
      <w:spacing w:after="100"/>
      <w:ind w:left="567" w:hanging="567"/>
    </w:pPr>
  </w:style>
  <w:style w:type="paragraph" w:styleId="Spistreci2">
    <w:name w:val="toc 2"/>
    <w:basedOn w:val="Normalny"/>
    <w:next w:val="Normalny"/>
    <w:autoRedefine/>
    <w:uiPriority w:val="39"/>
    <w:unhideWhenUsed/>
    <w:rsid w:val="00995F42"/>
    <w:pPr>
      <w:tabs>
        <w:tab w:val="left" w:pos="567"/>
        <w:tab w:val="right" w:leader="dot" w:pos="9565"/>
      </w:tabs>
      <w:spacing w:after="100"/>
      <w:ind w:left="993" w:hanging="753"/>
    </w:pPr>
    <w:rPr>
      <w:rFonts w:eastAsia="MS Mincho" w:cstheme="minorHAnsi"/>
      <w:b/>
      <w:bCs/>
      <w:noProof/>
    </w:rPr>
  </w:style>
  <w:style w:type="character" w:styleId="Hipercze">
    <w:name w:val="Hyperlink"/>
    <w:basedOn w:val="Domylnaczcionkaakapitu"/>
    <w:uiPriority w:val="99"/>
    <w:unhideWhenUsed/>
    <w:rsid w:val="00C46D8E"/>
    <w:rPr>
      <w:color w:val="0563C1" w:themeColor="hyperlink"/>
      <w:u w:val="single"/>
    </w:rPr>
  </w:style>
  <w:style w:type="paragraph" w:styleId="NormalnyWeb">
    <w:name w:val="Normal (Web)"/>
    <w:basedOn w:val="Normalny"/>
    <w:unhideWhenUsed/>
    <w:rsid w:val="00C232AD"/>
    <w:pPr>
      <w:spacing w:before="100" w:beforeAutospacing="1" w:after="100" w:afterAutospacing="1"/>
    </w:pPr>
    <w:rPr>
      <w:rFonts w:eastAsia="Times New Roman" w:cs="Times New Roman"/>
    </w:rPr>
  </w:style>
  <w:style w:type="character" w:styleId="Pogrubienie">
    <w:name w:val="Strong"/>
    <w:basedOn w:val="Domylnaczcionkaakapitu"/>
    <w:uiPriority w:val="22"/>
    <w:qFormat/>
    <w:rsid w:val="0056310B"/>
    <w:rPr>
      <w:b/>
      <w:bCs/>
      <w:color w:val="auto"/>
    </w:rPr>
  </w:style>
  <w:style w:type="character" w:customStyle="1" w:styleId="Nagwek1Znak">
    <w:name w:val="Nagłówek 1 Znak"/>
    <w:basedOn w:val="Domylnaczcionkaakapitu"/>
    <w:link w:val="Nagwek1"/>
    <w:uiPriority w:val="9"/>
    <w:rsid w:val="003D7D90"/>
    <w:rPr>
      <w:rFonts w:eastAsiaTheme="majorEastAsia" w:cstheme="majorBidi"/>
      <w:b/>
      <w:bCs/>
      <w:caps/>
      <w:spacing w:val="4"/>
      <w:sz w:val="28"/>
      <w:szCs w:val="28"/>
    </w:rPr>
  </w:style>
  <w:style w:type="paragraph" w:styleId="Akapitzlist">
    <w:name w:val="List Paragraph"/>
    <w:basedOn w:val="Normalny"/>
    <w:link w:val="AkapitzlistZnak"/>
    <w:uiPriority w:val="34"/>
    <w:qFormat/>
    <w:rsid w:val="003B378A"/>
    <w:pPr>
      <w:ind w:left="720"/>
      <w:contextualSpacing/>
    </w:pPr>
  </w:style>
  <w:style w:type="table" w:styleId="Tabela-Siatka">
    <w:name w:val="Table Grid"/>
    <w:basedOn w:val="Standardowy"/>
    <w:uiPriority w:val="39"/>
    <w:rsid w:val="00633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4140"/>
  </w:style>
  <w:style w:type="character" w:customStyle="1" w:styleId="TekstprzypisukocowegoZnak">
    <w:name w:val="Tekst przypisu końcowego Znak"/>
    <w:basedOn w:val="Domylnaczcionkaakapitu"/>
    <w:link w:val="Tekstprzypisukocowego"/>
    <w:uiPriority w:val="99"/>
    <w:semiHidden/>
    <w:rsid w:val="002F4140"/>
    <w:rPr>
      <w:sz w:val="20"/>
      <w:szCs w:val="20"/>
    </w:rPr>
  </w:style>
  <w:style w:type="character" w:styleId="Odwoanieprzypisukocowego">
    <w:name w:val="endnote reference"/>
    <w:basedOn w:val="Domylnaczcionkaakapitu"/>
    <w:uiPriority w:val="99"/>
    <w:semiHidden/>
    <w:unhideWhenUsed/>
    <w:rsid w:val="002F4140"/>
    <w:rPr>
      <w:vertAlign w:val="superscript"/>
    </w:rPr>
  </w:style>
  <w:style w:type="character" w:customStyle="1" w:styleId="Nagwek3Znak">
    <w:name w:val="Nagłówek 3 Znak"/>
    <w:basedOn w:val="Domylnaczcionkaakapitu"/>
    <w:link w:val="Nagwek3"/>
    <w:uiPriority w:val="9"/>
    <w:rsid w:val="003E26E2"/>
    <w:rPr>
      <w:rFonts w:eastAsiaTheme="majorEastAsia" w:cstheme="majorBidi"/>
      <w:b/>
      <w:spacing w:val="4"/>
      <w:sz w:val="24"/>
      <w:szCs w:val="24"/>
    </w:rPr>
  </w:style>
  <w:style w:type="character" w:customStyle="1" w:styleId="Nagwek4Znak">
    <w:name w:val="Nagłówek 4 Znak"/>
    <w:basedOn w:val="Domylnaczcionkaakapitu"/>
    <w:link w:val="Nagwek4"/>
    <w:uiPriority w:val="9"/>
    <w:rsid w:val="0056310B"/>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F64B54"/>
    <w:rPr>
      <w:rFonts w:eastAsiaTheme="majorEastAsia" w:cstheme="majorBidi"/>
      <w:b/>
      <w:bCs/>
      <w:sz w:val="28"/>
    </w:rPr>
  </w:style>
  <w:style w:type="character" w:customStyle="1" w:styleId="Nagwek6Znak">
    <w:name w:val="Nagłówek 6 Znak"/>
    <w:basedOn w:val="Domylnaczcionkaakapitu"/>
    <w:link w:val="Nagwek6"/>
    <w:uiPriority w:val="9"/>
    <w:semiHidden/>
    <w:rsid w:val="0056310B"/>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56310B"/>
    <w:rPr>
      <w:i/>
      <w:iCs/>
    </w:rPr>
  </w:style>
  <w:style w:type="character" w:customStyle="1" w:styleId="Nagwek8Znak">
    <w:name w:val="Nagłówek 8 Znak"/>
    <w:basedOn w:val="Domylnaczcionkaakapitu"/>
    <w:link w:val="Nagwek8"/>
    <w:uiPriority w:val="9"/>
    <w:semiHidden/>
    <w:rsid w:val="0056310B"/>
    <w:rPr>
      <w:b/>
      <w:bCs/>
    </w:rPr>
  </w:style>
  <w:style w:type="character" w:customStyle="1" w:styleId="Nagwek9Znak">
    <w:name w:val="Nagłówek 9 Znak"/>
    <w:basedOn w:val="Domylnaczcionkaakapitu"/>
    <w:link w:val="Nagwek9"/>
    <w:uiPriority w:val="9"/>
    <w:semiHidden/>
    <w:rsid w:val="0056310B"/>
    <w:rPr>
      <w:i/>
      <w:iCs/>
    </w:rPr>
  </w:style>
  <w:style w:type="paragraph" w:styleId="Tytu">
    <w:name w:val="Title"/>
    <w:basedOn w:val="Normalny"/>
    <w:next w:val="Normalny"/>
    <w:link w:val="TytuZnak"/>
    <w:uiPriority w:val="10"/>
    <w:qFormat/>
    <w:rsid w:val="0056310B"/>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56310B"/>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56310B"/>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56310B"/>
    <w:rPr>
      <w:rFonts w:asciiTheme="majorHAnsi" w:eastAsiaTheme="majorEastAsia" w:hAnsiTheme="majorHAnsi" w:cstheme="majorBidi"/>
      <w:sz w:val="24"/>
      <w:szCs w:val="24"/>
    </w:rPr>
  </w:style>
  <w:style w:type="character" w:styleId="Uwydatnienie">
    <w:name w:val="Emphasis"/>
    <w:basedOn w:val="Domylnaczcionkaakapitu"/>
    <w:uiPriority w:val="20"/>
    <w:qFormat/>
    <w:rsid w:val="0056310B"/>
    <w:rPr>
      <w:i/>
      <w:iCs/>
      <w:color w:val="auto"/>
    </w:rPr>
  </w:style>
  <w:style w:type="paragraph" w:styleId="Bezodstpw">
    <w:name w:val="No Spacing"/>
    <w:link w:val="BezodstpwZnak"/>
    <w:uiPriority w:val="1"/>
    <w:qFormat/>
    <w:rsid w:val="0056310B"/>
    <w:pPr>
      <w:spacing w:after="0" w:line="240" w:lineRule="auto"/>
    </w:pPr>
  </w:style>
  <w:style w:type="paragraph" w:styleId="Cytat">
    <w:name w:val="Quote"/>
    <w:basedOn w:val="Normalny"/>
    <w:next w:val="Normalny"/>
    <w:link w:val="CytatZnak"/>
    <w:uiPriority w:val="29"/>
    <w:qFormat/>
    <w:rsid w:val="0056310B"/>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56310B"/>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56310B"/>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56310B"/>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56310B"/>
    <w:rPr>
      <w:i/>
      <w:iCs/>
      <w:color w:val="auto"/>
    </w:rPr>
  </w:style>
  <w:style w:type="character" w:styleId="Wyrnienieintensywne">
    <w:name w:val="Intense Emphasis"/>
    <w:basedOn w:val="Domylnaczcionkaakapitu"/>
    <w:uiPriority w:val="21"/>
    <w:qFormat/>
    <w:rsid w:val="0056310B"/>
    <w:rPr>
      <w:b/>
      <w:bCs/>
      <w:i/>
      <w:iCs/>
      <w:color w:val="auto"/>
    </w:rPr>
  </w:style>
  <w:style w:type="character" w:styleId="Odwoaniedelikatne">
    <w:name w:val="Subtle Reference"/>
    <w:basedOn w:val="Domylnaczcionkaakapitu"/>
    <w:uiPriority w:val="31"/>
    <w:qFormat/>
    <w:rsid w:val="0056310B"/>
    <w:rPr>
      <w:smallCaps/>
      <w:color w:val="auto"/>
      <w:u w:val="single" w:color="7F7F7F" w:themeColor="text1" w:themeTint="80"/>
    </w:rPr>
  </w:style>
  <w:style w:type="character" w:styleId="Odwoanieintensywne">
    <w:name w:val="Intense Reference"/>
    <w:basedOn w:val="Domylnaczcionkaakapitu"/>
    <w:uiPriority w:val="32"/>
    <w:qFormat/>
    <w:rsid w:val="0056310B"/>
    <w:rPr>
      <w:b/>
      <w:bCs/>
      <w:smallCaps/>
      <w:color w:val="auto"/>
      <w:u w:val="single"/>
    </w:rPr>
  </w:style>
  <w:style w:type="character" w:styleId="Tytuksiki">
    <w:name w:val="Book Title"/>
    <w:basedOn w:val="Domylnaczcionkaakapitu"/>
    <w:uiPriority w:val="33"/>
    <w:qFormat/>
    <w:rsid w:val="0056310B"/>
    <w:rPr>
      <w:b/>
      <w:bCs/>
      <w:smallCaps/>
      <w:color w:val="auto"/>
    </w:rPr>
  </w:style>
  <w:style w:type="character" w:customStyle="1" w:styleId="TekstpodstawowyZnak">
    <w:name w:val="Tekst podstawowy Znak"/>
    <w:basedOn w:val="Domylnaczcionkaakapitu"/>
    <w:link w:val="Tekstpodstawowy"/>
    <w:rsid w:val="001F636E"/>
  </w:style>
  <w:style w:type="character" w:customStyle="1" w:styleId="StopkaZnak">
    <w:name w:val="Stopka Znak"/>
    <w:basedOn w:val="Domylnaczcionkaakapitu"/>
    <w:link w:val="Stopka"/>
    <w:rsid w:val="00341AF4"/>
  </w:style>
  <w:style w:type="paragraph" w:styleId="Spistreci3">
    <w:name w:val="toc 3"/>
    <w:basedOn w:val="Normalny"/>
    <w:next w:val="Normalny"/>
    <w:autoRedefine/>
    <w:uiPriority w:val="39"/>
    <w:unhideWhenUsed/>
    <w:rsid w:val="005F7636"/>
    <w:pPr>
      <w:spacing w:after="100"/>
      <w:ind w:left="440"/>
    </w:pPr>
  </w:style>
  <w:style w:type="character" w:customStyle="1" w:styleId="BezodstpwZnak">
    <w:name w:val="Bez odstępów Znak"/>
    <w:basedOn w:val="Domylnaczcionkaakapitu"/>
    <w:link w:val="Bezodstpw"/>
    <w:uiPriority w:val="1"/>
    <w:rsid w:val="001D4DA1"/>
  </w:style>
  <w:style w:type="paragraph" w:customStyle="1" w:styleId="Standard">
    <w:name w:val="Standard"/>
    <w:rsid w:val="004A2EAD"/>
    <w:pPr>
      <w:widowControl w:val="0"/>
      <w:suppressAutoHyphens/>
      <w:autoSpaceDN w:val="0"/>
      <w:spacing w:after="0" w:line="240" w:lineRule="auto"/>
      <w:jc w:val="left"/>
      <w:textAlignment w:val="baseline"/>
    </w:pPr>
    <w:rPr>
      <w:rFonts w:ascii="Times New Roman" w:eastAsia="Arial Unicode MS" w:hAnsi="Times New Roman" w:cs="Tahoma"/>
      <w:kern w:val="3"/>
      <w:sz w:val="24"/>
      <w:szCs w:val="24"/>
    </w:rPr>
  </w:style>
  <w:style w:type="paragraph" w:styleId="Tekstdymka">
    <w:name w:val="Balloon Text"/>
    <w:basedOn w:val="Normalny"/>
    <w:link w:val="TekstdymkaZnak"/>
    <w:uiPriority w:val="99"/>
    <w:semiHidden/>
    <w:unhideWhenUsed/>
    <w:rsid w:val="0009139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1396"/>
    <w:rPr>
      <w:rFonts w:ascii="Tahoma" w:hAnsi="Tahoma" w:cs="Tahoma"/>
      <w:sz w:val="16"/>
      <w:szCs w:val="16"/>
    </w:rPr>
  </w:style>
  <w:style w:type="paragraph" w:customStyle="1" w:styleId="Nagwek10">
    <w:name w:val="Nagłówek1"/>
    <w:basedOn w:val="Normalny"/>
    <w:next w:val="Tekstpodstawowy"/>
    <w:rsid w:val="00757FD5"/>
    <w:pPr>
      <w:keepNext/>
      <w:suppressAutoHyphens/>
      <w:spacing w:before="240" w:after="120" w:line="240" w:lineRule="auto"/>
      <w:jc w:val="left"/>
    </w:pPr>
    <w:rPr>
      <w:rFonts w:ascii="Arial" w:eastAsia="Lucida Sans Unicode" w:hAnsi="Arial" w:cs="Tahoma"/>
      <w:sz w:val="28"/>
      <w:szCs w:val="28"/>
      <w:lang w:eastAsia="ar-SA"/>
    </w:rPr>
  </w:style>
  <w:style w:type="paragraph" w:customStyle="1" w:styleId="pkt1">
    <w:name w:val="pkt. 1"/>
    <w:next w:val="Normalny"/>
    <w:link w:val="pkt1Znak"/>
    <w:qFormat/>
    <w:rsid w:val="00757FD5"/>
    <w:pPr>
      <w:keepNext/>
      <w:numPr>
        <w:numId w:val="30"/>
      </w:numPr>
      <w:spacing w:after="0" w:line="360" w:lineRule="auto"/>
      <w:contextualSpacing/>
      <w:outlineLvl w:val="0"/>
    </w:pPr>
    <w:rPr>
      <w:rFonts w:ascii="ISOCPEUR" w:eastAsia="Times New Roman" w:hAnsi="ISOCPEUR" w:cs="Times New Roman"/>
      <w:b/>
      <w:szCs w:val="20"/>
      <w:lang w:eastAsia="en-US"/>
    </w:rPr>
  </w:style>
  <w:style w:type="paragraph" w:customStyle="1" w:styleId="pkt11">
    <w:name w:val="pkt. 1.1"/>
    <w:basedOn w:val="pkt1"/>
    <w:next w:val="Normalny"/>
    <w:link w:val="pkt11Znak"/>
    <w:qFormat/>
    <w:rsid w:val="00757FD5"/>
    <w:pPr>
      <w:numPr>
        <w:ilvl w:val="1"/>
      </w:numPr>
      <w:tabs>
        <w:tab w:val="clear" w:pos="1134"/>
        <w:tab w:val="num" w:pos="426"/>
      </w:tabs>
      <w:ind w:left="567" w:hanging="567"/>
      <w:outlineLvl w:val="1"/>
    </w:pPr>
    <w:rPr>
      <w:b w:val="0"/>
      <w:szCs w:val="22"/>
    </w:rPr>
  </w:style>
  <w:style w:type="paragraph" w:customStyle="1" w:styleId="pkt111">
    <w:name w:val="pkt. 1.1.1"/>
    <w:basedOn w:val="pkt11"/>
    <w:next w:val="Normalny"/>
    <w:qFormat/>
    <w:rsid w:val="00757FD5"/>
    <w:pPr>
      <w:numPr>
        <w:ilvl w:val="2"/>
      </w:numPr>
      <w:tabs>
        <w:tab w:val="clear" w:pos="1134"/>
        <w:tab w:val="num" w:pos="426"/>
      </w:tabs>
      <w:ind w:left="567" w:hanging="567"/>
      <w:outlineLvl w:val="2"/>
    </w:pPr>
  </w:style>
  <w:style w:type="paragraph" w:customStyle="1" w:styleId="ReportLevel4">
    <w:name w:val="Report Level 4"/>
    <w:basedOn w:val="pkt111"/>
    <w:next w:val="Normalny"/>
    <w:rsid w:val="00757FD5"/>
    <w:pPr>
      <w:numPr>
        <w:ilvl w:val="3"/>
      </w:numPr>
      <w:tabs>
        <w:tab w:val="clear" w:pos="1134"/>
      </w:tabs>
      <w:ind w:left="10502" w:hanging="720"/>
      <w:outlineLvl w:val="3"/>
    </w:pPr>
  </w:style>
  <w:style w:type="numbering" w:customStyle="1" w:styleId="ReportListLevelStyle">
    <w:name w:val="Report List Level Style"/>
    <w:uiPriority w:val="99"/>
    <w:rsid w:val="00757FD5"/>
    <w:pPr>
      <w:numPr>
        <w:numId w:val="36"/>
      </w:numPr>
    </w:pPr>
  </w:style>
  <w:style w:type="paragraph" w:customStyle="1" w:styleId="-lista">
    <w:name w:val="- lista"/>
    <w:basedOn w:val="Normalny"/>
    <w:link w:val="-listaZnak"/>
    <w:qFormat/>
    <w:rsid w:val="00757FD5"/>
    <w:pPr>
      <w:numPr>
        <w:numId w:val="31"/>
      </w:numPr>
      <w:tabs>
        <w:tab w:val="left" w:pos="851"/>
      </w:tabs>
      <w:spacing w:after="200" w:line="360" w:lineRule="auto"/>
      <w:contextualSpacing/>
    </w:pPr>
    <w:rPr>
      <w:rFonts w:ascii="ISOCPEUR" w:eastAsia="Times New Roman" w:hAnsi="ISOCPEUR" w:cs="Times New Roman"/>
      <w:szCs w:val="24"/>
      <w:lang w:eastAsia="zh-CN"/>
    </w:rPr>
  </w:style>
  <w:style w:type="paragraph" w:customStyle="1" w:styleId="opis">
    <w:name w:val="opis"/>
    <w:basedOn w:val="Normalny"/>
    <w:link w:val="opisZnak"/>
    <w:qFormat/>
    <w:rsid w:val="00757FD5"/>
    <w:pPr>
      <w:spacing w:after="200" w:line="360" w:lineRule="auto"/>
      <w:ind w:firstLine="426"/>
      <w:contextualSpacing/>
    </w:pPr>
    <w:rPr>
      <w:rFonts w:ascii="ISOCPEUR" w:eastAsia="Calibri" w:hAnsi="ISOCPEUR" w:cs="Calibri"/>
      <w:lang w:eastAsia="en-US"/>
    </w:rPr>
  </w:style>
  <w:style w:type="character" w:customStyle="1" w:styleId="-listaZnak">
    <w:name w:val="- lista Znak"/>
    <w:basedOn w:val="Domylnaczcionkaakapitu"/>
    <w:link w:val="-lista"/>
    <w:rsid w:val="00757FD5"/>
    <w:rPr>
      <w:rFonts w:ascii="ISOCPEUR" w:eastAsia="Times New Roman" w:hAnsi="ISOCPEUR" w:cs="Times New Roman"/>
      <w:szCs w:val="24"/>
      <w:lang w:eastAsia="zh-CN"/>
    </w:rPr>
  </w:style>
  <w:style w:type="paragraph" w:customStyle="1" w:styleId="pktI">
    <w:name w:val="pkt. I."/>
    <w:basedOn w:val="pkt1"/>
    <w:link w:val="pktIZnak"/>
    <w:qFormat/>
    <w:rsid w:val="00757FD5"/>
    <w:pPr>
      <w:numPr>
        <w:numId w:val="32"/>
      </w:numPr>
      <w:spacing w:after="200"/>
    </w:pPr>
  </w:style>
  <w:style w:type="character" w:customStyle="1" w:styleId="opisZnak">
    <w:name w:val="opis Znak"/>
    <w:link w:val="opis"/>
    <w:rsid w:val="00757FD5"/>
    <w:rPr>
      <w:rFonts w:ascii="ISOCPEUR" w:eastAsia="Calibri" w:hAnsi="ISOCPEUR" w:cs="Calibri"/>
      <w:lang w:eastAsia="en-US"/>
    </w:rPr>
  </w:style>
  <w:style w:type="character" w:customStyle="1" w:styleId="AkapitzlistZnak">
    <w:name w:val="Akapit z listą Znak"/>
    <w:link w:val="Akapitzlist"/>
    <w:uiPriority w:val="34"/>
    <w:rsid w:val="00757FD5"/>
  </w:style>
  <w:style w:type="character" w:customStyle="1" w:styleId="pkt1Znak">
    <w:name w:val="pkt. 1 Znak"/>
    <w:link w:val="pkt1"/>
    <w:rsid w:val="00757FD5"/>
    <w:rPr>
      <w:rFonts w:ascii="ISOCPEUR" w:eastAsia="Times New Roman" w:hAnsi="ISOCPEUR" w:cs="Times New Roman"/>
      <w:b/>
      <w:szCs w:val="20"/>
      <w:lang w:eastAsia="en-US"/>
    </w:rPr>
  </w:style>
  <w:style w:type="character" w:customStyle="1" w:styleId="pktIZnak">
    <w:name w:val="pkt. I. Znak"/>
    <w:basedOn w:val="pkt1Znak"/>
    <w:link w:val="pktI"/>
    <w:rsid w:val="00757FD5"/>
    <w:rPr>
      <w:rFonts w:ascii="ISOCPEUR" w:eastAsia="Times New Roman" w:hAnsi="ISOCPEUR" w:cs="Times New Roman"/>
      <w:b/>
      <w:szCs w:val="20"/>
      <w:lang w:eastAsia="en-US"/>
    </w:rPr>
  </w:style>
  <w:style w:type="paragraph" w:customStyle="1" w:styleId="Standardowy1">
    <w:name w:val="Standardowy1"/>
    <w:rsid w:val="00757FD5"/>
    <w:pPr>
      <w:suppressAutoHyphens/>
      <w:spacing w:after="0" w:line="240" w:lineRule="auto"/>
      <w:jc w:val="left"/>
    </w:pPr>
    <w:rPr>
      <w:rFonts w:ascii="Times New Roman" w:eastAsia="Times New Roman" w:hAnsi="Times New Roman" w:cs="Times New Roman"/>
      <w:sz w:val="24"/>
      <w:szCs w:val="20"/>
      <w:lang w:eastAsia="ar-SA"/>
    </w:rPr>
  </w:style>
  <w:style w:type="paragraph" w:customStyle="1" w:styleId="gwpf4ad8455gwpc299863fmsonormal">
    <w:name w:val="gwpf4ad8455_gwpc299863f_msonormal"/>
    <w:basedOn w:val="Normalny"/>
    <w:rsid w:val="009D03E3"/>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opisbold">
    <w:name w:val="opis bold"/>
    <w:basedOn w:val="opis"/>
    <w:link w:val="opisboldZnak"/>
    <w:qFormat/>
    <w:rsid w:val="007706A9"/>
    <w:pPr>
      <w:spacing w:after="0"/>
      <w:ind w:firstLine="425"/>
    </w:pPr>
    <w:rPr>
      <w:b/>
    </w:rPr>
  </w:style>
  <w:style w:type="character" w:customStyle="1" w:styleId="opisboldZnak">
    <w:name w:val="opis bold Znak"/>
    <w:link w:val="opisbold"/>
    <w:rsid w:val="007706A9"/>
    <w:rPr>
      <w:rFonts w:ascii="ISOCPEUR" w:eastAsia="Calibri" w:hAnsi="ISOCPEUR" w:cs="Calibri"/>
      <w:b/>
      <w:lang w:eastAsia="en-US"/>
    </w:rPr>
  </w:style>
  <w:style w:type="character" w:customStyle="1" w:styleId="pkt11Znak">
    <w:name w:val="pkt. 1.1 Znak"/>
    <w:link w:val="pkt11"/>
    <w:locked/>
    <w:rsid w:val="007706A9"/>
    <w:rPr>
      <w:rFonts w:ascii="ISOCPEUR" w:eastAsia="Times New Roman" w:hAnsi="ISOCPEUR"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10823">
      <w:bodyDiv w:val="1"/>
      <w:marLeft w:val="0"/>
      <w:marRight w:val="0"/>
      <w:marTop w:val="0"/>
      <w:marBottom w:val="0"/>
      <w:divBdr>
        <w:top w:val="none" w:sz="0" w:space="0" w:color="auto"/>
        <w:left w:val="none" w:sz="0" w:space="0" w:color="auto"/>
        <w:bottom w:val="none" w:sz="0" w:space="0" w:color="auto"/>
        <w:right w:val="none" w:sz="0" w:space="0" w:color="auto"/>
      </w:divBdr>
    </w:div>
    <w:div w:id="73284179">
      <w:bodyDiv w:val="1"/>
      <w:marLeft w:val="0"/>
      <w:marRight w:val="0"/>
      <w:marTop w:val="0"/>
      <w:marBottom w:val="0"/>
      <w:divBdr>
        <w:top w:val="none" w:sz="0" w:space="0" w:color="auto"/>
        <w:left w:val="none" w:sz="0" w:space="0" w:color="auto"/>
        <w:bottom w:val="none" w:sz="0" w:space="0" w:color="auto"/>
        <w:right w:val="none" w:sz="0" w:space="0" w:color="auto"/>
      </w:divBdr>
    </w:div>
    <w:div w:id="75789254">
      <w:bodyDiv w:val="1"/>
      <w:marLeft w:val="0"/>
      <w:marRight w:val="0"/>
      <w:marTop w:val="0"/>
      <w:marBottom w:val="0"/>
      <w:divBdr>
        <w:top w:val="none" w:sz="0" w:space="0" w:color="auto"/>
        <w:left w:val="none" w:sz="0" w:space="0" w:color="auto"/>
        <w:bottom w:val="none" w:sz="0" w:space="0" w:color="auto"/>
        <w:right w:val="none" w:sz="0" w:space="0" w:color="auto"/>
      </w:divBdr>
    </w:div>
    <w:div w:id="119036294">
      <w:bodyDiv w:val="1"/>
      <w:marLeft w:val="0"/>
      <w:marRight w:val="0"/>
      <w:marTop w:val="0"/>
      <w:marBottom w:val="0"/>
      <w:divBdr>
        <w:top w:val="none" w:sz="0" w:space="0" w:color="auto"/>
        <w:left w:val="none" w:sz="0" w:space="0" w:color="auto"/>
        <w:bottom w:val="none" w:sz="0" w:space="0" w:color="auto"/>
        <w:right w:val="none" w:sz="0" w:space="0" w:color="auto"/>
      </w:divBdr>
    </w:div>
    <w:div w:id="166556251">
      <w:bodyDiv w:val="1"/>
      <w:marLeft w:val="0"/>
      <w:marRight w:val="0"/>
      <w:marTop w:val="0"/>
      <w:marBottom w:val="0"/>
      <w:divBdr>
        <w:top w:val="none" w:sz="0" w:space="0" w:color="auto"/>
        <w:left w:val="none" w:sz="0" w:space="0" w:color="auto"/>
        <w:bottom w:val="none" w:sz="0" w:space="0" w:color="auto"/>
        <w:right w:val="none" w:sz="0" w:space="0" w:color="auto"/>
      </w:divBdr>
    </w:div>
    <w:div w:id="221911830">
      <w:bodyDiv w:val="1"/>
      <w:marLeft w:val="0"/>
      <w:marRight w:val="0"/>
      <w:marTop w:val="0"/>
      <w:marBottom w:val="0"/>
      <w:divBdr>
        <w:top w:val="none" w:sz="0" w:space="0" w:color="auto"/>
        <w:left w:val="none" w:sz="0" w:space="0" w:color="auto"/>
        <w:bottom w:val="none" w:sz="0" w:space="0" w:color="auto"/>
        <w:right w:val="none" w:sz="0" w:space="0" w:color="auto"/>
      </w:divBdr>
    </w:div>
    <w:div w:id="288361784">
      <w:bodyDiv w:val="1"/>
      <w:marLeft w:val="0"/>
      <w:marRight w:val="0"/>
      <w:marTop w:val="0"/>
      <w:marBottom w:val="0"/>
      <w:divBdr>
        <w:top w:val="none" w:sz="0" w:space="0" w:color="auto"/>
        <w:left w:val="none" w:sz="0" w:space="0" w:color="auto"/>
        <w:bottom w:val="none" w:sz="0" w:space="0" w:color="auto"/>
        <w:right w:val="none" w:sz="0" w:space="0" w:color="auto"/>
      </w:divBdr>
    </w:div>
    <w:div w:id="306085872">
      <w:bodyDiv w:val="1"/>
      <w:marLeft w:val="0"/>
      <w:marRight w:val="0"/>
      <w:marTop w:val="0"/>
      <w:marBottom w:val="0"/>
      <w:divBdr>
        <w:top w:val="none" w:sz="0" w:space="0" w:color="auto"/>
        <w:left w:val="none" w:sz="0" w:space="0" w:color="auto"/>
        <w:bottom w:val="none" w:sz="0" w:space="0" w:color="auto"/>
        <w:right w:val="none" w:sz="0" w:space="0" w:color="auto"/>
      </w:divBdr>
    </w:div>
    <w:div w:id="355926938">
      <w:bodyDiv w:val="1"/>
      <w:marLeft w:val="0"/>
      <w:marRight w:val="0"/>
      <w:marTop w:val="0"/>
      <w:marBottom w:val="0"/>
      <w:divBdr>
        <w:top w:val="none" w:sz="0" w:space="0" w:color="auto"/>
        <w:left w:val="none" w:sz="0" w:space="0" w:color="auto"/>
        <w:bottom w:val="none" w:sz="0" w:space="0" w:color="auto"/>
        <w:right w:val="none" w:sz="0" w:space="0" w:color="auto"/>
      </w:divBdr>
    </w:div>
    <w:div w:id="524637227">
      <w:bodyDiv w:val="1"/>
      <w:marLeft w:val="0"/>
      <w:marRight w:val="0"/>
      <w:marTop w:val="0"/>
      <w:marBottom w:val="0"/>
      <w:divBdr>
        <w:top w:val="none" w:sz="0" w:space="0" w:color="auto"/>
        <w:left w:val="none" w:sz="0" w:space="0" w:color="auto"/>
        <w:bottom w:val="none" w:sz="0" w:space="0" w:color="auto"/>
        <w:right w:val="none" w:sz="0" w:space="0" w:color="auto"/>
      </w:divBdr>
    </w:div>
    <w:div w:id="560529659">
      <w:bodyDiv w:val="1"/>
      <w:marLeft w:val="0"/>
      <w:marRight w:val="0"/>
      <w:marTop w:val="0"/>
      <w:marBottom w:val="0"/>
      <w:divBdr>
        <w:top w:val="none" w:sz="0" w:space="0" w:color="auto"/>
        <w:left w:val="none" w:sz="0" w:space="0" w:color="auto"/>
        <w:bottom w:val="none" w:sz="0" w:space="0" w:color="auto"/>
        <w:right w:val="none" w:sz="0" w:space="0" w:color="auto"/>
      </w:divBdr>
    </w:div>
    <w:div w:id="652756507">
      <w:bodyDiv w:val="1"/>
      <w:marLeft w:val="0"/>
      <w:marRight w:val="0"/>
      <w:marTop w:val="0"/>
      <w:marBottom w:val="0"/>
      <w:divBdr>
        <w:top w:val="none" w:sz="0" w:space="0" w:color="auto"/>
        <w:left w:val="none" w:sz="0" w:space="0" w:color="auto"/>
        <w:bottom w:val="none" w:sz="0" w:space="0" w:color="auto"/>
        <w:right w:val="none" w:sz="0" w:space="0" w:color="auto"/>
      </w:divBdr>
    </w:div>
    <w:div w:id="749348671">
      <w:bodyDiv w:val="1"/>
      <w:marLeft w:val="0"/>
      <w:marRight w:val="0"/>
      <w:marTop w:val="0"/>
      <w:marBottom w:val="0"/>
      <w:divBdr>
        <w:top w:val="none" w:sz="0" w:space="0" w:color="auto"/>
        <w:left w:val="none" w:sz="0" w:space="0" w:color="auto"/>
        <w:bottom w:val="none" w:sz="0" w:space="0" w:color="auto"/>
        <w:right w:val="none" w:sz="0" w:space="0" w:color="auto"/>
      </w:divBdr>
    </w:div>
    <w:div w:id="782655222">
      <w:bodyDiv w:val="1"/>
      <w:marLeft w:val="0"/>
      <w:marRight w:val="0"/>
      <w:marTop w:val="0"/>
      <w:marBottom w:val="0"/>
      <w:divBdr>
        <w:top w:val="none" w:sz="0" w:space="0" w:color="auto"/>
        <w:left w:val="none" w:sz="0" w:space="0" w:color="auto"/>
        <w:bottom w:val="none" w:sz="0" w:space="0" w:color="auto"/>
        <w:right w:val="none" w:sz="0" w:space="0" w:color="auto"/>
      </w:divBdr>
    </w:div>
    <w:div w:id="784546860">
      <w:bodyDiv w:val="1"/>
      <w:marLeft w:val="0"/>
      <w:marRight w:val="0"/>
      <w:marTop w:val="0"/>
      <w:marBottom w:val="0"/>
      <w:divBdr>
        <w:top w:val="none" w:sz="0" w:space="0" w:color="auto"/>
        <w:left w:val="none" w:sz="0" w:space="0" w:color="auto"/>
        <w:bottom w:val="none" w:sz="0" w:space="0" w:color="auto"/>
        <w:right w:val="none" w:sz="0" w:space="0" w:color="auto"/>
      </w:divBdr>
    </w:div>
    <w:div w:id="853879045">
      <w:bodyDiv w:val="1"/>
      <w:marLeft w:val="0"/>
      <w:marRight w:val="0"/>
      <w:marTop w:val="0"/>
      <w:marBottom w:val="0"/>
      <w:divBdr>
        <w:top w:val="none" w:sz="0" w:space="0" w:color="auto"/>
        <w:left w:val="none" w:sz="0" w:space="0" w:color="auto"/>
        <w:bottom w:val="none" w:sz="0" w:space="0" w:color="auto"/>
        <w:right w:val="none" w:sz="0" w:space="0" w:color="auto"/>
      </w:divBdr>
    </w:div>
    <w:div w:id="872110841">
      <w:bodyDiv w:val="1"/>
      <w:marLeft w:val="0"/>
      <w:marRight w:val="0"/>
      <w:marTop w:val="0"/>
      <w:marBottom w:val="0"/>
      <w:divBdr>
        <w:top w:val="none" w:sz="0" w:space="0" w:color="auto"/>
        <w:left w:val="none" w:sz="0" w:space="0" w:color="auto"/>
        <w:bottom w:val="none" w:sz="0" w:space="0" w:color="auto"/>
        <w:right w:val="none" w:sz="0" w:space="0" w:color="auto"/>
      </w:divBdr>
    </w:div>
    <w:div w:id="944967964">
      <w:bodyDiv w:val="1"/>
      <w:marLeft w:val="0"/>
      <w:marRight w:val="0"/>
      <w:marTop w:val="0"/>
      <w:marBottom w:val="0"/>
      <w:divBdr>
        <w:top w:val="none" w:sz="0" w:space="0" w:color="auto"/>
        <w:left w:val="none" w:sz="0" w:space="0" w:color="auto"/>
        <w:bottom w:val="none" w:sz="0" w:space="0" w:color="auto"/>
        <w:right w:val="none" w:sz="0" w:space="0" w:color="auto"/>
      </w:divBdr>
    </w:div>
    <w:div w:id="962543113">
      <w:bodyDiv w:val="1"/>
      <w:marLeft w:val="0"/>
      <w:marRight w:val="0"/>
      <w:marTop w:val="0"/>
      <w:marBottom w:val="0"/>
      <w:divBdr>
        <w:top w:val="none" w:sz="0" w:space="0" w:color="auto"/>
        <w:left w:val="none" w:sz="0" w:space="0" w:color="auto"/>
        <w:bottom w:val="none" w:sz="0" w:space="0" w:color="auto"/>
        <w:right w:val="none" w:sz="0" w:space="0" w:color="auto"/>
      </w:divBdr>
    </w:div>
    <w:div w:id="1069154305">
      <w:bodyDiv w:val="1"/>
      <w:marLeft w:val="0"/>
      <w:marRight w:val="0"/>
      <w:marTop w:val="0"/>
      <w:marBottom w:val="0"/>
      <w:divBdr>
        <w:top w:val="none" w:sz="0" w:space="0" w:color="auto"/>
        <w:left w:val="none" w:sz="0" w:space="0" w:color="auto"/>
        <w:bottom w:val="none" w:sz="0" w:space="0" w:color="auto"/>
        <w:right w:val="none" w:sz="0" w:space="0" w:color="auto"/>
      </w:divBdr>
    </w:div>
    <w:div w:id="1091243562">
      <w:bodyDiv w:val="1"/>
      <w:marLeft w:val="0"/>
      <w:marRight w:val="0"/>
      <w:marTop w:val="0"/>
      <w:marBottom w:val="0"/>
      <w:divBdr>
        <w:top w:val="none" w:sz="0" w:space="0" w:color="auto"/>
        <w:left w:val="none" w:sz="0" w:space="0" w:color="auto"/>
        <w:bottom w:val="none" w:sz="0" w:space="0" w:color="auto"/>
        <w:right w:val="none" w:sz="0" w:space="0" w:color="auto"/>
      </w:divBdr>
    </w:div>
    <w:div w:id="1216699336">
      <w:bodyDiv w:val="1"/>
      <w:marLeft w:val="0"/>
      <w:marRight w:val="0"/>
      <w:marTop w:val="0"/>
      <w:marBottom w:val="0"/>
      <w:divBdr>
        <w:top w:val="none" w:sz="0" w:space="0" w:color="auto"/>
        <w:left w:val="none" w:sz="0" w:space="0" w:color="auto"/>
        <w:bottom w:val="none" w:sz="0" w:space="0" w:color="auto"/>
        <w:right w:val="none" w:sz="0" w:space="0" w:color="auto"/>
      </w:divBdr>
    </w:div>
    <w:div w:id="1229923179">
      <w:bodyDiv w:val="1"/>
      <w:marLeft w:val="0"/>
      <w:marRight w:val="0"/>
      <w:marTop w:val="0"/>
      <w:marBottom w:val="0"/>
      <w:divBdr>
        <w:top w:val="none" w:sz="0" w:space="0" w:color="auto"/>
        <w:left w:val="none" w:sz="0" w:space="0" w:color="auto"/>
        <w:bottom w:val="none" w:sz="0" w:space="0" w:color="auto"/>
        <w:right w:val="none" w:sz="0" w:space="0" w:color="auto"/>
      </w:divBdr>
    </w:div>
    <w:div w:id="1282221641">
      <w:bodyDiv w:val="1"/>
      <w:marLeft w:val="0"/>
      <w:marRight w:val="0"/>
      <w:marTop w:val="0"/>
      <w:marBottom w:val="0"/>
      <w:divBdr>
        <w:top w:val="none" w:sz="0" w:space="0" w:color="auto"/>
        <w:left w:val="none" w:sz="0" w:space="0" w:color="auto"/>
        <w:bottom w:val="none" w:sz="0" w:space="0" w:color="auto"/>
        <w:right w:val="none" w:sz="0" w:space="0" w:color="auto"/>
      </w:divBdr>
    </w:div>
    <w:div w:id="1288900676">
      <w:bodyDiv w:val="1"/>
      <w:marLeft w:val="0"/>
      <w:marRight w:val="0"/>
      <w:marTop w:val="0"/>
      <w:marBottom w:val="0"/>
      <w:divBdr>
        <w:top w:val="none" w:sz="0" w:space="0" w:color="auto"/>
        <w:left w:val="none" w:sz="0" w:space="0" w:color="auto"/>
        <w:bottom w:val="none" w:sz="0" w:space="0" w:color="auto"/>
        <w:right w:val="none" w:sz="0" w:space="0" w:color="auto"/>
      </w:divBdr>
    </w:div>
    <w:div w:id="1569225867">
      <w:bodyDiv w:val="1"/>
      <w:marLeft w:val="0"/>
      <w:marRight w:val="0"/>
      <w:marTop w:val="0"/>
      <w:marBottom w:val="0"/>
      <w:divBdr>
        <w:top w:val="none" w:sz="0" w:space="0" w:color="auto"/>
        <w:left w:val="none" w:sz="0" w:space="0" w:color="auto"/>
        <w:bottom w:val="none" w:sz="0" w:space="0" w:color="auto"/>
        <w:right w:val="none" w:sz="0" w:space="0" w:color="auto"/>
      </w:divBdr>
    </w:div>
    <w:div w:id="1730497718">
      <w:bodyDiv w:val="1"/>
      <w:marLeft w:val="0"/>
      <w:marRight w:val="0"/>
      <w:marTop w:val="0"/>
      <w:marBottom w:val="0"/>
      <w:divBdr>
        <w:top w:val="none" w:sz="0" w:space="0" w:color="auto"/>
        <w:left w:val="none" w:sz="0" w:space="0" w:color="auto"/>
        <w:bottom w:val="none" w:sz="0" w:space="0" w:color="auto"/>
        <w:right w:val="none" w:sz="0" w:space="0" w:color="auto"/>
      </w:divBdr>
    </w:div>
    <w:div w:id="1754668600">
      <w:bodyDiv w:val="1"/>
      <w:marLeft w:val="0"/>
      <w:marRight w:val="0"/>
      <w:marTop w:val="0"/>
      <w:marBottom w:val="0"/>
      <w:divBdr>
        <w:top w:val="none" w:sz="0" w:space="0" w:color="auto"/>
        <w:left w:val="none" w:sz="0" w:space="0" w:color="auto"/>
        <w:bottom w:val="none" w:sz="0" w:space="0" w:color="auto"/>
        <w:right w:val="none" w:sz="0" w:space="0" w:color="auto"/>
      </w:divBdr>
    </w:div>
    <w:div w:id="1800146277">
      <w:bodyDiv w:val="1"/>
      <w:marLeft w:val="0"/>
      <w:marRight w:val="0"/>
      <w:marTop w:val="0"/>
      <w:marBottom w:val="0"/>
      <w:divBdr>
        <w:top w:val="none" w:sz="0" w:space="0" w:color="auto"/>
        <w:left w:val="none" w:sz="0" w:space="0" w:color="auto"/>
        <w:bottom w:val="none" w:sz="0" w:space="0" w:color="auto"/>
        <w:right w:val="none" w:sz="0" w:space="0" w:color="auto"/>
      </w:divBdr>
    </w:div>
    <w:div w:id="1813205220">
      <w:bodyDiv w:val="1"/>
      <w:marLeft w:val="0"/>
      <w:marRight w:val="0"/>
      <w:marTop w:val="0"/>
      <w:marBottom w:val="0"/>
      <w:divBdr>
        <w:top w:val="none" w:sz="0" w:space="0" w:color="auto"/>
        <w:left w:val="none" w:sz="0" w:space="0" w:color="auto"/>
        <w:bottom w:val="none" w:sz="0" w:space="0" w:color="auto"/>
        <w:right w:val="none" w:sz="0" w:space="0" w:color="auto"/>
      </w:divBdr>
    </w:div>
    <w:div w:id="1867599216">
      <w:bodyDiv w:val="1"/>
      <w:marLeft w:val="0"/>
      <w:marRight w:val="0"/>
      <w:marTop w:val="0"/>
      <w:marBottom w:val="0"/>
      <w:divBdr>
        <w:top w:val="none" w:sz="0" w:space="0" w:color="auto"/>
        <w:left w:val="none" w:sz="0" w:space="0" w:color="auto"/>
        <w:bottom w:val="none" w:sz="0" w:space="0" w:color="auto"/>
        <w:right w:val="none" w:sz="0" w:space="0" w:color="auto"/>
      </w:divBdr>
    </w:div>
    <w:div w:id="1879196423">
      <w:bodyDiv w:val="1"/>
      <w:marLeft w:val="0"/>
      <w:marRight w:val="0"/>
      <w:marTop w:val="0"/>
      <w:marBottom w:val="0"/>
      <w:divBdr>
        <w:top w:val="none" w:sz="0" w:space="0" w:color="auto"/>
        <w:left w:val="none" w:sz="0" w:space="0" w:color="auto"/>
        <w:bottom w:val="none" w:sz="0" w:space="0" w:color="auto"/>
        <w:right w:val="none" w:sz="0" w:space="0" w:color="auto"/>
      </w:divBdr>
    </w:div>
    <w:div w:id="1898583810">
      <w:bodyDiv w:val="1"/>
      <w:marLeft w:val="0"/>
      <w:marRight w:val="0"/>
      <w:marTop w:val="0"/>
      <w:marBottom w:val="0"/>
      <w:divBdr>
        <w:top w:val="none" w:sz="0" w:space="0" w:color="auto"/>
        <w:left w:val="none" w:sz="0" w:space="0" w:color="auto"/>
        <w:bottom w:val="none" w:sz="0" w:space="0" w:color="auto"/>
        <w:right w:val="none" w:sz="0" w:space="0" w:color="auto"/>
      </w:divBdr>
    </w:div>
    <w:div w:id="1909730448">
      <w:bodyDiv w:val="1"/>
      <w:marLeft w:val="0"/>
      <w:marRight w:val="0"/>
      <w:marTop w:val="0"/>
      <w:marBottom w:val="0"/>
      <w:divBdr>
        <w:top w:val="none" w:sz="0" w:space="0" w:color="auto"/>
        <w:left w:val="none" w:sz="0" w:space="0" w:color="auto"/>
        <w:bottom w:val="none" w:sz="0" w:space="0" w:color="auto"/>
        <w:right w:val="none" w:sz="0" w:space="0" w:color="auto"/>
      </w:divBdr>
    </w:div>
    <w:div w:id="1931623212">
      <w:bodyDiv w:val="1"/>
      <w:marLeft w:val="0"/>
      <w:marRight w:val="0"/>
      <w:marTop w:val="0"/>
      <w:marBottom w:val="0"/>
      <w:divBdr>
        <w:top w:val="none" w:sz="0" w:space="0" w:color="auto"/>
        <w:left w:val="none" w:sz="0" w:space="0" w:color="auto"/>
        <w:bottom w:val="none" w:sz="0" w:space="0" w:color="auto"/>
        <w:right w:val="none" w:sz="0" w:space="0" w:color="auto"/>
      </w:divBdr>
    </w:div>
    <w:div w:id="1967855279">
      <w:bodyDiv w:val="1"/>
      <w:marLeft w:val="0"/>
      <w:marRight w:val="0"/>
      <w:marTop w:val="0"/>
      <w:marBottom w:val="0"/>
      <w:divBdr>
        <w:top w:val="none" w:sz="0" w:space="0" w:color="auto"/>
        <w:left w:val="none" w:sz="0" w:space="0" w:color="auto"/>
        <w:bottom w:val="none" w:sz="0" w:space="0" w:color="auto"/>
        <w:right w:val="none" w:sz="0" w:space="0" w:color="auto"/>
      </w:divBdr>
    </w:div>
    <w:div w:id="2007509915">
      <w:bodyDiv w:val="1"/>
      <w:marLeft w:val="0"/>
      <w:marRight w:val="0"/>
      <w:marTop w:val="0"/>
      <w:marBottom w:val="0"/>
      <w:divBdr>
        <w:top w:val="none" w:sz="0" w:space="0" w:color="auto"/>
        <w:left w:val="none" w:sz="0" w:space="0" w:color="auto"/>
        <w:bottom w:val="none" w:sz="0" w:space="0" w:color="auto"/>
        <w:right w:val="none" w:sz="0" w:space="0" w:color="auto"/>
      </w:divBdr>
    </w:div>
    <w:div w:id="2024503156">
      <w:bodyDiv w:val="1"/>
      <w:marLeft w:val="0"/>
      <w:marRight w:val="0"/>
      <w:marTop w:val="0"/>
      <w:marBottom w:val="0"/>
      <w:divBdr>
        <w:top w:val="none" w:sz="0" w:space="0" w:color="auto"/>
        <w:left w:val="none" w:sz="0" w:space="0" w:color="auto"/>
        <w:bottom w:val="none" w:sz="0" w:space="0" w:color="auto"/>
        <w:right w:val="none" w:sz="0" w:space="0" w:color="auto"/>
      </w:divBdr>
    </w:div>
    <w:div w:id="2048680321">
      <w:bodyDiv w:val="1"/>
      <w:marLeft w:val="0"/>
      <w:marRight w:val="0"/>
      <w:marTop w:val="0"/>
      <w:marBottom w:val="0"/>
      <w:divBdr>
        <w:top w:val="none" w:sz="0" w:space="0" w:color="auto"/>
        <w:left w:val="none" w:sz="0" w:space="0" w:color="auto"/>
        <w:bottom w:val="none" w:sz="0" w:space="0" w:color="auto"/>
        <w:right w:val="none" w:sz="0" w:space="0" w:color="auto"/>
      </w:divBdr>
    </w:div>
    <w:div w:id="2049406009">
      <w:bodyDiv w:val="1"/>
      <w:marLeft w:val="0"/>
      <w:marRight w:val="0"/>
      <w:marTop w:val="0"/>
      <w:marBottom w:val="0"/>
      <w:divBdr>
        <w:top w:val="none" w:sz="0" w:space="0" w:color="auto"/>
        <w:left w:val="none" w:sz="0" w:space="0" w:color="auto"/>
        <w:bottom w:val="none" w:sz="0" w:space="0" w:color="auto"/>
        <w:right w:val="none" w:sz="0" w:space="0" w:color="auto"/>
      </w:divBdr>
    </w:div>
    <w:div w:id="2083982477">
      <w:bodyDiv w:val="1"/>
      <w:marLeft w:val="0"/>
      <w:marRight w:val="0"/>
      <w:marTop w:val="0"/>
      <w:marBottom w:val="0"/>
      <w:divBdr>
        <w:top w:val="none" w:sz="0" w:space="0" w:color="auto"/>
        <w:left w:val="none" w:sz="0" w:space="0" w:color="auto"/>
        <w:bottom w:val="none" w:sz="0" w:space="0" w:color="auto"/>
        <w:right w:val="none" w:sz="0" w:space="0" w:color="auto"/>
      </w:divBdr>
    </w:div>
    <w:div w:id="2113931780">
      <w:bodyDiv w:val="1"/>
      <w:marLeft w:val="0"/>
      <w:marRight w:val="0"/>
      <w:marTop w:val="0"/>
      <w:marBottom w:val="0"/>
      <w:divBdr>
        <w:top w:val="none" w:sz="0" w:space="0" w:color="auto"/>
        <w:left w:val="none" w:sz="0" w:space="0" w:color="auto"/>
        <w:bottom w:val="none" w:sz="0" w:space="0" w:color="auto"/>
        <w:right w:val="none" w:sz="0" w:space="0" w:color="auto"/>
      </w:divBdr>
    </w:div>
    <w:div w:id="2125339744">
      <w:bodyDiv w:val="1"/>
      <w:marLeft w:val="0"/>
      <w:marRight w:val="0"/>
      <w:marTop w:val="0"/>
      <w:marBottom w:val="0"/>
      <w:divBdr>
        <w:top w:val="none" w:sz="0" w:space="0" w:color="auto"/>
        <w:left w:val="none" w:sz="0" w:space="0" w:color="auto"/>
        <w:bottom w:val="none" w:sz="0" w:space="0" w:color="auto"/>
        <w:right w:val="none" w:sz="0" w:space="0" w:color="auto"/>
      </w:divBdr>
    </w:div>
    <w:div w:id="2141263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B64D7-C01C-4E81-B940-DE6CAEE2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5922</Words>
  <Characters>35536</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Komendołowicz</dc:creator>
  <cp:lastModifiedBy>Marek Alf</cp:lastModifiedBy>
  <cp:revision>9</cp:revision>
  <cp:lastPrinted>2024-08-07T09:19:00Z</cp:lastPrinted>
  <dcterms:created xsi:type="dcterms:W3CDTF">2024-07-27T15:32:00Z</dcterms:created>
  <dcterms:modified xsi:type="dcterms:W3CDTF">2024-08-07T09:20:00Z</dcterms:modified>
  <dc:language>pl-PL</dc:language>
</cp:coreProperties>
</file>