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5059F" w14:textId="20C80F08" w:rsidR="006462F7" w:rsidRPr="00400F0F" w:rsidRDefault="00400F0F" w:rsidP="00400F0F">
      <w:pPr>
        <w:jc w:val="right"/>
        <w:rPr>
          <w:b/>
          <w:bCs/>
          <w:sz w:val="24"/>
          <w:szCs w:val="24"/>
        </w:rPr>
      </w:pPr>
      <w:r w:rsidRPr="00400F0F">
        <w:rPr>
          <w:b/>
          <w:bCs/>
          <w:sz w:val="24"/>
          <w:szCs w:val="24"/>
        </w:rPr>
        <w:t>Formularz opis przedmiotu zamówienia – załącznik nr 2.1 do SWZ</w:t>
      </w:r>
    </w:p>
    <w:p w14:paraId="1FB7CA4F" w14:textId="77777777" w:rsidR="000D1A69" w:rsidRDefault="000D1A69" w:rsidP="000D1A69"/>
    <w:p w14:paraId="68D90E31" w14:textId="77777777" w:rsidR="000D1A69" w:rsidRDefault="000D1A69" w:rsidP="000D1A69">
      <w:pPr>
        <w:spacing w:line="252" w:lineRule="auto"/>
        <w:rPr>
          <w:rFonts w:asciiTheme="minorHAnsi" w:hAnsiTheme="minorHAnsi" w:cstheme="minorHAnsi"/>
          <w:b/>
          <w:bCs/>
          <w:color w:val="FF0000"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bCs/>
          <w:color w:val="FF0000"/>
          <w:sz w:val="24"/>
          <w:szCs w:val="24"/>
          <w:lang w:eastAsia="en-US"/>
        </w:rPr>
        <w:t xml:space="preserve">ZAD 1.  URZĄDZENIE DO STERYLIZACJI - STERYLIZATOR PAROWY PRZELOTOWY , DWUDRZWIOWY </w:t>
      </w:r>
    </w:p>
    <w:p w14:paraId="6A02514E" w14:textId="77777777" w:rsidR="000D1A69" w:rsidRDefault="000D1A69" w:rsidP="000D1A69"/>
    <w:p w14:paraId="75F5FF90" w14:textId="77777777" w:rsidR="000D1A69" w:rsidRDefault="000D1A69" w:rsidP="000D1A69"/>
    <w:tbl>
      <w:tblPr>
        <w:tblW w:w="1035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5955"/>
        <w:gridCol w:w="2268"/>
        <w:gridCol w:w="1559"/>
      </w:tblGrid>
      <w:tr w:rsidR="000D1A69" w14:paraId="5BA4226A" w14:textId="77777777" w:rsidTr="00810CE4">
        <w:trPr>
          <w:trHeight w:val="829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5A3C88" w14:textId="47FBFB6F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kern w:val="2"/>
                <w:sz w:val="18"/>
                <w:szCs w:val="18"/>
                <w:highlight w:val="lightGray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18"/>
                <w:szCs w:val="18"/>
                <w:highlight w:val="lightGray"/>
                <w:lang w:eastAsia="en-US"/>
                <w14:ligatures w14:val="standardContextual"/>
              </w:rPr>
              <w:t xml:space="preserve">OPIS URZĄDZENIA 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kern w:val="2"/>
                <w:sz w:val="18"/>
                <w:szCs w:val="18"/>
                <w:lang w:eastAsia="en-US"/>
                <w14:ligatures w14:val="standardContextual"/>
              </w:rPr>
              <w:drawing>
                <wp:inline distT="0" distB="0" distL="0" distR="0" wp14:anchorId="4C02BA74" wp14:editId="516FC596">
                  <wp:extent cx="4048125" cy="142875"/>
                  <wp:effectExtent l="0" t="0" r="0" b="9525"/>
                  <wp:docPr id="49301521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5D12C1D" w14:textId="77777777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kern w:val="2"/>
                <w:sz w:val="18"/>
                <w:szCs w:val="18"/>
                <w:highlight w:val="lightGray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Potwierdzenie spełnienia minimalnych wymagań (TAK/NIE) lub parametry oferowane (podać dokładne wartości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4960E02" w14:textId="77777777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kern w:val="2"/>
                <w:sz w:val="18"/>
                <w:szCs w:val="18"/>
                <w:highlight w:val="lightGray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PODAĆ PARAMETR OFEROWANY</w:t>
            </w:r>
          </w:p>
        </w:tc>
      </w:tr>
      <w:tr w:rsidR="000D1A69" w14:paraId="19074CE6" w14:textId="77777777" w:rsidTr="00400F0F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257C" w14:textId="77777777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CBE1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lang w:eastAsia="en-US"/>
                <w14:ligatures w14:val="standardContextual"/>
              </w:rPr>
              <w:t>sterylizator przelotowy, dwudrzwiowy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5BAB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7C4B" w14:textId="235BAF86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0D1A69" w14:paraId="0B3645B0" w14:textId="77777777" w:rsidTr="00400F0F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CC93" w14:textId="77777777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2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0602" w14:textId="77777777" w:rsidR="000D1A69" w:rsidRDefault="000D1A69">
            <w:pPr>
              <w:pStyle w:val="Bezodstpw1"/>
              <w:spacing w:line="256" w:lineRule="auto"/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  <w:t>Deklaracja producenta o wykonaniu sterylizatora zgodnie z normą EN285 oraz 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5610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8DC2" w14:textId="0F695A56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0D1A69" w14:paraId="1C82E4A7" w14:textId="77777777" w:rsidTr="00400F0F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2E3B" w14:textId="77777777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3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573D" w14:textId="77777777" w:rsidR="000D1A69" w:rsidRDefault="000D1A69">
            <w:pPr>
              <w:pStyle w:val="Bezodstpw1"/>
              <w:spacing w:line="256" w:lineRule="auto"/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  <w:t>Sprzęt fabrycznie nowy, rok produkcji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95C6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CC3C" w14:textId="57BB40A0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0D1A69" w14:paraId="5968F19E" w14:textId="77777777" w:rsidTr="00400F0F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9FC0" w14:textId="77777777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4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74B9" w14:textId="77777777" w:rsidR="000D1A69" w:rsidRDefault="000D1A69">
            <w:pPr>
              <w:pStyle w:val="Bezodstpw1"/>
              <w:spacing w:line="256" w:lineRule="auto"/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  <w:t>Pojemność komory: 200L ±5%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AD3C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89F8" w14:textId="45AB1A7C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0D1A69" w14:paraId="76891733" w14:textId="77777777" w:rsidTr="00400F0F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246C" w14:textId="77777777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5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1DE5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Pojemność użytkowa komory: 2 STE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D227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F496" w14:textId="5023D126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0D1A69" w14:paraId="1A80554D" w14:textId="77777777" w:rsidTr="00400F0F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F146" w14:textId="77777777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6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B3B6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Sterylizator wolnostojący z wbudowaną wytwornicą pary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508B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AF0D" w14:textId="091B914C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0D1A69" w14:paraId="71885F22" w14:textId="77777777" w:rsidTr="00400F0F">
        <w:trPr>
          <w:trHeight w:val="5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1AB4" w14:textId="77777777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7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39EB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Sterylizator wolnostojący o wymiarach zewnętrznych 1600 x 1600 x 650 mm ±5% (wys. x głęb. x szer.)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ADA2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01B6" w14:textId="01A1D912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0D1A69" w14:paraId="49058B0F" w14:textId="77777777" w:rsidTr="00400F0F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8826" w14:textId="77777777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8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E9C1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Cylindryczna komora sterylizująca ułatwiająca załadunek i umożliwiająca optymalne wykorzystanie powierzchni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63B0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10DB" w14:textId="39112D74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0D1A69" w14:paraId="3B6B8DAA" w14:textId="77777777" w:rsidTr="00400F0F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8EB2" w14:textId="77777777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9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311C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Komora sterylizatora – stal nierdzewna kwasoodporna, wewnętrzna powierzchnia komory szlifowana i polerowana.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CF1F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AAD6" w14:textId="63099188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0D1A69" w14:paraId="499FBDCD" w14:textId="77777777" w:rsidTr="00400F0F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75E5" w14:textId="77777777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A270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Sterowanie mikroprocesorowe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9122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9526" w14:textId="01210446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0D1A69" w14:paraId="4997CF56" w14:textId="77777777" w:rsidTr="00400F0F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4A00" w14:textId="77777777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11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A463" w14:textId="77777777" w:rsidR="000D1A69" w:rsidRDefault="000D1A69">
            <w:pPr>
              <w:pStyle w:val="Bezodstpw1"/>
              <w:spacing w:line="256" w:lineRule="auto"/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  <w:t xml:space="preserve">2 kolorowe dotykowe wyświetlacze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4143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4BE8" w14:textId="6AAD9A30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0D1A69" w14:paraId="1C090F61" w14:textId="77777777" w:rsidTr="00400F0F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E331" w14:textId="77777777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12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BD8C" w14:textId="77777777" w:rsidR="000D1A69" w:rsidRDefault="000D1A69">
            <w:pPr>
              <w:pStyle w:val="Bezodstpw1"/>
              <w:spacing w:line="256" w:lineRule="auto"/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  <w:t>Komunikaty na wyświetlaczu w języku polskim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692B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7123" w14:textId="21011C73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0D1A69" w14:paraId="67AEA528" w14:textId="77777777" w:rsidTr="00400F0F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B08A" w14:textId="77777777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13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6FBA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Możliwość identyfikacji personelu kodem PIN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2B5B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1467" w14:textId="42AD3421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0D1A69" w14:paraId="05FA9244" w14:textId="77777777" w:rsidTr="00400F0F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E565" w14:textId="77777777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14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722D1" w14:textId="77777777" w:rsidR="000D1A69" w:rsidRDefault="000D1A69">
            <w:pPr>
              <w:pStyle w:val="Bezodstpw1"/>
              <w:spacing w:line="256" w:lineRule="auto"/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  <w:t>Programy sterylizacyjne – minimum 4 programy w tym Prion-Program, 2 programy szybkie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7E92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8E4A" w14:textId="09B5B35A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0D1A69" w14:paraId="34D6F948" w14:textId="77777777" w:rsidTr="00400F0F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E4F6" w14:textId="77777777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15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9C49" w14:textId="77777777" w:rsidR="000D1A69" w:rsidRDefault="000D1A69">
            <w:pPr>
              <w:pStyle w:val="Bezodstpw1"/>
              <w:spacing w:line="256" w:lineRule="auto"/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  <w:t>Parametry programów</w:t>
            </w:r>
          </w:p>
          <w:p w14:paraId="5FB5A483" w14:textId="77777777" w:rsidR="000D1A69" w:rsidRDefault="000D1A69">
            <w:pPr>
              <w:pStyle w:val="Bezodstpw1"/>
              <w:spacing w:line="256" w:lineRule="auto"/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  <w:t>- Program 134C 2,1bar, czas ster. 5:30 min.</w:t>
            </w:r>
          </w:p>
          <w:p w14:paraId="56752981" w14:textId="77777777" w:rsidR="000D1A69" w:rsidRDefault="000D1A69">
            <w:pPr>
              <w:pStyle w:val="Bezodstpw1"/>
              <w:spacing w:line="256" w:lineRule="auto"/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  <w:t>- Program 134C 2,1bar, czas ster. 3:30 min.</w:t>
            </w:r>
          </w:p>
          <w:p w14:paraId="67C613A0" w14:textId="77777777" w:rsidR="000D1A69" w:rsidRDefault="000D1A69">
            <w:pPr>
              <w:pStyle w:val="Bezodstpw1"/>
              <w:spacing w:line="256" w:lineRule="auto"/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  <w:t>- Program 121C 1,1 bar, czas ster. 20:30 min.</w:t>
            </w:r>
          </w:p>
          <w:p w14:paraId="34EBD231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b/>
                <w:bCs/>
                <w:kern w:val="2"/>
                <w:lang w:val="en-US"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 xml:space="preserve">- Program 134C 2,1bar, </w:t>
            </w:r>
            <w:proofErr w:type="spellStart"/>
            <w:r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>czas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 xml:space="preserve"> ster. 20:30 min.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7F4F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EDEA" w14:textId="1AAE439D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val="en-US" w:eastAsia="en-US"/>
                <w14:ligatures w14:val="standardContextual"/>
              </w:rPr>
            </w:pPr>
          </w:p>
        </w:tc>
      </w:tr>
      <w:tr w:rsidR="000D1A69" w14:paraId="62ED8740" w14:textId="77777777" w:rsidTr="00400F0F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1FBD" w14:textId="77777777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>16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74AB" w14:textId="77777777" w:rsidR="000D1A69" w:rsidRDefault="000D1A69">
            <w:pPr>
              <w:pStyle w:val="Bezodstpw1"/>
              <w:spacing w:line="256" w:lineRule="auto"/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  <w:t>Programy testowe:</w:t>
            </w:r>
          </w:p>
          <w:p w14:paraId="6034AA3F" w14:textId="77777777" w:rsidR="000D1A69" w:rsidRDefault="000D1A69">
            <w:pPr>
              <w:pStyle w:val="Bezodstpw1"/>
              <w:spacing w:line="256" w:lineRule="auto"/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  <w:t xml:space="preserve">- test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  <w:t>Bowie&amp;Dick</w:t>
            </w:r>
            <w:proofErr w:type="spellEnd"/>
          </w:p>
          <w:p w14:paraId="5F7422E7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- test próżniowy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E6F7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4C8D" w14:textId="2A648F31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0D1A69" w14:paraId="28F9684B" w14:textId="77777777" w:rsidTr="00400F0F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8DC6" w14:textId="77777777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17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B183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Dopuszczona waga wsadu minimum:</w:t>
            </w: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br/>
              <w:t>- instrumenty: 70kg</w:t>
            </w: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br/>
              <w:t>- tekstylia: 14kg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9420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Podać parametry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698E" w14:textId="6ED60445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0D1A69" w14:paraId="4591A54B" w14:textId="77777777" w:rsidTr="00400F0F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DAE5" w14:textId="77777777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18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27E7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Czas programu do sterylizacji 30kg opakowanych instrumentów wgłębionych nie dłuższy niż 40min, łącznie z suszeniem próżniowym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C946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52AD" w14:textId="236EB11F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0D1A69" w14:paraId="78DA075C" w14:textId="77777777" w:rsidTr="00400F0F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FE0B" w14:textId="77777777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19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D6FE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 xml:space="preserve">Możliwość podłączenia do sieci </w:t>
            </w:r>
            <w:proofErr w:type="spellStart"/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WiFi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B6CC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98DD" w14:textId="688DB505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0D1A69" w14:paraId="7DBC8164" w14:textId="77777777" w:rsidTr="00400F0F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953A6" w14:textId="77777777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20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F1A2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Możliwość archiwizacji danych w postaci cyfrowej (karta pamięci) oraz możliwość podłączenia bezprzewodowo komputera PC pracującego w sieci lokalnej LAN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7DA9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A3DF" w14:textId="1F667AF4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0D1A69" w14:paraId="2F77347A" w14:textId="77777777" w:rsidTr="00400F0F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E25F" w14:textId="77777777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21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38E5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Drukarka protokołów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6FA0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1D13" w14:textId="398798F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0D1A69" w14:paraId="490271FA" w14:textId="77777777" w:rsidTr="00400F0F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E63E" w14:textId="77777777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22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9BA9" w14:textId="77777777" w:rsidR="000D1A69" w:rsidRDefault="000D1A69">
            <w:pPr>
              <w:pStyle w:val="Bezodstpw1"/>
              <w:spacing w:line="256" w:lineRule="auto"/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  <w:t>Pamięć wewnętrzna na min. 120 cykli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72A4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EC05" w14:textId="220409A8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0D1A69" w14:paraId="793C4389" w14:textId="77777777" w:rsidTr="00400F0F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6EE4" w14:textId="77777777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23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1052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Dedykowane oprogramowanie na urządzenia mobilne (Android, iOS) informujące o przebiegu programu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FE6B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268A" w14:textId="0FF3484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0D1A69" w14:paraId="7F541D89" w14:textId="77777777" w:rsidTr="00400F0F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E2F2" w14:textId="77777777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24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2147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Inteligentny system suszenia próżniowego dostosowujący długość suszenia do wielkości wsadu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5F95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B937" w14:textId="032881E5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0D1A69" w14:paraId="3ECAB1A8" w14:textId="77777777" w:rsidTr="00400F0F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1790" w14:textId="77777777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lastRenderedPageBreak/>
              <w:t>25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E6D3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2x złącze RJ45 (z przodu i z tyłu), zintegrowany interfejs na kartę pamięci.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FBA1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1432" w14:textId="440BE736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0D1A69" w14:paraId="5057E20A" w14:textId="77777777" w:rsidTr="00400F0F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5EAA" w14:textId="77777777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26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5110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Wyświetlanie aktualnego etapu procesu – kontrola poprawności procesu w trakcie jego trwania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9A39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3FA7" w14:textId="17B1E53A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0D1A69" w14:paraId="5F442FC8" w14:textId="77777777" w:rsidTr="00400F0F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77F4F" w14:textId="77777777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27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BE632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Wytwarzanie próżni – pompa próżniowa z pierścieniem wodnym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E69A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8500" w14:textId="1EB3AE0D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0D1A69" w14:paraId="7E6CC1DF" w14:textId="77777777" w:rsidTr="00400F0F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033E" w14:textId="77777777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28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3778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Niezależne układy czujników do sterowania i rejestracji procesu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B72F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4F93" w14:textId="6E28E33D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0D1A69" w14:paraId="637434A0" w14:textId="77777777" w:rsidTr="00400F0F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7170" w14:textId="77777777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29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9F0A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Rama sterylizatora wykonana ze stali nierdzewnej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3C2B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08ED" w14:textId="31A2960B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0D1A69" w14:paraId="54C36896" w14:textId="77777777" w:rsidTr="00400F0F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D7BB" w14:textId="77777777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30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1992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Osłony sterylizatora łatwe do demontażu oraz odporne na korozję i działanie czynników czyszczących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BA9A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6123" w14:textId="4562F9A4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0D1A69" w14:paraId="5300D3B3" w14:textId="77777777" w:rsidTr="00400F0F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1968" w14:textId="77777777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31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9F99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Drzwi komory – stal nierdzewna kwasoodporna z możliwością montażu z prawej lub lewej strony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6AE1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F95A" w14:textId="010FD3A9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0D1A69" w14:paraId="3E397BA4" w14:textId="77777777" w:rsidTr="00400F0F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6A58" w14:textId="77777777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32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9687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Zamykanie i otwieranie drzwi elektryczne z czujnikiem stanu położenia i ryglem blokady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6361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4BC5" w14:textId="5737AE05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0D1A69" w14:paraId="225EB6B3" w14:textId="77777777" w:rsidTr="00400F0F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0976" w14:textId="77777777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33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C744" w14:textId="77777777" w:rsidR="000D1A69" w:rsidRPr="005A217C" w:rsidRDefault="000D1A69">
            <w:pPr>
              <w:spacing w:line="252" w:lineRule="auto"/>
              <w:rPr>
                <w:rFonts w:asciiTheme="minorHAnsi" w:hAnsiTheme="minorHAnsi" w:cstheme="minorHAnsi"/>
                <w:b/>
                <w:bCs/>
                <w:kern w:val="2"/>
                <w:lang w:eastAsia="en-US"/>
                <w14:ligatures w14:val="standardContextual"/>
              </w:rPr>
            </w:pPr>
            <w:r w:rsidRPr="005A217C">
              <w:rPr>
                <w:rFonts w:asciiTheme="minorHAnsi" w:hAnsiTheme="minorHAnsi" w:cstheme="minorHAnsi"/>
                <w:b/>
                <w:bCs/>
                <w:kern w:val="2"/>
                <w:lang w:eastAsia="en-US"/>
                <w14:ligatures w14:val="standardContextual"/>
              </w:rPr>
              <w:t xml:space="preserve">Wyposażony w </w:t>
            </w:r>
            <w:proofErr w:type="spellStart"/>
            <w:r w:rsidRPr="005A217C">
              <w:rPr>
                <w:rFonts w:asciiTheme="minorHAnsi" w:hAnsiTheme="minorHAnsi" w:cstheme="minorHAnsi"/>
                <w:b/>
                <w:bCs/>
                <w:kern w:val="2"/>
                <w:lang w:eastAsia="en-US"/>
                <w14:ligatures w14:val="standardContextual"/>
              </w:rPr>
              <w:t>demineralizator</w:t>
            </w:r>
            <w:proofErr w:type="spellEnd"/>
            <w:r w:rsidRPr="005A217C">
              <w:rPr>
                <w:rFonts w:asciiTheme="minorHAnsi" w:hAnsiTheme="minorHAnsi" w:cstheme="minorHAnsi"/>
                <w:b/>
                <w:bCs/>
                <w:kern w:val="2"/>
                <w:lang w:eastAsia="en-US"/>
                <w14:ligatures w14:val="standardContextual"/>
              </w:rPr>
              <w:t xml:space="preserve"> wody z odwróconą osmozą zapewniający stałą jakość wody, pobieraną do procesu sterylizacji w systemie automatycznym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358D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1E64" w14:textId="0E1BD56E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0D1A69" w14:paraId="6C50A8A4" w14:textId="77777777" w:rsidTr="00400F0F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B8BC" w14:textId="77777777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34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D79F" w14:textId="77777777" w:rsidR="000D1A69" w:rsidRDefault="000D1A69">
            <w:pPr>
              <w:pStyle w:val="Bezodstpw1"/>
              <w:spacing w:line="256" w:lineRule="auto"/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  <w:t>Ciągły system kontroli jakości wody demineralizowanej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A1A4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D0DF" w14:textId="5CD79335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0D1A69" w14:paraId="194831CA" w14:textId="77777777" w:rsidTr="00400F0F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8D2B" w14:textId="77777777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35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928B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Ochrona instalacji wodnej: zabezpieczenie według EN 1717, uniemożliwiające powrót wody do instalacji hydraulicznej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DC4D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4EEA" w14:textId="55374593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0D1A69" w14:paraId="2C854A01" w14:textId="77777777" w:rsidTr="00400F0F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D081" w14:textId="77777777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36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883C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Możliwość przeprowadzenia walidacji, zintegrowany otwór walidacyjny w drzwiach komory.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0F16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8CB2" w14:textId="4474F2C4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0D1A69" w14:paraId="37C19A59" w14:textId="77777777" w:rsidTr="00400F0F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CAD5" w14:textId="77777777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37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F5EA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Dwa wózki transportowe (załadunkowy i rozładunkowy) z możliwością dopasowania wysokości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F61C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83CA" w14:textId="5592254A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0D1A69" w14:paraId="5CA84A94" w14:textId="77777777" w:rsidTr="00400F0F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2A7E" w14:textId="77777777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38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D54C" w14:textId="77777777" w:rsidR="000D1A69" w:rsidRDefault="000D1A69">
            <w:pPr>
              <w:pStyle w:val="Bezodstpw1"/>
              <w:spacing w:line="256" w:lineRule="auto"/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  <w:t>Zasilanie elektryczne:  400V / 50 - 60HZ, 3 x 32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C749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0CF8" w14:textId="62AD6AC9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0D1A69" w14:paraId="1549CCEF" w14:textId="77777777" w:rsidTr="00400F0F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EA5B" w14:textId="77777777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39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6FB0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Maksymalna moc urządzenia 13kW ±5%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897B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05A9" w14:textId="31E6983B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0D1A69" w14:paraId="4CE5B642" w14:textId="77777777" w:rsidTr="00400F0F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AA91" w14:textId="77777777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40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556E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Maksymalna waga urządzenia 370 kg ±5%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2989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5F09" w14:textId="766AE8E5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0D1A69" w14:paraId="3396A2BE" w14:textId="77777777" w:rsidTr="00400F0F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E196" w14:textId="77777777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41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08A4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Instalacja na szafce z kółkami umożliwiającej przesuwanie autoklawu w celu utrzymania higieny oraz łatwego serwisowania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4A8E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EE4B" w14:textId="7E7594BF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0D1A69" w14:paraId="65BE4255" w14:textId="77777777" w:rsidTr="00400F0F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114A" w14:textId="77777777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42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1B8D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Punkt(y) serwisowy(e)- autoryzowany(e) przez producenta do obsługi gwarancyjnej i pogwarancyjnej urządzenia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B7A2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794D" w14:textId="7FD85174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0D1A69" w14:paraId="652180AC" w14:textId="77777777" w:rsidTr="00400F0F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A788" w14:textId="77777777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43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FD19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Czas reakcji serwisu do 48 h w okresie gwarancji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891D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FFF" w14:textId="28B9C8E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0D1A69" w14:paraId="75738261" w14:textId="77777777" w:rsidTr="00400F0F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38AD" w14:textId="77777777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44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17CB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 xml:space="preserve">Karta pamięci min. 2GB, min 1 </w:t>
            </w:r>
            <w:proofErr w:type="spellStart"/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szt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A383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871F" w14:textId="7A5CFFD6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0D1A69" w14:paraId="3AD7B5CE" w14:textId="77777777" w:rsidTr="00400F0F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C66F" w14:textId="77777777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45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292A1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 xml:space="preserve">Stojak/stelaż na tace lub 2 kosze ½ STU min. 1 </w:t>
            </w:r>
            <w:proofErr w:type="spellStart"/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szt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D92C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26AF" w14:textId="5CCF9E3D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0D1A69" w14:paraId="6A7947C2" w14:textId="77777777" w:rsidTr="00400F0F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7C74" w14:textId="77777777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46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0EBB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Tace aluminiowe perforowane o wym. Ok. 31 x 5 x 59 cm (</w:t>
            </w:r>
            <w:proofErr w:type="spellStart"/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szer</w:t>
            </w:r>
            <w:proofErr w:type="spellEnd"/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wys</w:t>
            </w:r>
            <w:proofErr w:type="spellEnd"/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głęb</w:t>
            </w:r>
            <w:proofErr w:type="spellEnd"/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 xml:space="preserve">) min. 4 </w:t>
            </w:r>
            <w:proofErr w:type="spellStart"/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szt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1CA9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69DE" w14:textId="23F680C6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0D1A69" w14:paraId="37EA2165" w14:textId="77777777" w:rsidTr="00400F0F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2BCB6" w14:textId="77777777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47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E66C9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Kosz ½ STU o wymiarach ok. 27 x 13 x 57 cm (</w:t>
            </w:r>
            <w:proofErr w:type="spellStart"/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szer</w:t>
            </w:r>
            <w:proofErr w:type="spellEnd"/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 xml:space="preserve"> /</w:t>
            </w:r>
            <w:proofErr w:type="spellStart"/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wys</w:t>
            </w:r>
            <w:proofErr w:type="spellEnd"/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głęb</w:t>
            </w:r>
            <w:proofErr w:type="spellEnd"/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 xml:space="preserve">), metalowy, min. 2 </w:t>
            </w:r>
            <w:proofErr w:type="spellStart"/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szt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1099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A6C8" w14:textId="42B6F403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0D1A69" w14:paraId="4B167175" w14:textId="77777777" w:rsidTr="00400F0F">
        <w:trPr>
          <w:trHeight w:val="6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F842" w14:textId="77777777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48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CA46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zgodność z Dyrektywą 93/42/EEC dot. wyrobów medycznych, urządzenie posiada oznakowanie CE z czterocyfrową notyfikacją (jednostka notyfikująca wymieniona w Dzienniku Urzędowym Unii Europejskiej)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D884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07D0" w14:textId="7FBBE6E3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</w:tr>
      <w:tr w:rsidR="000D1A69" w14:paraId="0D0B5C50" w14:textId="77777777" w:rsidTr="00400F0F">
        <w:trPr>
          <w:trHeight w:val="8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69D7" w14:textId="542E5F44" w:rsidR="000D1A69" w:rsidRDefault="00810CE4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49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3C57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Gwarancja min. 24 miesiące</w:t>
            </w:r>
          </w:p>
          <w:p w14:paraId="22BBAA47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 xml:space="preserve">(W okresie gwarancyjnym bezpłatny okresowy przegląd  </w:t>
            </w:r>
          </w:p>
          <w:p w14:paraId="14802303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bezpłatny dojazd + roboczogodziny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ECEE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1AD6" w14:textId="66957D76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</w:tr>
      <w:tr w:rsidR="000D1A69" w14:paraId="6B169289" w14:textId="77777777" w:rsidTr="00400F0F">
        <w:trPr>
          <w:trHeight w:val="3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1101" w14:textId="508F6169" w:rsidR="000D1A69" w:rsidRDefault="00810CE4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50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FFB8" w14:textId="77777777" w:rsidR="000D1A69" w:rsidRDefault="000D1A69">
            <w:pPr>
              <w:spacing w:line="276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highlight w:val="white"/>
                <w:lang w:eastAsia="en-US"/>
                <w14:ligatures w14:val="standardContextual"/>
              </w:rPr>
              <w:t xml:space="preserve">Instrukcja obsługi w języku polskim do wszystkich oferowanych urządzeń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2410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5B11" w14:textId="0FFB0065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</w:tr>
      <w:tr w:rsidR="000D1A69" w14:paraId="793032D8" w14:textId="77777777" w:rsidTr="00400F0F">
        <w:trPr>
          <w:trHeight w:val="5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792B" w14:textId="2DE2B3B6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5</w:t>
            </w:r>
            <w:r w:rsidR="00810CE4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59F0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 xml:space="preserve">Dostawa, montaż oraz szkolenie pracowników z zakresu użytkowania urządzenia przez Wykonawcę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1492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EA59" w14:textId="2B4AE514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</w:tr>
      <w:tr w:rsidR="000D1A69" w14:paraId="489F6219" w14:textId="77777777" w:rsidTr="00400F0F">
        <w:trPr>
          <w:trHeight w:val="1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727E" w14:textId="5C3A1C91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lastRenderedPageBreak/>
              <w:t>5</w:t>
            </w:r>
            <w:r w:rsidR="00810CE4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2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2683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lang w:eastAsia="en-US"/>
                <w14:ligatures w14:val="standardContextual"/>
              </w:rPr>
              <w:t>Oświadczam, że oferowane urządzenie (sprzęt) spełnia wymagania techniczne zawarte w SIWZ, jest kompletne i będzie gotowe do użytku bez żadnych dodatkowych zakupów i inwestycji (poza materiałami eksploatacyjnymi) oraz gwarantuje bezpieczeństwo pacjentów i personelu medycznego i zapewnia wymagany poziom usług medycznych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4827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F4D5" w14:textId="7343078E" w:rsidR="000D1A69" w:rsidRDefault="000D1A69">
            <w:pPr>
              <w:spacing w:line="252" w:lineRule="auto"/>
              <w:rPr>
                <w:rFonts w:asciiTheme="minorHAnsi" w:hAnsiTheme="minorHAnsi" w:cstheme="minorHAnsi"/>
                <w:color w:val="000000"/>
                <w:kern w:val="2"/>
                <w:lang w:eastAsia="en-US"/>
                <w14:ligatures w14:val="standardContextual"/>
              </w:rPr>
            </w:pPr>
          </w:p>
        </w:tc>
      </w:tr>
      <w:tr w:rsidR="000D1A69" w14:paraId="0852A9BE" w14:textId="77777777" w:rsidTr="00400F0F">
        <w:trPr>
          <w:trHeight w:val="6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474E" w14:textId="4FA07AD8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5</w:t>
            </w:r>
            <w:r w:rsidR="00810CE4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3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363B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lang w:eastAsia="en-US"/>
                <w14:ligatures w14:val="standardContextual"/>
              </w:rPr>
              <w:t>Niespełnienie wymaganych parametrów i warunków spowoduje odrzucenie oferty. Parametry muszą być potwierdzone folderami lub karatami katalogowymi oferowanego wyrobu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466E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D15D" w14:textId="6D85C3E0" w:rsidR="000D1A69" w:rsidRDefault="000D1A69">
            <w:pPr>
              <w:spacing w:line="252" w:lineRule="auto"/>
              <w:rPr>
                <w:rFonts w:asciiTheme="minorHAnsi" w:hAnsiTheme="minorHAnsi" w:cstheme="minorHAnsi"/>
                <w:color w:val="000000"/>
                <w:kern w:val="2"/>
                <w:lang w:eastAsia="en-US"/>
                <w14:ligatures w14:val="standardContextual"/>
              </w:rPr>
            </w:pPr>
          </w:p>
        </w:tc>
      </w:tr>
      <w:tr w:rsidR="000D1A69" w14:paraId="6C17934B" w14:textId="77777777" w:rsidTr="00400F0F">
        <w:trPr>
          <w:trHeight w:val="6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800A" w14:textId="3854AE70" w:rsidR="000D1A69" w:rsidRDefault="000D1A69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5</w:t>
            </w:r>
            <w:r w:rsidR="00810CE4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4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EB4E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lang w:eastAsia="en-US"/>
                <w14:ligatures w14:val="standardContextual"/>
              </w:rPr>
              <w:t xml:space="preserve">Brak odpowiedniego wpisu przez wykonawcę w kolumnie </w:t>
            </w:r>
            <w:r>
              <w:rPr>
                <w:rFonts w:asciiTheme="minorHAnsi" w:hAnsiTheme="minorHAnsi" w:cstheme="minorHAnsi"/>
                <w:i/>
                <w:iCs/>
                <w:color w:val="000000"/>
                <w:kern w:val="2"/>
                <w:lang w:eastAsia="en-US"/>
                <w14:ligatures w14:val="standardContextual"/>
              </w:rPr>
              <w:t>parametr oferowany</w:t>
            </w:r>
            <w:r>
              <w:rPr>
                <w:rFonts w:asciiTheme="minorHAnsi" w:hAnsiTheme="minorHAnsi" w:cstheme="minorHAnsi"/>
                <w:color w:val="000000"/>
                <w:kern w:val="2"/>
                <w:lang w:eastAsia="en-US"/>
                <w14:ligatures w14:val="standardContextual"/>
              </w:rPr>
              <w:t xml:space="preserve"> będzie traktowany jako brak danego parametru/warunku w oferowanej konfiguracji urządzenia i będzie podstawą odrzucenia oferty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E9D9" w14:textId="77777777" w:rsidR="000D1A69" w:rsidRDefault="000D1A69">
            <w:pPr>
              <w:spacing w:line="252" w:lineRule="auto"/>
              <w:rPr>
                <w:rFonts w:asciiTheme="minorHAnsi" w:hAnsiTheme="minorHAnsi" w:cstheme="minorHAnsi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13DB" w14:textId="3FB85ACA" w:rsidR="000D1A69" w:rsidRDefault="000D1A69">
            <w:pPr>
              <w:spacing w:line="252" w:lineRule="auto"/>
              <w:rPr>
                <w:rFonts w:asciiTheme="minorHAnsi" w:hAnsiTheme="minorHAnsi" w:cstheme="minorHAnsi"/>
                <w:color w:val="000000"/>
                <w:kern w:val="2"/>
                <w:lang w:eastAsia="en-US"/>
                <w14:ligatures w14:val="standardContextual"/>
              </w:rPr>
            </w:pPr>
          </w:p>
        </w:tc>
      </w:tr>
    </w:tbl>
    <w:p w14:paraId="1750CA55" w14:textId="77777777" w:rsidR="000D1A69" w:rsidRDefault="000D1A69" w:rsidP="000D1A69"/>
    <w:p w14:paraId="116EE889" w14:textId="77777777" w:rsidR="000D1A69" w:rsidRDefault="000D1A69" w:rsidP="000D1A69"/>
    <w:p w14:paraId="66DB9873" w14:textId="77777777" w:rsidR="000D1A69" w:rsidRDefault="000D1A69" w:rsidP="000D1A69"/>
    <w:p w14:paraId="2929CE62" w14:textId="77777777" w:rsidR="006462F7" w:rsidRPr="00825B14" w:rsidRDefault="006462F7" w:rsidP="00825B14"/>
    <w:sectPr w:rsidR="006462F7" w:rsidRPr="00825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0" w:firstLine="0"/>
      </w:pPr>
      <w:rPr>
        <w:rFonts w:ascii="Symbol" w:hAnsi="Symbol" w:cs="StarSymbol"/>
        <w:sz w:val="18"/>
        <w:szCs w:val="18"/>
      </w:rPr>
    </w:lvl>
  </w:abstractNum>
  <w:num w:numId="1" w16cid:durableId="919947261">
    <w:abstractNumId w:val="0"/>
  </w:num>
  <w:num w:numId="2" w16cid:durableId="1809055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66"/>
    <w:rsid w:val="00012204"/>
    <w:rsid w:val="000D1A69"/>
    <w:rsid w:val="00112066"/>
    <w:rsid w:val="001B3DEB"/>
    <w:rsid w:val="0035065A"/>
    <w:rsid w:val="003542E5"/>
    <w:rsid w:val="00374F30"/>
    <w:rsid w:val="003E1146"/>
    <w:rsid w:val="00400F0F"/>
    <w:rsid w:val="00492849"/>
    <w:rsid w:val="00563D76"/>
    <w:rsid w:val="00581316"/>
    <w:rsid w:val="005A217C"/>
    <w:rsid w:val="005A3A4C"/>
    <w:rsid w:val="006462F7"/>
    <w:rsid w:val="00651F5D"/>
    <w:rsid w:val="00810CE4"/>
    <w:rsid w:val="00825B14"/>
    <w:rsid w:val="008F5C58"/>
    <w:rsid w:val="008F6110"/>
    <w:rsid w:val="00903D3D"/>
    <w:rsid w:val="00967018"/>
    <w:rsid w:val="00995F83"/>
    <w:rsid w:val="00A34CF6"/>
    <w:rsid w:val="00B21EA6"/>
    <w:rsid w:val="00BD4095"/>
    <w:rsid w:val="00CB1D8F"/>
    <w:rsid w:val="00D321CA"/>
    <w:rsid w:val="00D53B18"/>
    <w:rsid w:val="00D95FA7"/>
    <w:rsid w:val="00E022EA"/>
    <w:rsid w:val="00F16B79"/>
    <w:rsid w:val="00F534D0"/>
    <w:rsid w:val="00FB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80036"/>
  <w15:chartTrackingRefBased/>
  <w15:docId w15:val="{73343394-4060-4718-A199-753893E3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C5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2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2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20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2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20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20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20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20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20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2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2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20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206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206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20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20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20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20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20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2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2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2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2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20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20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206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2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206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2066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8F5C5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customStyle="1" w:styleId="Bezodstpw1">
    <w:name w:val="Bez odstępów1"/>
    <w:rsid w:val="000D1A69"/>
    <w:pPr>
      <w:suppressAutoHyphens/>
      <w:spacing w:after="0" w:line="240" w:lineRule="auto"/>
    </w:pPr>
    <w:rPr>
      <w:rFonts w:ascii="Calibri" w:eastAsia="Calibri" w:hAnsi="Calibri" w:cs="Calibri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3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772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PCZ IT</dc:creator>
  <cp:keywords/>
  <dc:description/>
  <cp:lastModifiedBy>Łukasz Klimowski</cp:lastModifiedBy>
  <cp:revision>26</cp:revision>
  <dcterms:created xsi:type="dcterms:W3CDTF">2025-01-13T13:02:00Z</dcterms:created>
  <dcterms:modified xsi:type="dcterms:W3CDTF">2025-02-19T14:47:00Z</dcterms:modified>
</cp:coreProperties>
</file>