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B3E" w14:textId="77777777" w:rsidR="00C75138" w:rsidRPr="005F7A2C" w:rsidRDefault="00CA05B5" w:rsidP="00D9003C">
      <w:pPr>
        <w:rPr>
          <w:rFonts w:ascii="SKF Sans Office" w:hAnsi="SKF Sans Office" w:cs="Arial"/>
          <w:sz w:val="22"/>
          <w:szCs w:val="22"/>
          <w:lang w:val="pl-PL"/>
        </w:rPr>
      </w:pPr>
      <w:r w:rsidRPr="005F7A2C">
        <w:rPr>
          <w:rFonts w:ascii="SKF Sans Office" w:hAnsi="SKF Sans Office" w:cs="Arial"/>
          <w:sz w:val="22"/>
          <w:szCs w:val="22"/>
          <w:lang w:val="pl-PL"/>
        </w:rPr>
        <w:t xml:space="preserve"> </w:t>
      </w:r>
      <w:r w:rsidR="00F041D8" w:rsidRPr="005F7A2C">
        <w:rPr>
          <w:rFonts w:ascii="SKF Sans Office" w:hAnsi="SKF Sans Office" w:cs="Arial"/>
          <w:sz w:val="22"/>
          <w:szCs w:val="2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5F7A2C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noProof/>
                <w:color w:val="222222"/>
                <w:sz w:val="22"/>
                <w:szCs w:val="22"/>
                <w:lang w:val="pl-PL" w:eastAsia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val="pl-PL"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5F7A2C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Tytuł:</w:t>
            </w:r>
          </w:p>
        </w:tc>
        <w:tc>
          <w:tcPr>
            <w:tcW w:w="3418" w:type="dxa"/>
            <w:hideMark/>
          </w:tcPr>
          <w:p w14:paraId="33E67B29" w14:textId="3D3266B7" w:rsidR="00C75138" w:rsidRPr="005F7A2C" w:rsidRDefault="00AF2A87" w:rsidP="00AD4557">
            <w:pPr>
              <w:shd w:val="clear" w:color="auto" w:fill="F5F5F5"/>
              <w:jc w:val="center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val="pl-PL" w:eastAsia="en-US"/>
              </w:rPr>
              <w:t>Mini żuraw</w:t>
            </w:r>
          </w:p>
        </w:tc>
        <w:tc>
          <w:tcPr>
            <w:tcW w:w="543" w:type="dxa"/>
          </w:tcPr>
          <w:p w14:paraId="2C0F95C2" w14:textId="77777777" w:rsidR="00C75138" w:rsidRPr="005F7A2C" w:rsidRDefault="00C75138" w:rsidP="00AD4557">
            <w:pPr>
              <w:shd w:val="clear" w:color="auto" w:fill="F5F5F5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5F7A2C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6AD0879A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SKF Polska S.A</w:t>
            </w:r>
            <w:r w:rsidR="00D2177D"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.</w:t>
            </w:r>
          </w:p>
        </w:tc>
      </w:tr>
      <w:tr w:rsidR="00C75138" w:rsidRPr="005F7A2C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Projekt ID:</w:t>
            </w:r>
          </w:p>
        </w:tc>
        <w:tc>
          <w:tcPr>
            <w:tcW w:w="3418" w:type="dxa"/>
          </w:tcPr>
          <w:p w14:paraId="6BB383C0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Kanał:</w:t>
            </w:r>
          </w:p>
        </w:tc>
        <w:tc>
          <w:tcPr>
            <w:tcW w:w="2873" w:type="dxa"/>
            <w:hideMark/>
          </w:tcPr>
          <w:p w14:paraId="63C4627F" w14:textId="2FCE23E7" w:rsidR="00C75138" w:rsidRPr="005F7A2C" w:rsidRDefault="00C75138" w:rsidP="00C8715E">
            <w:pPr>
              <w:shd w:val="clear" w:color="auto" w:fill="F5F5F5"/>
              <w:jc w:val="center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5F7A2C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599E521C" w:rsidR="00C75138" w:rsidRPr="005F7A2C" w:rsidRDefault="0053738A" w:rsidP="001D3295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17</w:t>
            </w:r>
            <w:r w:rsidR="00D15945"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-</w:t>
            </w:r>
            <w:r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01</w:t>
            </w:r>
            <w:r w:rsidR="002D2526"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-202</w:t>
            </w:r>
            <w:r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3" w:type="dxa"/>
          </w:tcPr>
          <w:p w14:paraId="63482294" w14:textId="77777777" w:rsidR="00C75138" w:rsidRPr="005F7A2C" w:rsidRDefault="00C75138" w:rsidP="003F67C2">
            <w:pPr>
              <w:shd w:val="clear" w:color="auto" w:fill="F5F5F5"/>
              <w:ind w:right="440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Lider projektu:</w:t>
            </w:r>
          </w:p>
        </w:tc>
        <w:tc>
          <w:tcPr>
            <w:tcW w:w="2873" w:type="dxa"/>
            <w:hideMark/>
          </w:tcPr>
          <w:p w14:paraId="3F112D0C" w14:textId="5AB4D8CD" w:rsidR="00C75138" w:rsidRPr="005F7A2C" w:rsidRDefault="00AF2A87" w:rsidP="00847968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Jakub Najs</w:t>
            </w:r>
          </w:p>
        </w:tc>
      </w:tr>
      <w:tr w:rsidR="00C75138" w:rsidRPr="005F7A2C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Wydanie:</w:t>
            </w:r>
          </w:p>
        </w:tc>
        <w:tc>
          <w:tcPr>
            <w:tcW w:w="3418" w:type="dxa"/>
            <w:hideMark/>
          </w:tcPr>
          <w:p w14:paraId="3F5212F2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Autorzy:</w:t>
            </w:r>
          </w:p>
        </w:tc>
        <w:tc>
          <w:tcPr>
            <w:tcW w:w="2873" w:type="dxa"/>
            <w:hideMark/>
          </w:tcPr>
          <w:p w14:paraId="77EFEB82" w14:textId="2638FA2A" w:rsidR="00C75138" w:rsidRPr="005F7A2C" w:rsidRDefault="00AF2A87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val="it-IT"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val="it-IT" w:eastAsia="en-US"/>
              </w:rPr>
              <w:t>Jarosław Otocki</w:t>
            </w:r>
          </w:p>
        </w:tc>
      </w:tr>
      <w:tr w:rsidR="00C75138" w:rsidRPr="005F7A2C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5F7A2C" w:rsidRDefault="00C75138" w:rsidP="00F56655">
            <w:pPr>
              <w:shd w:val="clear" w:color="auto" w:fill="F5F5F5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2873" w:type="dxa"/>
            <w:hideMark/>
          </w:tcPr>
          <w:p w14:paraId="414123F6" w14:textId="427134B4" w:rsidR="00C75138" w:rsidRPr="005F7A2C" w:rsidRDefault="00303ACE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+ 48</w:t>
            </w:r>
            <w:r w:rsidR="008B4562"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 785 057 668</w:t>
            </w: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5138" w:rsidRPr="005F7A2C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5F7A2C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2873" w:type="dxa"/>
            <w:hideMark/>
          </w:tcPr>
          <w:p w14:paraId="0BE4D96C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Nieszawska 15, Polska</w:t>
            </w:r>
          </w:p>
        </w:tc>
      </w:tr>
      <w:tr w:rsidR="00C75138" w:rsidRPr="005F7A2C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5F7A2C" w:rsidRDefault="002B6D92" w:rsidP="002B6D92">
            <w:pPr>
              <w:shd w:val="clear" w:color="auto" w:fill="F5F5F5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IRE Numer:</w:t>
            </w:r>
          </w:p>
        </w:tc>
        <w:tc>
          <w:tcPr>
            <w:tcW w:w="3418" w:type="dxa"/>
          </w:tcPr>
          <w:p w14:paraId="280CE85A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5F7A2C" w:rsidRDefault="00C75138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5F7A2C" w:rsidRDefault="004D28A5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5F7A2C">
              <w:rPr>
                <w:rFonts w:ascii="SKF Sans Office" w:eastAsia="Times New Roman" w:hAnsi="SKF Sans Office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143365E1" w:rsidR="00C75138" w:rsidRPr="005F7A2C" w:rsidRDefault="008B4562" w:rsidP="00AD4557">
            <w:pPr>
              <w:shd w:val="clear" w:color="auto" w:fill="F5F5F5"/>
              <w:jc w:val="right"/>
              <w:textAlignment w:val="top"/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</w:pPr>
            <w:r w:rsidRPr="005F7A2C">
              <w:rPr>
                <w:rFonts w:ascii="SKF Sans Office" w:eastAsia="Times New Roman" w:hAnsi="SKF Sans Office" w:cs="Arial"/>
                <w:color w:val="222222"/>
                <w:sz w:val="22"/>
                <w:szCs w:val="22"/>
                <w:lang w:eastAsia="en-US"/>
              </w:rPr>
              <w:t>Jakub.najs@skf.com</w:t>
            </w:r>
          </w:p>
        </w:tc>
      </w:tr>
    </w:tbl>
    <w:p w14:paraId="68F7DA5E" w14:textId="34F66506" w:rsidR="00074321" w:rsidRPr="005F7A2C" w:rsidRDefault="00074321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6B8E5F2F" w14:textId="4FE67D44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586088D2" w14:textId="0A6DC871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30AF5CF6" w14:textId="528E0EE6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EDE7CF9" w14:textId="286D3A1F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015B6CB1" w14:textId="2B6562F9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6B92A56D" w14:textId="73E12A10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01799C8" w14:textId="44734BC6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62EB4A9" w14:textId="18D5870C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52AA8E0E" w14:textId="74189FDA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6FB95631" w14:textId="342C9A80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E2FEE5A" w14:textId="7FD7C1F7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33927AE" w14:textId="12B3F6EF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D14F58F" w14:textId="481D3468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370623C" w14:textId="29755337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5064065" w14:textId="2BE12D3F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78919975" w14:textId="04B919F7" w:rsidR="002B6D92" w:rsidRPr="005F7A2C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6571C7AD" w14:textId="77777777" w:rsidR="0053738A" w:rsidRDefault="0053738A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5948D9F4" w14:textId="77777777" w:rsidR="0053738A" w:rsidRDefault="0053738A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BE85B57" w14:textId="77777777" w:rsidR="0053738A" w:rsidRDefault="0053738A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0F8FD94" w14:textId="77777777" w:rsidR="0053738A" w:rsidRDefault="0053738A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D194214" w14:textId="77777777" w:rsidR="0053738A" w:rsidRDefault="0053738A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020E38BB" w14:textId="77777777" w:rsidR="0053738A" w:rsidRPr="005F7A2C" w:rsidRDefault="0053738A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0115AC2C" w14:textId="77777777" w:rsidR="00074321" w:rsidRPr="005F7A2C" w:rsidRDefault="00074321" w:rsidP="00A057D5">
      <w:pPr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C006498" w14:textId="4D5E7194" w:rsidR="00D956A0" w:rsidRPr="005F7A2C" w:rsidRDefault="00EE4ADE" w:rsidP="008D284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/>
          <w:sz w:val="22"/>
          <w:szCs w:val="22"/>
          <w:lang w:val="pl-PL"/>
        </w:rPr>
        <w:lastRenderedPageBreak/>
        <w:t>Cel zadania</w:t>
      </w:r>
    </w:p>
    <w:p w14:paraId="081B6098" w14:textId="7BB909BE" w:rsidR="008E6319" w:rsidRPr="005F7A2C" w:rsidRDefault="00894094" w:rsidP="00282A18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Celem zakupu mobilnego urządzenia dźwigowego jest zapewnienie bezpiecznej i wygodnej pracy utrzymania ruchu maszyn przy demontażu elementów mechanicznych w fabryce SKF Polska. S. A</w:t>
      </w:r>
      <w:r w:rsidR="00A40A9D" w:rsidRPr="005F7A2C">
        <w:rPr>
          <w:rFonts w:ascii="SKF Sans Office" w:hAnsi="SKF Sans Office" w:cs="Calibri"/>
          <w:bCs/>
          <w:sz w:val="22"/>
          <w:szCs w:val="22"/>
          <w:lang w:val="pl-PL"/>
        </w:rPr>
        <w:t>.</w:t>
      </w:r>
      <w:r w:rsidR="002556E6">
        <w:rPr>
          <w:rFonts w:ascii="SKF Sans Office" w:hAnsi="SKF Sans Office" w:cs="Calibri"/>
          <w:bCs/>
          <w:sz w:val="22"/>
          <w:szCs w:val="22"/>
          <w:lang w:val="pl-PL"/>
        </w:rPr>
        <w:t xml:space="preserve"> w Poznaniu.</w:t>
      </w:r>
    </w:p>
    <w:p w14:paraId="2EFC2033" w14:textId="77777777" w:rsidR="00FD2569" w:rsidRPr="005F7A2C" w:rsidRDefault="00FD2569" w:rsidP="00282A18">
      <w:p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</w:p>
    <w:p w14:paraId="06826CCB" w14:textId="07D97B30" w:rsidR="00430F77" w:rsidRPr="005F7A2C" w:rsidRDefault="00866F8B" w:rsidP="00430F77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/>
          <w:sz w:val="22"/>
          <w:szCs w:val="22"/>
          <w:lang w:val="pl-PL"/>
        </w:rPr>
        <w:t>Przedmiot zamówienia</w:t>
      </w:r>
    </w:p>
    <w:p w14:paraId="44F8A0D8" w14:textId="1BEA652C" w:rsidR="001C1B42" w:rsidRPr="005F7A2C" w:rsidRDefault="003E318D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Przedmiotem zamówienia jest </w:t>
      </w:r>
      <w:r w:rsidR="00E36111" w:rsidRPr="005F7A2C">
        <w:rPr>
          <w:rFonts w:ascii="SKF Sans Office" w:hAnsi="SKF Sans Office" w:cs="Calibri"/>
          <w:bCs/>
          <w:sz w:val="22"/>
          <w:szCs w:val="22"/>
          <w:lang w:val="pl-PL"/>
        </w:rPr>
        <w:t>zakup</w:t>
      </w:r>
      <w:r w:rsidR="00894094"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/ leasing mobilnego urządzenia dźwigowego o następujących parametrach:</w:t>
      </w:r>
    </w:p>
    <w:p w14:paraId="218C64A7" w14:textId="4E38FCB7" w:rsidR="00894094" w:rsidRPr="005F7A2C" w:rsidRDefault="0038539F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udźwig 3200 kg</w:t>
      </w:r>
    </w:p>
    <w:p w14:paraId="361C2CBD" w14:textId="7D0ABC7A" w:rsidR="00755547" w:rsidRPr="005F7A2C" w:rsidRDefault="00755547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podnoszenie do 17 m</w:t>
      </w:r>
    </w:p>
    <w:p w14:paraId="79985CB7" w14:textId="5BD929FE" w:rsidR="00755547" w:rsidRPr="005F7A2C" w:rsidRDefault="00755547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wysięg max do 14 m</w:t>
      </w:r>
    </w:p>
    <w:p w14:paraId="16065B32" w14:textId="566F1A57" w:rsidR="00755547" w:rsidRPr="005F7A2C" w:rsidRDefault="00755547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zasilanie elektryczne – baterie</w:t>
      </w:r>
      <w:r w:rsidR="001B7BD9">
        <w:rPr>
          <w:rFonts w:ascii="SKF Sans Office" w:hAnsi="SKF Sans Office" w:cs="Calibri"/>
          <w:bCs/>
          <w:sz w:val="22"/>
          <w:szCs w:val="22"/>
          <w:lang w:val="pl-PL"/>
        </w:rPr>
        <w:t xml:space="preserve"> i/lub przewód</w:t>
      </w:r>
    </w:p>
    <w:p w14:paraId="220F6D1D" w14:textId="74F2DCAD" w:rsidR="00755547" w:rsidRPr="005F7A2C" w:rsidRDefault="00755547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obsługa za pomocą pilota bezprzewodowego</w:t>
      </w:r>
    </w:p>
    <w:p w14:paraId="244E0A01" w14:textId="766D25FB" w:rsidR="006478D9" w:rsidRDefault="006478D9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dodatkowy wysięgnik hydrauliczny umożliwiający oddzielną pracę ostatniego elementu wysięgnika</w:t>
      </w:r>
    </w:p>
    <w:p w14:paraId="603ACCAE" w14:textId="3B76FC10" w:rsidR="002A0FAD" w:rsidRPr="005F7A2C" w:rsidRDefault="002A0FAD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>
        <w:rPr>
          <w:rFonts w:ascii="SKF Sans Office" w:hAnsi="SKF Sans Office" w:cs="Calibri"/>
          <w:bCs/>
          <w:sz w:val="22"/>
          <w:szCs w:val="22"/>
          <w:lang w:val="pl-PL"/>
        </w:rPr>
        <w:t xml:space="preserve">- wciągarka </w:t>
      </w:r>
      <w:r w:rsidR="009A43B1">
        <w:rPr>
          <w:rFonts w:ascii="SKF Sans Office" w:hAnsi="SKF Sans Office" w:cs="Calibri"/>
          <w:bCs/>
          <w:sz w:val="22"/>
          <w:szCs w:val="22"/>
          <w:lang w:val="pl-PL"/>
        </w:rPr>
        <w:t>do 800 kg</w:t>
      </w:r>
    </w:p>
    <w:p w14:paraId="09AE3E2A" w14:textId="5B364E59" w:rsidR="000A321F" w:rsidRPr="005F7A2C" w:rsidRDefault="000A321F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rozkładane i regulowane podpory, z możliwością rozstawienia w różnych osiach, każda niezależnie (</w:t>
      </w:r>
      <w:r w:rsidR="0044147C" w:rsidRPr="005F7A2C">
        <w:rPr>
          <w:rFonts w:ascii="SKF Sans Office" w:hAnsi="SKF Sans Office" w:cs="Calibri"/>
          <w:bCs/>
          <w:sz w:val="22"/>
          <w:szCs w:val="22"/>
          <w:lang w:val="pl-PL"/>
        </w:rPr>
        <w:t>ograniczone miejsce przy maszynach)</w:t>
      </w:r>
    </w:p>
    <w:p w14:paraId="419EED3D" w14:textId="4885B0F0" w:rsidR="0044147C" w:rsidRPr="005F7A2C" w:rsidRDefault="0044147C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system kontroli obciążenia</w:t>
      </w:r>
      <w:r w:rsidR="00325DDD"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informujący o wadze podnoszonego elementu oraz zabezpieczający przed przekroczeniem dopuszczalnej </w:t>
      </w:r>
      <w:r w:rsidR="00E01E99" w:rsidRPr="005F7A2C">
        <w:rPr>
          <w:rFonts w:ascii="SKF Sans Office" w:hAnsi="SKF Sans Office" w:cs="Calibri"/>
          <w:bCs/>
          <w:sz w:val="22"/>
          <w:szCs w:val="22"/>
          <w:lang w:val="pl-PL"/>
        </w:rPr>
        <w:t>wagi</w:t>
      </w:r>
    </w:p>
    <w:p w14:paraId="2F01B7DB" w14:textId="043640DF" w:rsidR="00E01E99" w:rsidRDefault="00E01E99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szkolenie</w:t>
      </w:r>
      <w:r w:rsidR="0097513A"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</w:t>
      </w:r>
      <w:r w:rsidR="00F8213B" w:rsidRPr="005F7A2C">
        <w:rPr>
          <w:rFonts w:ascii="SKF Sans Office" w:hAnsi="SKF Sans Office" w:cs="Calibri"/>
          <w:bCs/>
          <w:sz w:val="22"/>
          <w:szCs w:val="22"/>
          <w:lang w:val="pl-PL"/>
        </w:rPr>
        <w:t>oraz uprawnienia UDT</w:t>
      </w:r>
      <w:r w:rsidR="00F8213B"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dla </w:t>
      </w:r>
      <w:r w:rsidR="0097513A" w:rsidRPr="005F7A2C">
        <w:rPr>
          <w:rFonts w:ascii="SKF Sans Office" w:hAnsi="SKF Sans Office" w:cs="Calibri"/>
          <w:bCs/>
          <w:sz w:val="22"/>
          <w:szCs w:val="22"/>
          <w:lang w:val="pl-PL"/>
        </w:rPr>
        <w:t>5</w:t>
      </w: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operatorów </w:t>
      </w:r>
    </w:p>
    <w:p w14:paraId="5B68D509" w14:textId="4211B304" w:rsidR="00FA29D9" w:rsidRPr="005F7A2C" w:rsidRDefault="00FA29D9" w:rsidP="00894094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>
        <w:rPr>
          <w:rFonts w:ascii="SKF Sans Office" w:hAnsi="SKF Sans Office" w:cs="Calibri"/>
          <w:bCs/>
          <w:sz w:val="22"/>
          <w:szCs w:val="22"/>
          <w:lang w:val="pl-PL"/>
        </w:rPr>
        <w:t>- białe opony / gąsienice</w:t>
      </w:r>
    </w:p>
    <w:p w14:paraId="4FF9959F" w14:textId="615FFDD0" w:rsidR="0026687A" w:rsidRPr="005F7A2C" w:rsidRDefault="00F8213B" w:rsidP="000F2C40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- gwarancja 24 miesiące</w:t>
      </w:r>
    </w:p>
    <w:p w14:paraId="1BD00B1F" w14:textId="23E43832" w:rsidR="00F8213B" w:rsidRPr="005F7A2C" w:rsidRDefault="00F8213B" w:rsidP="000F2C40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202B77AD" w14:textId="17DE5CFA" w:rsidR="005F7A2C" w:rsidRPr="005F7A2C" w:rsidRDefault="005F7A2C" w:rsidP="005F7A2C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/>
          <w:sz w:val="22"/>
          <w:szCs w:val="22"/>
          <w:lang w:val="pl-PL"/>
        </w:rPr>
        <w:t>Pozostałe wymagania</w:t>
      </w:r>
    </w:p>
    <w:p w14:paraId="642F4B69" w14:textId="69E74ADA" w:rsidR="005F7A2C" w:rsidRDefault="0053738A" w:rsidP="000F2C40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>
        <w:rPr>
          <w:rFonts w:ascii="SKF Sans Office" w:hAnsi="SKF Sans Office" w:cs="Calibri"/>
          <w:bCs/>
          <w:sz w:val="22"/>
          <w:szCs w:val="22"/>
          <w:lang w:val="pl-PL"/>
        </w:rPr>
        <w:t xml:space="preserve">- serwis </w:t>
      </w:r>
      <w:r w:rsidR="00FA29D9">
        <w:rPr>
          <w:rFonts w:ascii="SKF Sans Office" w:hAnsi="SKF Sans Office" w:cs="Calibri"/>
          <w:bCs/>
          <w:sz w:val="22"/>
          <w:szCs w:val="22"/>
          <w:lang w:val="pl-PL"/>
        </w:rPr>
        <w:t>na terenie Polski</w:t>
      </w:r>
    </w:p>
    <w:p w14:paraId="5F6D3DF1" w14:textId="523D5E67" w:rsidR="00FA29D9" w:rsidRDefault="00FA29D9" w:rsidP="000F2C40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>
        <w:rPr>
          <w:rFonts w:ascii="SKF Sans Office" w:hAnsi="SKF Sans Office" w:cs="Calibri"/>
          <w:bCs/>
          <w:sz w:val="22"/>
          <w:szCs w:val="22"/>
          <w:lang w:val="pl-PL"/>
        </w:rPr>
        <w:t>- możliwość podpisania umowy serwisowej</w:t>
      </w:r>
    </w:p>
    <w:p w14:paraId="2D2661DA" w14:textId="5990719E" w:rsidR="00FA29D9" w:rsidRPr="005F7A2C" w:rsidRDefault="00FA29D9" w:rsidP="000F2C40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>
        <w:rPr>
          <w:rFonts w:ascii="SKF Sans Office" w:hAnsi="SKF Sans Office" w:cs="Calibri"/>
          <w:bCs/>
          <w:sz w:val="22"/>
          <w:szCs w:val="22"/>
          <w:lang w:val="pl-PL"/>
        </w:rPr>
        <w:t xml:space="preserve">- </w:t>
      </w:r>
      <w:r w:rsidR="00C445A3">
        <w:rPr>
          <w:rFonts w:ascii="SKF Sans Office" w:hAnsi="SKF Sans Office" w:cs="Calibri"/>
          <w:bCs/>
          <w:sz w:val="22"/>
          <w:szCs w:val="22"/>
          <w:lang w:val="pl-PL"/>
        </w:rPr>
        <w:t>ze względu na wykorzystanie w aplikacjach wymagających trudnego dostępu (</w:t>
      </w:r>
      <w:r w:rsidR="007021AD">
        <w:rPr>
          <w:rFonts w:ascii="SKF Sans Office" w:hAnsi="SKF Sans Office" w:cs="Calibri"/>
          <w:bCs/>
          <w:sz w:val="22"/>
          <w:szCs w:val="22"/>
          <w:lang w:val="pl-PL"/>
        </w:rPr>
        <w:t xml:space="preserve">gęstość maszyn, szynoprzewody, instalacje wentylacji itp.) </w:t>
      </w:r>
      <w:r w:rsidR="009A43B1">
        <w:rPr>
          <w:rFonts w:ascii="SKF Sans Office" w:hAnsi="SKF Sans Office" w:cs="Calibri"/>
          <w:bCs/>
          <w:sz w:val="22"/>
          <w:szCs w:val="22"/>
          <w:lang w:val="pl-PL"/>
        </w:rPr>
        <w:t xml:space="preserve">ofertowane urządzenie musi być przetestowane </w:t>
      </w:r>
      <w:r w:rsidR="00C445A3">
        <w:rPr>
          <w:rFonts w:ascii="SKF Sans Office" w:hAnsi="SKF Sans Office" w:cs="Calibri"/>
          <w:bCs/>
          <w:sz w:val="22"/>
          <w:szCs w:val="22"/>
          <w:lang w:val="pl-PL"/>
        </w:rPr>
        <w:t>w fabryce SKF Polska S. A. w Poznaniu</w:t>
      </w:r>
      <w:r w:rsidR="007021AD">
        <w:rPr>
          <w:rFonts w:ascii="SKF Sans Office" w:hAnsi="SKF Sans Office" w:cs="Calibri"/>
          <w:bCs/>
          <w:sz w:val="22"/>
          <w:szCs w:val="22"/>
          <w:lang w:val="pl-PL"/>
        </w:rPr>
        <w:t>. Na testy należy się umówić z tygodniowym wyprzedzeniem.</w:t>
      </w:r>
    </w:p>
    <w:p w14:paraId="29E15DD3" w14:textId="77777777" w:rsidR="007021AD" w:rsidRPr="005F7A2C" w:rsidRDefault="007021AD" w:rsidP="000F2C40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66F0929B" w14:textId="72783035" w:rsidR="00FD4583" w:rsidRPr="005F7A2C" w:rsidRDefault="00866F8B" w:rsidP="00FD4583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/>
          <w:sz w:val="22"/>
          <w:szCs w:val="22"/>
          <w:lang w:val="pl-PL"/>
        </w:rPr>
        <w:t>Termin realizacji i wizji lokalnej</w:t>
      </w:r>
    </w:p>
    <w:p w14:paraId="61DFC207" w14:textId="53D464DE" w:rsidR="000220DC" w:rsidRPr="005F7A2C" w:rsidRDefault="009002BB" w:rsidP="00FD4583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Termin</w:t>
      </w:r>
      <w:r w:rsidR="00823710"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składania ofert – </w:t>
      </w:r>
      <w:r w:rsidR="000A37BC">
        <w:rPr>
          <w:rFonts w:ascii="SKF Sans Office" w:hAnsi="SKF Sans Office" w:cs="Calibri"/>
          <w:bCs/>
          <w:sz w:val="22"/>
          <w:szCs w:val="22"/>
          <w:lang w:val="pl-PL"/>
        </w:rPr>
        <w:t>2024.02.15</w:t>
      </w:r>
    </w:p>
    <w:p w14:paraId="2D2EC898" w14:textId="724356A8" w:rsidR="00F244C5" w:rsidRPr="005F7A2C" w:rsidRDefault="00F244C5" w:rsidP="00FD4583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Termin wizji lokalnej </w:t>
      </w:r>
      <w:r w:rsidR="008D2B44" w:rsidRPr="005F7A2C">
        <w:rPr>
          <w:rFonts w:ascii="SKF Sans Office" w:hAnsi="SKF Sans Office" w:cs="Calibri"/>
          <w:bCs/>
          <w:sz w:val="22"/>
          <w:szCs w:val="22"/>
          <w:lang w:val="pl-PL"/>
        </w:rPr>
        <w:t>–</w:t>
      </w: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 xml:space="preserve"> </w:t>
      </w:r>
      <w:r w:rsidR="00C54DAE">
        <w:rPr>
          <w:rFonts w:ascii="SKF Sans Office" w:hAnsi="SKF Sans Office" w:cs="Calibri"/>
          <w:bCs/>
          <w:sz w:val="22"/>
          <w:szCs w:val="22"/>
          <w:lang w:val="pl-PL"/>
        </w:rPr>
        <w:t>po uprzednim umówieniu</w:t>
      </w:r>
    </w:p>
    <w:p w14:paraId="1A416789" w14:textId="3DD4A47C" w:rsidR="00E11C32" w:rsidRPr="005F7A2C" w:rsidRDefault="00084EB9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  <w:r>
        <w:rPr>
          <w:rFonts w:ascii="SKF Sans Office" w:hAnsi="SKF Sans Office" w:cs="Calibri"/>
          <w:b/>
          <w:sz w:val="22"/>
          <w:szCs w:val="22"/>
          <w:lang w:val="pl-PL"/>
        </w:rPr>
        <w:lastRenderedPageBreak/>
        <w:t>Ś</w:t>
      </w:r>
      <w:r w:rsidR="00E11C32" w:rsidRPr="005F7A2C">
        <w:rPr>
          <w:rFonts w:ascii="SKF Sans Office" w:hAnsi="SKF Sans Office" w:cs="Calibri"/>
          <w:b/>
          <w:sz w:val="22"/>
          <w:szCs w:val="22"/>
          <w:lang w:val="pl-PL"/>
        </w:rPr>
        <w:t xml:space="preserve">rodowisko, Zdrowie </w:t>
      </w:r>
      <w:r w:rsidR="003E318D" w:rsidRPr="005F7A2C">
        <w:rPr>
          <w:rFonts w:ascii="SKF Sans Office" w:hAnsi="SKF Sans Office" w:cs="Calibri"/>
          <w:b/>
          <w:sz w:val="22"/>
          <w:szCs w:val="22"/>
          <w:lang w:val="pl-PL"/>
        </w:rPr>
        <w:t>i Bezpieczeństwo</w:t>
      </w:r>
    </w:p>
    <w:p w14:paraId="21FD7FBB" w14:textId="1C8EFA88" w:rsidR="00B955CB" w:rsidRPr="005F7A2C" w:rsidRDefault="00084EB9" w:rsidP="00B955CB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>
        <w:rPr>
          <w:rFonts w:ascii="SKF Sans Office" w:hAnsi="SKF Sans Office" w:cs="Calibri"/>
          <w:bCs/>
          <w:sz w:val="22"/>
          <w:szCs w:val="22"/>
          <w:lang w:val="pl-PL"/>
        </w:rPr>
        <w:t>Urządzenie musi posiadać wszystkie niezbędne atesty i dopuszczenia.</w:t>
      </w:r>
    </w:p>
    <w:p w14:paraId="2EB5F16C" w14:textId="77777777" w:rsidR="00FD4583" w:rsidRPr="005F7A2C" w:rsidRDefault="00FD4583" w:rsidP="00B955CB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p w14:paraId="10B8E32F" w14:textId="53BDA81B" w:rsidR="00E36111" w:rsidRPr="005F7A2C" w:rsidRDefault="00E36111" w:rsidP="008D793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SKF Sans Office" w:hAnsi="SKF Sans Office" w:cs="Calibri"/>
          <w:b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/>
          <w:sz w:val="22"/>
          <w:szCs w:val="22"/>
          <w:lang w:val="pl-PL"/>
        </w:rPr>
        <w:t>Załączniki</w:t>
      </w:r>
    </w:p>
    <w:p w14:paraId="10D73CF9" w14:textId="25D299ED" w:rsidR="00FD4583" w:rsidRPr="005F7A2C" w:rsidRDefault="00FD4583" w:rsidP="00FD4583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  <w:r w:rsidRPr="005F7A2C">
        <w:rPr>
          <w:rFonts w:ascii="SKF Sans Office" w:hAnsi="SKF Sans Office" w:cs="Calibri"/>
          <w:bCs/>
          <w:sz w:val="22"/>
          <w:szCs w:val="22"/>
          <w:lang w:val="pl-PL"/>
        </w:rPr>
        <w:t>Brak</w:t>
      </w:r>
    </w:p>
    <w:p w14:paraId="0B48E2A9" w14:textId="77777777" w:rsidR="003A07BD" w:rsidRPr="005F7A2C" w:rsidRDefault="003A07BD" w:rsidP="003A07BD">
      <w:pPr>
        <w:spacing w:line="360" w:lineRule="auto"/>
        <w:jc w:val="both"/>
        <w:rPr>
          <w:rFonts w:ascii="SKF Sans Office" w:hAnsi="SKF Sans Office" w:cs="Calibri"/>
          <w:bCs/>
          <w:sz w:val="22"/>
          <w:szCs w:val="22"/>
          <w:lang w:val="pl-PL"/>
        </w:rPr>
      </w:pPr>
    </w:p>
    <w:sectPr w:rsidR="003A07BD" w:rsidRPr="005F7A2C" w:rsidSect="00D9003C">
      <w:headerReference w:type="default" r:id="rId13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EFFB" w14:textId="77777777" w:rsidR="00A110A4" w:rsidRDefault="00A110A4">
      <w:r>
        <w:separator/>
      </w:r>
    </w:p>
  </w:endnote>
  <w:endnote w:type="continuationSeparator" w:id="0">
    <w:p w14:paraId="6EF8746F" w14:textId="77777777" w:rsidR="00A110A4" w:rsidRDefault="00A1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Sans Office">
    <w:panose1 w:val="00000000000000000000"/>
    <w:charset w:val="EE"/>
    <w:family w:val="auto"/>
    <w:pitch w:val="variable"/>
    <w:sig w:usb0="A00002F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EA49" w14:textId="77777777" w:rsidR="00A110A4" w:rsidRDefault="00A110A4">
      <w:r>
        <w:separator/>
      </w:r>
    </w:p>
  </w:footnote>
  <w:footnote w:type="continuationSeparator" w:id="0">
    <w:p w14:paraId="36961021" w14:textId="77777777" w:rsidR="00A110A4" w:rsidRDefault="00A1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63083"/>
    <w:multiLevelType w:val="hybridMultilevel"/>
    <w:tmpl w:val="8A5EB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765E2"/>
    <w:multiLevelType w:val="hybridMultilevel"/>
    <w:tmpl w:val="C7489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C82C6C"/>
    <w:multiLevelType w:val="hybridMultilevel"/>
    <w:tmpl w:val="1E34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20A4B"/>
    <w:multiLevelType w:val="multilevel"/>
    <w:tmpl w:val="6A628DBA"/>
    <w:numStyleLink w:val="Numbermultilevel"/>
  </w:abstractNum>
  <w:abstractNum w:abstractNumId="21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5BF8"/>
    <w:multiLevelType w:val="hybridMultilevel"/>
    <w:tmpl w:val="0262D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4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62F1"/>
    <w:multiLevelType w:val="hybridMultilevel"/>
    <w:tmpl w:val="095423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353FCD"/>
    <w:multiLevelType w:val="hybridMultilevel"/>
    <w:tmpl w:val="A2401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749587">
    <w:abstractNumId w:val="27"/>
  </w:num>
  <w:num w:numId="2" w16cid:durableId="993799589">
    <w:abstractNumId w:val="35"/>
  </w:num>
  <w:num w:numId="3" w16cid:durableId="951938503">
    <w:abstractNumId w:val="17"/>
  </w:num>
  <w:num w:numId="4" w16cid:durableId="565997505">
    <w:abstractNumId w:val="26"/>
  </w:num>
  <w:num w:numId="5" w16cid:durableId="1561093842">
    <w:abstractNumId w:val="34"/>
  </w:num>
  <w:num w:numId="6" w16cid:durableId="1339036079">
    <w:abstractNumId w:val="29"/>
  </w:num>
  <w:num w:numId="7" w16cid:durableId="1515992195">
    <w:abstractNumId w:val="27"/>
  </w:num>
  <w:num w:numId="8" w16cid:durableId="614945755">
    <w:abstractNumId w:val="35"/>
  </w:num>
  <w:num w:numId="9" w16cid:durableId="1148403577">
    <w:abstractNumId w:val="17"/>
  </w:num>
  <w:num w:numId="10" w16cid:durableId="837158076">
    <w:abstractNumId w:val="26"/>
  </w:num>
  <w:num w:numId="11" w16cid:durableId="415324302">
    <w:abstractNumId w:val="34"/>
  </w:num>
  <w:num w:numId="12" w16cid:durableId="200360830">
    <w:abstractNumId w:val="29"/>
  </w:num>
  <w:num w:numId="13" w16cid:durableId="557131387">
    <w:abstractNumId w:val="18"/>
  </w:num>
  <w:num w:numId="14" w16cid:durableId="1959676966">
    <w:abstractNumId w:val="8"/>
  </w:num>
  <w:num w:numId="15" w16cid:durableId="96948485">
    <w:abstractNumId w:val="3"/>
  </w:num>
  <w:num w:numId="16" w16cid:durableId="995110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364593">
    <w:abstractNumId w:val="2"/>
  </w:num>
  <w:num w:numId="18" w16cid:durableId="1278561609">
    <w:abstractNumId w:val="1"/>
  </w:num>
  <w:num w:numId="19" w16cid:durableId="108553387">
    <w:abstractNumId w:val="0"/>
  </w:num>
  <w:num w:numId="20" w16cid:durableId="1212036444">
    <w:abstractNumId w:val="20"/>
  </w:num>
  <w:num w:numId="21" w16cid:durableId="907303333">
    <w:abstractNumId w:val="13"/>
  </w:num>
  <w:num w:numId="22" w16cid:durableId="930436028">
    <w:abstractNumId w:val="23"/>
  </w:num>
  <w:num w:numId="23" w16cid:durableId="615989788">
    <w:abstractNumId w:val="9"/>
  </w:num>
  <w:num w:numId="24" w16cid:durableId="400710900">
    <w:abstractNumId w:val="7"/>
  </w:num>
  <w:num w:numId="25" w16cid:durableId="401218094">
    <w:abstractNumId w:val="6"/>
  </w:num>
  <w:num w:numId="26" w16cid:durableId="30612770">
    <w:abstractNumId w:val="5"/>
  </w:num>
  <w:num w:numId="27" w16cid:durableId="2093887296">
    <w:abstractNumId w:val="4"/>
  </w:num>
  <w:num w:numId="28" w16cid:durableId="737752083">
    <w:abstractNumId w:val="28"/>
  </w:num>
  <w:num w:numId="29" w16cid:durableId="1653483503">
    <w:abstractNumId w:val="33"/>
  </w:num>
  <w:num w:numId="30" w16cid:durableId="936981034">
    <w:abstractNumId w:val="15"/>
  </w:num>
  <w:num w:numId="31" w16cid:durableId="585379526">
    <w:abstractNumId w:val="11"/>
  </w:num>
  <w:num w:numId="32" w16cid:durableId="308829528">
    <w:abstractNumId w:val="16"/>
  </w:num>
  <w:num w:numId="33" w16cid:durableId="168102800">
    <w:abstractNumId w:val="10"/>
  </w:num>
  <w:num w:numId="34" w16cid:durableId="269898982">
    <w:abstractNumId w:val="25"/>
  </w:num>
  <w:num w:numId="35" w16cid:durableId="1183281996">
    <w:abstractNumId w:val="30"/>
  </w:num>
  <w:num w:numId="36" w16cid:durableId="1771000655">
    <w:abstractNumId w:val="21"/>
  </w:num>
  <w:num w:numId="37" w16cid:durableId="1116677116">
    <w:abstractNumId w:val="24"/>
  </w:num>
  <w:num w:numId="38" w16cid:durableId="602080669">
    <w:abstractNumId w:val="14"/>
  </w:num>
  <w:num w:numId="39" w16cid:durableId="5443122">
    <w:abstractNumId w:val="22"/>
  </w:num>
  <w:num w:numId="40" w16cid:durableId="958225155">
    <w:abstractNumId w:val="12"/>
  </w:num>
  <w:num w:numId="41" w16cid:durableId="775296845">
    <w:abstractNumId w:val="32"/>
  </w:num>
  <w:num w:numId="42" w16cid:durableId="517155087">
    <w:abstractNumId w:val="31"/>
  </w:num>
  <w:num w:numId="43" w16cid:durableId="3535069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12C37"/>
    <w:rsid w:val="000220DC"/>
    <w:rsid w:val="00024E4F"/>
    <w:rsid w:val="00025A87"/>
    <w:rsid w:val="00033FBC"/>
    <w:rsid w:val="000452AF"/>
    <w:rsid w:val="000515DF"/>
    <w:rsid w:val="00052DA3"/>
    <w:rsid w:val="0005309F"/>
    <w:rsid w:val="00056C51"/>
    <w:rsid w:val="000577AF"/>
    <w:rsid w:val="00072CB2"/>
    <w:rsid w:val="000738E5"/>
    <w:rsid w:val="00074321"/>
    <w:rsid w:val="00076C0F"/>
    <w:rsid w:val="00084232"/>
    <w:rsid w:val="00084EB9"/>
    <w:rsid w:val="00093E41"/>
    <w:rsid w:val="0009628E"/>
    <w:rsid w:val="00096FE7"/>
    <w:rsid w:val="000A321F"/>
    <w:rsid w:val="000A37BC"/>
    <w:rsid w:val="000A55DC"/>
    <w:rsid w:val="000A6DE8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0F2C40"/>
    <w:rsid w:val="00102B11"/>
    <w:rsid w:val="00106026"/>
    <w:rsid w:val="0010715B"/>
    <w:rsid w:val="00107E5E"/>
    <w:rsid w:val="00111D86"/>
    <w:rsid w:val="0011215C"/>
    <w:rsid w:val="001126C7"/>
    <w:rsid w:val="00116BA4"/>
    <w:rsid w:val="001176DF"/>
    <w:rsid w:val="00125DA8"/>
    <w:rsid w:val="00126C46"/>
    <w:rsid w:val="00150A58"/>
    <w:rsid w:val="00150F43"/>
    <w:rsid w:val="00156AC5"/>
    <w:rsid w:val="0016114F"/>
    <w:rsid w:val="00164598"/>
    <w:rsid w:val="00167650"/>
    <w:rsid w:val="00170F9F"/>
    <w:rsid w:val="001714FA"/>
    <w:rsid w:val="00174AF0"/>
    <w:rsid w:val="00182CCD"/>
    <w:rsid w:val="00190741"/>
    <w:rsid w:val="001A0E4D"/>
    <w:rsid w:val="001A19BC"/>
    <w:rsid w:val="001A63D1"/>
    <w:rsid w:val="001B7BD9"/>
    <w:rsid w:val="001C06ED"/>
    <w:rsid w:val="001C0F8F"/>
    <w:rsid w:val="001C1B42"/>
    <w:rsid w:val="001D070E"/>
    <w:rsid w:val="001D3295"/>
    <w:rsid w:val="001D4674"/>
    <w:rsid w:val="001D4A77"/>
    <w:rsid w:val="001E1446"/>
    <w:rsid w:val="001E1EBA"/>
    <w:rsid w:val="001E3351"/>
    <w:rsid w:val="001E4782"/>
    <w:rsid w:val="001F3113"/>
    <w:rsid w:val="001F7188"/>
    <w:rsid w:val="00211335"/>
    <w:rsid w:val="00215BFB"/>
    <w:rsid w:val="00224625"/>
    <w:rsid w:val="00232428"/>
    <w:rsid w:val="00235FAD"/>
    <w:rsid w:val="00236755"/>
    <w:rsid w:val="00237E70"/>
    <w:rsid w:val="00245041"/>
    <w:rsid w:val="002528F3"/>
    <w:rsid w:val="002556E6"/>
    <w:rsid w:val="00255B19"/>
    <w:rsid w:val="00257CE0"/>
    <w:rsid w:val="002634DB"/>
    <w:rsid w:val="0026687A"/>
    <w:rsid w:val="00272089"/>
    <w:rsid w:val="00273B67"/>
    <w:rsid w:val="0027789D"/>
    <w:rsid w:val="00282A18"/>
    <w:rsid w:val="00283C94"/>
    <w:rsid w:val="00283FC1"/>
    <w:rsid w:val="00285BE4"/>
    <w:rsid w:val="00287A4C"/>
    <w:rsid w:val="002A0FAD"/>
    <w:rsid w:val="002A2089"/>
    <w:rsid w:val="002A5372"/>
    <w:rsid w:val="002A7906"/>
    <w:rsid w:val="002B207B"/>
    <w:rsid w:val="002B3299"/>
    <w:rsid w:val="002B6D92"/>
    <w:rsid w:val="002B7DA1"/>
    <w:rsid w:val="002C13A0"/>
    <w:rsid w:val="002C5DD6"/>
    <w:rsid w:val="002D0BF4"/>
    <w:rsid w:val="002D1AF9"/>
    <w:rsid w:val="002D20C8"/>
    <w:rsid w:val="002D2526"/>
    <w:rsid w:val="002E1156"/>
    <w:rsid w:val="002E1B83"/>
    <w:rsid w:val="002E67A4"/>
    <w:rsid w:val="002F1B7D"/>
    <w:rsid w:val="002F22A8"/>
    <w:rsid w:val="002F3C9A"/>
    <w:rsid w:val="002F6339"/>
    <w:rsid w:val="00303ACE"/>
    <w:rsid w:val="00307240"/>
    <w:rsid w:val="003073EB"/>
    <w:rsid w:val="00314249"/>
    <w:rsid w:val="00320E99"/>
    <w:rsid w:val="003255A4"/>
    <w:rsid w:val="00325DDD"/>
    <w:rsid w:val="00331EF9"/>
    <w:rsid w:val="00333AA4"/>
    <w:rsid w:val="003361A5"/>
    <w:rsid w:val="00343200"/>
    <w:rsid w:val="00343B86"/>
    <w:rsid w:val="00354D77"/>
    <w:rsid w:val="00366C9B"/>
    <w:rsid w:val="003672C6"/>
    <w:rsid w:val="00374613"/>
    <w:rsid w:val="00374D0D"/>
    <w:rsid w:val="0038018E"/>
    <w:rsid w:val="0038539F"/>
    <w:rsid w:val="0038565A"/>
    <w:rsid w:val="00397216"/>
    <w:rsid w:val="00397D5D"/>
    <w:rsid w:val="00397F70"/>
    <w:rsid w:val="003A07BD"/>
    <w:rsid w:val="003A18C8"/>
    <w:rsid w:val="003A2257"/>
    <w:rsid w:val="003A6577"/>
    <w:rsid w:val="003A781C"/>
    <w:rsid w:val="003B1A92"/>
    <w:rsid w:val="003B67DF"/>
    <w:rsid w:val="003C3FDE"/>
    <w:rsid w:val="003D58BC"/>
    <w:rsid w:val="003D789B"/>
    <w:rsid w:val="003E318D"/>
    <w:rsid w:val="003E52FA"/>
    <w:rsid w:val="003E5A5A"/>
    <w:rsid w:val="003E632E"/>
    <w:rsid w:val="003F1BC0"/>
    <w:rsid w:val="003F2CA1"/>
    <w:rsid w:val="003F67C2"/>
    <w:rsid w:val="0040713A"/>
    <w:rsid w:val="00407A1A"/>
    <w:rsid w:val="00411A2E"/>
    <w:rsid w:val="00411C98"/>
    <w:rsid w:val="00427166"/>
    <w:rsid w:val="0042745B"/>
    <w:rsid w:val="00427672"/>
    <w:rsid w:val="00430F77"/>
    <w:rsid w:val="0043249E"/>
    <w:rsid w:val="00433BBC"/>
    <w:rsid w:val="00437540"/>
    <w:rsid w:val="00437A38"/>
    <w:rsid w:val="00437DC9"/>
    <w:rsid w:val="00440453"/>
    <w:rsid w:val="0044147C"/>
    <w:rsid w:val="00445132"/>
    <w:rsid w:val="00445CEC"/>
    <w:rsid w:val="00452903"/>
    <w:rsid w:val="00452FD4"/>
    <w:rsid w:val="0045390D"/>
    <w:rsid w:val="004557DF"/>
    <w:rsid w:val="00455BE3"/>
    <w:rsid w:val="00457DCB"/>
    <w:rsid w:val="00465F63"/>
    <w:rsid w:val="0046634B"/>
    <w:rsid w:val="00476A1B"/>
    <w:rsid w:val="00484559"/>
    <w:rsid w:val="00486F8E"/>
    <w:rsid w:val="004952A8"/>
    <w:rsid w:val="004A266B"/>
    <w:rsid w:val="004A669C"/>
    <w:rsid w:val="004A669E"/>
    <w:rsid w:val="004A717F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1819"/>
    <w:rsid w:val="00512738"/>
    <w:rsid w:val="00513AB8"/>
    <w:rsid w:val="00524F24"/>
    <w:rsid w:val="0052634E"/>
    <w:rsid w:val="00534209"/>
    <w:rsid w:val="0053738A"/>
    <w:rsid w:val="00540323"/>
    <w:rsid w:val="00541047"/>
    <w:rsid w:val="005436EB"/>
    <w:rsid w:val="005467E8"/>
    <w:rsid w:val="00555BCE"/>
    <w:rsid w:val="00557599"/>
    <w:rsid w:val="005616A5"/>
    <w:rsid w:val="00561978"/>
    <w:rsid w:val="00562947"/>
    <w:rsid w:val="00564402"/>
    <w:rsid w:val="005650F3"/>
    <w:rsid w:val="0057087E"/>
    <w:rsid w:val="00570F27"/>
    <w:rsid w:val="005734AA"/>
    <w:rsid w:val="005825CB"/>
    <w:rsid w:val="00584831"/>
    <w:rsid w:val="005877F5"/>
    <w:rsid w:val="005945F6"/>
    <w:rsid w:val="005A1BD7"/>
    <w:rsid w:val="005A7376"/>
    <w:rsid w:val="005B1D83"/>
    <w:rsid w:val="005B251D"/>
    <w:rsid w:val="005B7706"/>
    <w:rsid w:val="005C051D"/>
    <w:rsid w:val="005C05B0"/>
    <w:rsid w:val="005C2EFF"/>
    <w:rsid w:val="005C3A27"/>
    <w:rsid w:val="005C489A"/>
    <w:rsid w:val="005C5721"/>
    <w:rsid w:val="005C5D5B"/>
    <w:rsid w:val="005C76F4"/>
    <w:rsid w:val="005D2283"/>
    <w:rsid w:val="005E73E2"/>
    <w:rsid w:val="005F0872"/>
    <w:rsid w:val="005F7A2C"/>
    <w:rsid w:val="00600147"/>
    <w:rsid w:val="006023B9"/>
    <w:rsid w:val="00603190"/>
    <w:rsid w:val="006119F0"/>
    <w:rsid w:val="00612149"/>
    <w:rsid w:val="00615C1F"/>
    <w:rsid w:val="00624AD8"/>
    <w:rsid w:val="00631B98"/>
    <w:rsid w:val="0063480A"/>
    <w:rsid w:val="0063712C"/>
    <w:rsid w:val="006372FC"/>
    <w:rsid w:val="00643FBA"/>
    <w:rsid w:val="00645673"/>
    <w:rsid w:val="006459C3"/>
    <w:rsid w:val="00645EC0"/>
    <w:rsid w:val="006478D9"/>
    <w:rsid w:val="00653BFD"/>
    <w:rsid w:val="00655D1A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B111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1AD"/>
    <w:rsid w:val="00702DCF"/>
    <w:rsid w:val="007040F0"/>
    <w:rsid w:val="007215A9"/>
    <w:rsid w:val="00724715"/>
    <w:rsid w:val="00726C35"/>
    <w:rsid w:val="007277FB"/>
    <w:rsid w:val="0073316D"/>
    <w:rsid w:val="00733285"/>
    <w:rsid w:val="007353F5"/>
    <w:rsid w:val="007376AB"/>
    <w:rsid w:val="00747366"/>
    <w:rsid w:val="00755547"/>
    <w:rsid w:val="0075578A"/>
    <w:rsid w:val="007716DD"/>
    <w:rsid w:val="007748EC"/>
    <w:rsid w:val="00776BFE"/>
    <w:rsid w:val="007776AB"/>
    <w:rsid w:val="00780DA6"/>
    <w:rsid w:val="00784A64"/>
    <w:rsid w:val="007A3383"/>
    <w:rsid w:val="007A4008"/>
    <w:rsid w:val="007A524A"/>
    <w:rsid w:val="007B47FC"/>
    <w:rsid w:val="007B6480"/>
    <w:rsid w:val="007C280A"/>
    <w:rsid w:val="007C7C46"/>
    <w:rsid w:val="007D160B"/>
    <w:rsid w:val="007D1AA9"/>
    <w:rsid w:val="007D6EFB"/>
    <w:rsid w:val="007E16B7"/>
    <w:rsid w:val="007E388E"/>
    <w:rsid w:val="007F6611"/>
    <w:rsid w:val="008013F3"/>
    <w:rsid w:val="008074CE"/>
    <w:rsid w:val="00810119"/>
    <w:rsid w:val="008163ED"/>
    <w:rsid w:val="00822B51"/>
    <w:rsid w:val="00823710"/>
    <w:rsid w:val="00832025"/>
    <w:rsid w:val="00833205"/>
    <w:rsid w:val="0083760F"/>
    <w:rsid w:val="00844764"/>
    <w:rsid w:val="00847968"/>
    <w:rsid w:val="0085367D"/>
    <w:rsid w:val="00853D62"/>
    <w:rsid w:val="0085579B"/>
    <w:rsid w:val="008638B7"/>
    <w:rsid w:val="00863C93"/>
    <w:rsid w:val="0086403B"/>
    <w:rsid w:val="00866F8B"/>
    <w:rsid w:val="0086740A"/>
    <w:rsid w:val="00867C86"/>
    <w:rsid w:val="0087728A"/>
    <w:rsid w:val="00886392"/>
    <w:rsid w:val="00887E64"/>
    <w:rsid w:val="00894094"/>
    <w:rsid w:val="008942B5"/>
    <w:rsid w:val="00895877"/>
    <w:rsid w:val="008975B3"/>
    <w:rsid w:val="008A5D79"/>
    <w:rsid w:val="008B2ED0"/>
    <w:rsid w:val="008B4562"/>
    <w:rsid w:val="008C0A34"/>
    <w:rsid w:val="008C28C8"/>
    <w:rsid w:val="008C39CB"/>
    <w:rsid w:val="008C5459"/>
    <w:rsid w:val="008C5F3C"/>
    <w:rsid w:val="008C6EB5"/>
    <w:rsid w:val="008D04ED"/>
    <w:rsid w:val="008D20CC"/>
    <w:rsid w:val="008D284D"/>
    <w:rsid w:val="008D2B44"/>
    <w:rsid w:val="008D7934"/>
    <w:rsid w:val="008E5751"/>
    <w:rsid w:val="008E57D8"/>
    <w:rsid w:val="008E6319"/>
    <w:rsid w:val="008E7FF7"/>
    <w:rsid w:val="008F158B"/>
    <w:rsid w:val="008F4F25"/>
    <w:rsid w:val="009002BB"/>
    <w:rsid w:val="0090131D"/>
    <w:rsid w:val="00901725"/>
    <w:rsid w:val="0090424F"/>
    <w:rsid w:val="00906095"/>
    <w:rsid w:val="00906818"/>
    <w:rsid w:val="0090793B"/>
    <w:rsid w:val="00912A94"/>
    <w:rsid w:val="00914826"/>
    <w:rsid w:val="00915185"/>
    <w:rsid w:val="00921B83"/>
    <w:rsid w:val="009322BA"/>
    <w:rsid w:val="00932E0E"/>
    <w:rsid w:val="00934B34"/>
    <w:rsid w:val="00935891"/>
    <w:rsid w:val="00936B21"/>
    <w:rsid w:val="0094041D"/>
    <w:rsid w:val="00946AA4"/>
    <w:rsid w:val="00946C3F"/>
    <w:rsid w:val="00951F55"/>
    <w:rsid w:val="00967D45"/>
    <w:rsid w:val="009742C8"/>
    <w:rsid w:val="0097513A"/>
    <w:rsid w:val="00975796"/>
    <w:rsid w:val="0097626C"/>
    <w:rsid w:val="00981ECA"/>
    <w:rsid w:val="00983889"/>
    <w:rsid w:val="00984A66"/>
    <w:rsid w:val="00987C24"/>
    <w:rsid w:val="00990B34"/>
    <w:rsid w:val="009A43B1"/>
    <w:rsid w:val="009B21C6"/>
    <w:rsid w:val="009C1CCC"/>
    <w:rsid w:val="009C36CC"/>
    <w:rsid w:val="009C414E"/>
    <w:rsid w:val="009C433F"/>
    <w:rsid w:val="009C6E6A"/>
    <w:rsid w:val="009D0271"/>
    <w:rsid w:val="009D0F3A"/>
    <w:rsid w:val="009D1159"/>
    <w:rsid w:val="009D4794"/>
    <w:rsid w:val="009D57DF"/>
    <w:rsid w:val="009D5C11"/>
    <w:rsid w:val="009D78F9"/>
    <w:rsid w:val="009E30F6"/>
    <w:rsid w:val="009E4CD0"/>
    <w:rsid w:val="009E7A43"/>
    <w:rsid w:val="009F4084"/>
    <w:rsid w:val="009F4B6C"/>
    <w:rsid w:val="00A057D5"/>
    <w:rsid w:val="00A05EF4"/>
    <w:rsid w:val="00A110A4"/>
    <w:rsid w:val="00A14ADF"/>
    <w:rsid w:val="00A17000"/>
    <w:rsid w:val="00A40A9D"/>
    <w:rsid w:val="00A43AA9"/>
    <w:rsid w:val="00A443F5"/>
    <w:rsid w:val="00A52318"/>
    <w:rsid w:val="00A52EB6"/>
    <w:rsid w:val="00A5558B"/>
    <w:rsid w:val="00A61C7B"/>
    <w:rsid w:val="00A67667"/>
    <w:rsid w:val="00A678CD"/>
    <w:rsid w:val="00A71066"/>
    <w:rsid w:val="00A734EA"/>
    <w:rsid w:val="00A8571B"/>
    <w:rsid w:val="00A97529"/>
    <w:rsid w:val="00AA6499"/>
    <w:rsid w:val="00AB052F"/>
    <w:rsid w:val="00AB120A"/>
    <w:rsid w:val="00AB12C2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174"/>
    <w:rsid w:val="00AE6C4B"/>
    <w:rsid w:val="00AF2A87"/>
    <w:rsid w:val="00AF613A"/>
    <w:rsid w:val="00AF6E14"/>
    <w:rsid w:val="00B02DA6"/>
    <w:rsid w:val="00B14B7A"/>
    <w:rsid w:val="00B16A99"/>
    <w:rsid w:val="00B27260"/>
    <w:rsid w:val="00B343F3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5E81"/>
    <w:rsid w:val="00B760C7"/>
    <w:rsid w:val="00B856E4"/>
    <w:rsid w:val="00B85F21"/>
    <w:rsid w:val="00B86618"/>
    <w:rsid w:val="00B86C60"/>
    <w:rsid w:val="00B9157D"/>
    <w:rsid w:val="00B94B95"/>
    <w:rsid w:val="00B955CB"/>
    <w:rsid w:val="00B95A19"/>
    <w:rsid w:val="00BA587D"/>
    <w:rsid w:val="00BB055C"/>
    <w:rsid w:val="00BB1C13"/>
    <w:rsid w:val="00BB2459"/>
    <w:rsid w:val="00BB2A5C"/>
    <w:rsid w:val="00BB2EBF"/>
    <w:rsid w:val="00BB7135"/>
    <w:rsid w:val="00BC4985"/>
    <w:rsid w:val="00BD5D72"/>
    <w:rsid w:val="00BF0A9B"/>
    <w:rsid w:val="00BF39D6"/>
    <w:rsid w:val="00C01EAF"/>
    <w:rsid w:val="00C044F8"/>
    <w:rsid w:val="00C12012"/>
    <w:rsid w:val="00C218C8"/>
    <w:rsid w:val="00C24AF9"/>
    <w:rsid w:val="00C25FFA"/>
    <w:rsid w:val="00C36211"/>
    <w:rsid w:val="00C43C58"/>
    <w:rsid w:val="00C43E99"/>
    <w:rsid w:val="00C445A3"/>
    <w:rsid w:val="00C54B95"/>
    <w:rsid w:val="00C54DAE"/>
    <w:rsid w:val="00C66294"/>
    <w:rsid w:val="00C75138"/>
    <w:rsid w:val="00C779C1"/>
    <w:rsid w:val="00C80213"/>
    <w:rsid w:val="00C85C0A"/>
    <w:rsid w:val="00C8603D"/>
    <w:rsid w:val="00C8715E"/>
    <w:rsid w:val="00C87823"/>
    <w:rsid w:val="00CA05B5"/>
    <w:rsid w:val="00CC6ED6"/>
    <w:rsid w:val="00CE7C74"/>
    <w:rsid w:val="00CF0B0F"/>
    <w:rsid w:val="00CF0F1E"/>
    <w:rsid w:val="00CF4F3B"/>
    <w:rsid w:val="00CF511C"/>
    <w:rsid w:val="00CF68A0"/>
    <w:rsid w:val="00D0616C"/>
    <w:rsid w:val="00D1035C"/>
    <w:rsid w:val="00D12D60"/>
    <w:rsid w:val="00D15945"/>
    <w:rsid w:val="00D16FC4"/>
    <w:rsid w:val="00D2177D"/>
    <w:rsid w:val="00D23006"/>
    <w:rsid w:val="00D241B0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7232B"/>
    <w:rsid w:val="00D736B3"/>
    <w:rsid w:val="00D85827"/>
    <w:rsid w:val="00D9003C"/>
    <w:rsid w:val="00D92040"/>
    <w:rsid w:val="00D9219C"/>
    <w:rsid w:val="00D956A0"/>
    <w:rsid w:val="00D96357"/>
    <w:rsid w:val="00D97A4D"/>
    <w:rsid w:val="00DA0284"/>
    <w:rsid w:val="00DA2F3E"/>
    <w:rsid w:val="00DA53B7"/>
    <w:rsid w:val="00DC1F8E"/>
    <w:rsid w:val="00DC37C3"/>
    <w:rsid w:val="00DC67DB"/>
    <w:rsid w:val="00DD194B"/>
    <w:rsid w:val="00DD335E"/>
    <w:rsid w:val="00DD7102"/>
    <w:rsid w:val="00DF05BB"/>
    <w:rsid w:val="00DF3B80"/>
    <w:rsid w:val="00E01E99"/>
    <w:rsid w:val="00E034D9"/>
    <w:rsid w:val="00E0645E"/>
    <w:rsid w:val="00E07D6B"/>
    <w:rsid w:val="00E11C32"/>
    <w:rsid w:val="00E1214E"/>
    <w:rsid w:val="00E22517"/>
    <w:rsid w:val="00E22A2E"/>
    <w:rsid w:val="00E24582"/>
    <w:rsid w:val="00E34175"/>
    <w:rsid w:val="00E36111"/>
    <w:rsid w:val="00E37CEC"/>
    <w:rsid w:val="00E50064"/>
    <w:rsid w:val="00E605DA"/>
    <w:rsid w:val="00E70996"/>
    <w:rsid w:val="00E71766"/>
    <w:rsid w:val="00E767FD"/>
    <w:rsid w:val="00E76C05"/>
    <w:rsid w:val="00E86C4B"/>
    <w:rsid w:val="00E931DA"/>
    <w:rsid w:val="00EA1A43"/>
    <w:rsid w:val="00EA5FB4"/>
    <w:rsid w:val="00EA68AA"/>
    <w:rsid w:val="00EB653E"/>
    <w:rsid w:val="00EC0B25"/>
    <w:rsid w:val="00EC2318"/>
    <w:rsid w:val="00ED1039"/>
    <w:rsid w:val="00ED136D"/>
    <w:rsid w:val="00ED1387"/>
    <w:rsid w:val="00ED3270"/>
    <w:rsid w:val="00ED584E"/>
    <w:rsid w:val="00EE2A69"/>
    <w:rsid w:val="00EE4ADE"/>
    <w:rsid w:val="00EE4D4A"/>
    <w:rsid w:val="00EE576A"/>
    <w:rsid w:val="00EF1F77"/>
    <w:rsid w:val="00F01455"/>
    <w:rsid w:val="00F02A07"/>
    <w:rsid w:val="00F041D8"/>
    <w:rsid w:val="00F10040"/>
    <w:rsid w:val="00F10394"/>
    <w:rsid w:val="00F164F2"/>
    <w:rsid w:val="00F17ED2"/>
    <w:rsid w:val="00F22B6A"/>
    <w:rsid w:val="00F244C5"/>
    <w:rsid w:val="00F24E62"/>
    <w:rsid w:val="00F33E64"/>
    <w:rsid w:val="00F35E27"/>
    <w:rsid w:val="00F36849"/>
    <w:rsid w:val="00F36C95"/>
    <w:rsid w:val="00F37D4B"/>
    <w:rsid w:val="00F44B65"/>
    <w:rsid w:val="00F50791"/>
    <w:rsid w:val="00F51E3D"/>
    <w:rsid w:val="00F53616"/>
    <w:rsid w:val="00F56655"/>
    <w:rsid w:val="00F65AC2"/>
    <w:rsid w:val="00F7023A"/>
    <w:rsid w:val="00F721A1"/>
    <w:rsid w:val="00F751BF"/>
    <w:rsid w:val="00F75C96"/>
    <w:rsid w:val="00F765EC"/>
    <w:rsid w:val="00F76E85"/>
    <w:rsid w:val="00F8213B"/>
    <w:rsid w:val="00F83374"/>
    <w:rsid w:val="00F863B5"/>
    <w:rsid w:val="00F931E7"/>
    <w:rsid w:val="00FA06B4"/>
    <w:rsid w:val="00FA0A5D"/>
    <w:rsid w:val="00FA0B4E"/>
    <w:rsid w:val="00FA29D9"/>
    <w:rsid w:val="00FB159E"/>
    <w:rsid w:val="00FB6596"/>
    <w:rsid w:val="00FC6520"/>
    <w:rsid w:val="00FD175C"/>
    <w:rsid w:val="00FD2569"/>
    <w:rsid w:val="00FD2F4A"/>
    <w:rsid w:val="00FD3F99"/>
    <w:rsid w:val="00FD4583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D7978C40-6188-4766-AEDF-23EB577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B955CB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normaltextrun">
    <w:name w:val="normaltextrun"/>
    <w:basedOn w:val="DefaultParagraphFont"/>
    <w:rsid w:val="00B955CB"/>
  </w:style>
  <w:style w:type="character" w:customStyle="1" w:styleId="eop">
    <w:name w:val="eop"/>
    <w:basedOn w:val="DefaultParagraphFont"/>
    <w:rsid w:val="00B9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75A773D0A474C94BD0DA0AF6CD040" ma:contentTypeVersion="14" ma:contentTypeDescription="Ein neues Dokument erstellen." ma:contentTypeScope="" ma:versionID="45e66919876df696a3e8379b0e537999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995d7f67f10f4af1322718c7f4a8f7cd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Reference/>
  <Addresse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22B9EF5-744C-4DBE-A714-969E927E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7280B-A4F4-4EBD-8C17-CDAE97E2E9B2}">
  <ds:schemaRefs/>
</ds:datastoreItem>
</file>

<file path=customXml/itemProps3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4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759597-9AAA-4068-9512-9E3B6E5B56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SKF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Konieczny</dc:creator>
  <cp:lastModifiedBy>Jaroslaw Otocki</cp:lastModifiedBy>
  <cp:revision>28</cp:revision>
  <cp:lastPrinted>2017-05-22T12:44:00Z</cp:lastPrinted>
  <dcterms:created xsi:type="dcterms:W3CDTF">2024-09-11T08:20:00Z</dcterms:created>
  <dcterms:modified xsi:type="dcterms:W3CDTF">2025-01-24T13:27:00Z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NewReviewCycle">
    <vt:lpwstr/>
  </property>
</Properties>
</file>