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9F5A54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9F5A54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9F5A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9F5A54">
        <w:rPr>
          <w:rFonts w:ascii="Tahoma" w:eastAsia="Times New Roman" w:hAnsi="Tahoma" w:cs="Tahoma"/>
          <w:b/>
          <w:sz w:val="18"/>
          <w:szCs w:val="18"/>
          <w:lang w:eastAsia="pl-PL"/>
        </w:rPr>
        <w:t>9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B31531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B31531" w:rsidRP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Opracowanie dokumentacji projektowej oraz wykonanie n</w:t>
      </w:r>
      <w:r w:rsid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a</w:t>
      </w:r>
      <w:r w:rsidR="00B31531" w:rsidRP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jej podstawie instalacji fotowoltaicznej wraz z magazynami energii i wymian</w:t>
      </w:r>
      <w:r w:rsidR="009F5A54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ą</w:t>
      </w:r>
      <w:r w:rsidR="00B31531" w:rsidRP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oświetlenia zewnętrznego w formule „zaprojektuj i wybuduj" w Szpitalu Miejskim św. Jana Pawła II w Elblągu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, </w:t>
      </w:r>
      <w:r w:rsidR="00B31531" w:rsidRPr="00B31531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oferujemy kompleksową realizację przedmiotu zamówienia za cenę</w:t>
      </w:r>
      <w:r w:rsidR="00B31531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(zgodnie z treścią załącznika nr 1.1)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netto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.....................................zł słownie: .................................................................... </w:t>
      </w: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>stawka  podatku VAT: ....................%</w:t>
      </w: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kwota podatku VAT : .......................zł </w:t>
      </w:r>
    </w:p>
    <w:p w:rsidR="003D5EA8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brutto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.............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>.....zł  słownie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: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.........................................................................</w:t>
      </w:r>
    </w:p>
    <w:p w:rsidR="00AA010F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Termin wykonania:</w:t>
      </w:r>
    </w:p>
    <w:p w:rsidR="00B31531" w:rsidRDefault="00B31531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94672F" w:rsidRDefault="00B31531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Termin gwarancji na prace montażowe i instalacyjne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:</w:t>
      </w:r>
    </w:p>
    <w:p w:rsidR="00B31531" w:rsidRDefault="00B31531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331BDA" w:rsidRPr="00331BDA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Oświadczamy, że udzielimy Zamawiającemu  gwarancji na okres …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Pr="00331BDA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(należy wpisać </w:t>
      </w:r>
      <w:r w:rsidR="00B31531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84, 96 lub 120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miesięcy</w:t>
      </w:r>
      <w:r w:rsidR="0094672F"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– parametr podlega ocenie)</w:t>
      </w:r>
      <w:r w:rsidRPr="0080734D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:rsidR="00331BDA" w:rsidRPr="0080734D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 udzieli Zamawiającemu na wykonane roboty budowlane stanowiące przedmiot zamówienia, rękojmi i gwarancji jakości na okres </w:t>
      </w:r>
      <w:r w:rsidR="009F5A54">
        <w:rPr>
          <w:rFonts w:ascii="Tahoma" w:eastAsia="Times New Roman" w:hAnsi="Tahoma" w:cs="Tahoma"/>
          <w:b/>
          <w:sz w:val="16"/>
          <w:szCs w:val="16"/>
          <w:lang w:eastAsia="pl-PL"/>
        </w:rPr>
        <w:t>84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miesi</w:t>
      </w:r>
      <w:r w:rsidR="009F5A54">
        <w:rPr>
          <w:rFonts w:ascii="Tahoma" w:eastAsia="Times New Roman" w:hAnsi="Tahoma" w:cs="Tahoma"/>
          <w:b/>
          <w:sz w:val="16"/>
          <w:szCs w:val="16"/>
          <w:lang w:eastAsia="pl-PL"/>
        </w:rPr>
        <w:t>ące</w:t>
      </w:r>
      <w:bookmarkStart w:id="1" w:name="_GoBack"/>
      <w:bookmarkEnd w:id="1"/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>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dnia odebrania przez Zamawiającego przedmiotu zamówienia i podpisania (bez uwag) protokołu końcowego odbioru.</w:t>
      </w:r>
    </w:p>
    <w:p w:rsidR="003B2AE0" w:rsidRDefault="003B2AE0" w:rsidP="009D6638">
      <w:pPr>
        <w:pStyle w:val="Tekstpodstawowy"/>
        <w:jc w:val="both"/>
        <w:rPr>
          <w:rFonts w:ascii="Tahoma" w:hAnsi="Tahoma" w:cs="Tahoma"/>
          <w:noProof/>
          <w:sz w:val="18"/>
          <w:szCs w:val="18"/>
        </w:rPr>
      </w:pPr>
    </w:p>
    <w:p w:rsidR="009D6638" w:rsidRPr="009D6638" w:rsidRDefault="003B2AE0" w:rsidP="009D6638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331BDA">
        <w:rPr>
          <w:rFonts w:ascii="Tahoma" w:hAnsi="Tahoma" w:cs="Tahoma"/>
          <w:noProof/>
          <w:sz w:val="18"/>
          <w:szCs w:val="18"/>
        </w:rPr>
        <w:t>Oświadczamy, że</w:t>
      </w:r>
      <w:r>
        <w:rPr>
          <w:rFonts w:ascii="Tahoma" w:hAnsi="Tahoma" w:cs="Tahoma"/>
          <w:noProof/>
          <w:sz w:val="18"/>
          <w:szCs w:val="18"/>
        </w:rPr>
        <w:t xml:space="preserve"> wszystkie zastosowane do realizacji przedmiotu zamówienia elementy, moduły, rozwiązania itp. będą zgodne z parametrami zawartymi w </w:t>
      </w:r>
      <w:r w:rsidRPr="003B2AE0">
        <w:rPr>
          <w:rFonts w:ascii="Tahoma" w:hAnsi="Tahoma" w:cs="Tahoma"/>
          <w:noProof/>
          <w:sz w:val="18"/>
          <w:szCs w:val="18"/>
        </w:rPr>
        <w:t>Program</w:t>
      </w:r>
      <w:r>
        <w:rPr>
          <w:rFonts w:ascii="Tahoma" w:hAnsi="Tahoma" w:cs="Tahoma"/>
          <w:noProof/>
          <w:sz w:val="18"/>
          <w:szCs w:val="18"/>
        </w:rPr>
        <w:t>ie</w:t>
      </w:r>
      <w:r w:rsidRPr="003B2AE0">
        <w:rPr>
          <w:rFonts w:ascii="Tahoma" w:hAnsi="Tahoma" w:cs="Tahoma"/>
          <w:noProof/>
          <w:sz w:val="18"/>
          <w:szCs w:val="18"/>
        </w:rPr>
        <w:t xml:space="preserve"> Funkcjonalno-Użytkowy</w:t>
      </w:r>
      <w:r>
        <w:rPr>
          <w:rFonts w:ascii="Tahoma" w:hAnsi="Tahoma" w:cs="Tahoma"/>
          <w:noProof/>
          <w:sz w:val="18"/>
          <w:szCs w:val="18"/>
        </w:rPr>
        <w:t>m -</w:t>
      </w:r>
      <w:r w:rsidR="009F5A54">
        <w:rPr>
          <w:rFonts w:ascii="Tahoma" w:hAnsi="Tahoma" w:cs="Tahoma"/>
          <w:noProof/>
          <w:sz w:val="18"/>
          <w:szCs w:val="18"/>
        </w:rPr>
        <w:t xml:space="preserve"> </w:t>
      </w:r>
      <w:r>
        <w:rPr>
          <w:rFonts w:ascii="Tahoma" w:hAnsi="Tahoma" w:cs="Tahoma"/>
          <w:noProof/>
          <w:sz w:val="18"/>
          <w:szCs w:val="18"/>
        </w:rPr>
        <w:t>Załącznik nr 1.3 do SWZ.</w:t>
      </w:r>
    </w:p>
    <w:p w:rsidR="003B2AE0" w:rsidRDefault="003B2AE0" w:rsidP="0080734D">
      <w:pPr>
        <w:pStyle w:val="Tekstpodstawowy"/>
        <w:rPr>
          <w:rFonts w:ascii="Tahoma" w:hAnsi="Tahoma" w:cs="Tahoma"/>
          <w:sz w:val="18"/>
          <w:szCs w:val="18"/>
        </w:rPr>
      </w:pPr>
    </w:p>
    <w:p w:rsidR="0080734D" w:rsidRP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  <w:r w:rsidRPr="0080734D">
        <w:rPr>
          <w:rFonts w:ascii="Tahoma" w:hAnsi="Tahoma" w:cs="Tahoma"/>
          <w:sz w:val="18"/>
          <w:szCs w:val="18"/>
        </w:rPr>
        <w:t>Pełną autoryzowaną obsługę serwisową  gwarancyjną i pogwarancyjną zapewniał będzie:</w:t>
      </w:r>
    </w:p>
    <w:p w:rsidR="00311ACB" w:rsidRDefault="00311ACB" w:rsidP="0080734D">
      <w:pPr>
        <w:rPr>
          <w:rFonts w:ascii="Tahoma" w:hAnsi="Tahoma" w:cs="Tahoma"/>
          <w:bCs/>
          <w:sz w:val="18"/>
          <w:szCs w:val="18"/>
        </w:rPr>
      </w:pPr>
    </w:p>
    <w:p w:rsidR="0080734D" w:rsidRDefault="0080734D" w:rsidP="0080734D">
      <w:pPr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</w:t>
      </w:r>
      <w:r>
        <w:rPr>
          <w:rFonts w:ascii="Tahoma" w:hAnsi="Tahoma" w:cs="Tahoma"/>
          <w:bCs/>
          <w:sz w:val="18"/>
          <w:szCs w:val="18"/>
        </w:rPr>
        <w:t>.............</w:t>
      </w:r>
      <w:r w:rsidRPr="002454C9">
        <w:rPr>
          <w:rFonts w:ascii="Tahoma" w:hAnsi="Tahoma" w:cs="Tahoma"/>
          <w:bCs/>
          <w:sz w:val="18"/>
          <w:szCs w:val="18"/>
        </w:rPr>
        <w:t>.....................</w:t>
      </w:r>
    </w:p>
    <w:p w:rsidR="0080734D" w:rsidRDefault="0080734D" w:rsidP="009D01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...........................................</w:t>
      </w:r>
      <w:r>
        <w:rPr>
          <w:rFonts w:ascii="Tahoma" w:hAnsi="Tahoma" w:cs="Tahoma"/>
          <w:bCs/>
          <w:sz w:val="18"/>
          <w:szCs w:val="18"/>
        </w:rPr>
        <w:t>...............</w:t>
      </w:r>
      <w:r w:rsidRPr="002454C9">
        <w:rPr>
          <w:rFonts w:ascii="Tahoma" w:hAnsi="Tahoma" w:cs="Tahoma"/>
          <w:bCs/>
          <w:sz w:val="18"/>
          <w:szCs w:val="18"/>
        </w:rPr>
        <w:t>.............</w:t>
      </w:r>
    </w:p>
    <w:p w:rsidR="0080734D" w:rsidRPr="0080734D" w:rsidRDefault="009D01B5" w:rsidP="009D01B5">
      <w:pPr>
        <w:spacing w:after="0" w:line="240" w:lineRule="auto"/>
        <w:rPr>
          <w:rFonts w:ascii="Tahoma" w:hAnsi="Tahoma" w:cs="Tahoma"/>
          <w:bCs/>
          <w:sz w:val="20"/>
          <w:szCs w:val="20"/>
          <w:vertAlign w:val="superscript"/>
        </w:rPr>
      </w:pPr>
      <w:r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>(należy wpisać nazwę, adres, telefon, adres e-mail serwis</w:t>
      </w:r>
      <w:r w:rsidR="003B2AE0">
        <w:rPr>
          <w:rFonts w:ascii="Tahoma" w:hAnsi="Tahoma" w:cs="Tahoma"/>
          <w:bCs/>
          <w:sz w:val="20"/>
          <w:szCs w:val="20"/>
          <w:vertAlign w:val="superscript"/>
        </w:rPr>
        <w:t>u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)</w:t>
      </w: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Default="00331BDA" w:rsidP="009F5A54">
      <w:pPr>
        <w:keepNext/>
        <w:numPr>
          <w:ilvl w:val="0"/>
          <w:numId w:val="1"/>
        </w:numPr>
        <w:tabs>
          <w:tab w:val="clear" w:pos="720"/>
          <w:tab w:val="left" w:pos="-5387"/>
          <w:tab w:val="num" w:pos="360"/>
        </w:tabs>
        <w:spacing w:after="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9F5A54" w:rsidRPr="00C51CC0" w:rsidRDefault="009F5A54" w:rsidP="009F5A54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A54AAB">
        <w:rPr>
          <w:rFonts w:ascii="Tahoma" w:hAnsi="Tahoma" w:cs="Tahoma"/>
          <w:bCs/>
          <w:sz w:val="18"/>
          <w:szCs w:val="18"/>
          <w:lang w:eastAsia="pl-PL"/>
        </w:rPr>
        <w:t xml:space="preserve"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 znajdujących się pod adresem: </w:t>
      </w:r>
      <w:hyperlink r:id="rId7" w:history="1">
        <w:r w:rsidRPr="00A54AAB">
          <w:rPr>
            <w:rStyle w:val="Hipercze"/>
            <w:rFonts w:ascii="Tahoma" w:hAnsi="Tahoma" w:cs="Tahoma"/>
            <w:sz w:val="18"/>
            <w:szCs w:val="18"/>
          </w:rPr>
          <w:t>https://esselblag.nbip.pl/esselblag/?n_id=42&amp;id=178</w:t>
        </w:r>
      </w:hyperlink>
      <w:r w:rsidRPr="00A54AAB">
        <w:rPr>
          <w:rFonts w:ascii="Tahoma" w:hAnsi="Tahoma" w:cs="Tahoma"/>
          <w:b/>
          <w:sz w:val="18"/>
          <w:szCs w:val="18"/>
        </w:rPr>
        <w:t xml:space="preserve"> </w:t>
      </w:r>
    </w:p>
    <w:p w:rsidR="00331BDA" w:rsidRPr="00331BDA" w:rsidRDefault="00331BDA" w:rsidP="009F5A54">
      <w:pPr>
        <w:keepNext/>
        <w:numPr>
          <w:ilvl w:val="0"/>
          <w:numId w:val="1"/>
        </w:numPr>
        <w:tabs>
          <w:tab w:val="clear" w:pos="720"/>
          <w:tab w:val="left" w:pos="-5387"/>
          <w:tab w:val="num" w:pos="36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lastRenderedPageBreak/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9F5A54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9F5A54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9F5A54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9F5A54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od towarów i usług (Dz. U. z 2018 r., poz. 2174 z późn.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9F5A54">
          <w:rPr>
            <w:rFonts w:ascii="Tahoma" w:hAnsi="Tahoma" w:cs="Tahoma"/>
            <w:noProof/>
            <w:sz w:val="18"/>
            <w:szCs w:val="18"/>
          </w:rPr>
          <w:t>2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Pr="009F5A54" w:rsidRDefault="00331BDA" w:rsidP="009F5A5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F5A54">
        <w:rPr>
          <w:rStyle w:val="Odwoanieprzypisudolnego"/>
          <w:rFonts w:ascii="Tahoma" w:hAnsi="Tahoma" w:cs="Tahoma"/>
        </w:rPr>
        <w:footnoteRef/>
      </w:r>
      <w:r w:rsidRPr="009F5A54">
        <w:rPr>
          <w:rFonts w:ascii="Tahoma" w:hAnsi="Tahoma" w:cs="Tahoma"/>
        </w:rPr>
        <w:t xml:space="preserve"> </w:t>
      </w:r>
      <w:r w:rsidRPr="009F5A54">
        <w:rPr>
          <w:rFonts w:ascii="Tahoma" w:hAnsi="Tahoma" w:cs="Tahoma"/>
          <w:color w:val="000000"/>
          <w:sz w:val="22"/>
          <w:szCs w:val="22"/>
          <w:vertAlign w:val="superscript"/>
        </w:rPr>
        <w:t xml:space="preserve"> </w:t>
      </w:r>
      <w:r w:rsidRPr="009F5A54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31BDA" w:rsidRPr="009F5A54" w:rsidRDefault="00331BDA" w:rsidP="009F5A54">
      <w:pPr>
        <w:pStyle w:val="Tekstprzypisudolnego"/>
        <w:rPr>
          <w:rFonts w:ascii="Tahoma" w:hAnsi="Tahoma" w:cs="Tahoma"/>
        </w:rPr>
      </w:pPr>
    </w:p>
  </w:footnote>
  <w:footnote w:id="2">
    <w:p w:rsidR="00331BDA" w:rsidRDefault="00331BDA" w:rsidP="009F5A54">
      <w:pPr>
        <w:pStyle w:val="Tekstprzypisudolnego"/>
      </w:pPr>
      <w:r w:rsidRPr="009F5A54">
        <w:rPr>
          <w:rStyle w:val="Odwoanieprzypisudolnego"/>
          <w:rFonts w:ascii="Tahoma" w:hAnsi="Tahoma" w:cs="Tahoma"/>
        </w:rPr>
        <w:footnoteRef/>
      </w:r>
      <w:r w:rsidRPr="009F5A54">
        <w:rPr>
          <w:rFonts w:ascii="Tahoma" w:hAnsi="Tahoma" w:cs="Tahoma"/>
        </w:rPr>
        <w:t xml:space="preserve"> </w:t>
      </w:r>
      <w:r w:rsidRPr="009F5A54">
        <w:rPr>
          <w:rFonts w:ascii="Tahoma" w:hAnsi="Tahoma" w:cs="Tahoma"/>
          <w:color w:val="000000"/>
          <w:sz w:val="16"/>
          <w:szCs w:val="16"/>
        </w:rPr>
        <w:t xml:space="preserve">W przypadku gdy wykonawca </w:t>
      </w:r>
      <w:r w:rsidRPr="009F5A54"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9F5A54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B3153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9F5A54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B31531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B31531" w:rsidP="009F5A54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B31531">
            <w:rPr>
              <w:rFonts w:ascii="Tahoma" w:hAnsi="Tahoma" w:cs="Tahoma"/>
              <w:bCs/>
              <w:sz w:val="12"/>
              <w:szCs w:val="12"/>
            </w:rPr>
            <w:t>Opracowanie dokumentacji projektowej oraz wykonanie n jej podstawie instalacji fotowoltaicznej wraz z magazynami energii i wymian</w:t>
          </w:r>
          <w:r w:rsidR="009F5A54">
            <w:rPr>
              <w:rFonts w:ascii="Tahoma" w:hAnsi="Tahoma" w:cs="Tahoma"/>
              <w:bCs/>
              <w:sz w:val="12"/>
              <w:szCs w:val="12"/>
            </w:rPr>
            <w:t>ą</w:t>
          </w:r>
          <w:r w:rsidRPr="00B31531">
            <w:rPr>
              <w:rFonts w:ascii="Tahoma" w:hAnsi="Tahoma" w:cs="Tahoma"/>
              <w:bCs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B2AE0"/>
    <w:rsid w:val="003D5EA8"/>
    <w:rsid w:val="004378C5"/>
    <w:rsid w:val="004421C4"/>
    <w:rsid w:val="004E4B9F"/>
    <w:rsid w:val="005F09D4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9F5A54"/>
    <w:rsid w:val="00AA010F"/>
    <w:rsid w:val="00AB0B88"/>
    <w:rsid w:val="00AE37E8"/>
    <w:rsid w:val="00B04B4D"/>
    <w:rsid w:val="00B31531"/>
    <w:rsid w:val="00B31899"/>
    <w:rsid w:val="00B77172"/>
    <w:rsid w:val="00DD107A"/>
    <w:rsid w:val="00F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9F5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25</cp:revision>
  <cp:lastPrinted>2023-12-05T10:16:00Z</cp:lastPrinted>
  <dcterms:created xsi:type="dcterms:W3CDTF">2021-02-18T07:11:00Z</dcterms:created>
  <dcterms:modified xsi:type="dcterms:W3CDTF">2025-04-07T07:35:00Z</dcterms:modified>
</cp:coreProperties>
</file>