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A4" w:rsidRPr="00992E59" w:rsidRDefault="00992E59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2A</w:t>
      </w: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BD4A32">
        <w:tc>
          <w:tcPr>
            <w:tcW w:w="3936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BD4A32">
        <w:tc>
          <w:tcPr>
            <w:tcW w:w="3936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BD4A32">
        <w:trPr>
          <w:trHeight w:val="138"/>
        </w:trPr>
        <w:tc>
          <w:tcPr>
            <w:tcW w:w="3936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Pr="00992E59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651">
        <w:rPr>
          <w:rFonts w:ascii="Times New Roman" w:hAnsi="Times New Roman" w:cs="Times New Roman"/>
          <w:sz w:val="24"/>
          <w:szCs w:val="24"/>
        </w:rPr>
        <w:t>na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541ADE" w:rsidRPr="00541ADE">
        <w:rPr>
          <w:rFonts w:ascii="Times New Roman" w:hAnsi="Times New Roman" w:cs="Times New Roman"/>
          <w:b/>
          <w:sz w:val="24"/>
          <w:szCs w:val="24"/>
        </w:rPr>
        <w:t>sprzętu kuchennego, sprzętu gospodarstwa domowego (krajalnica do żywności, maszyna wieloczynnościowa, szafy chłodnicze itp.)</w:t>
      </w:r>
      <w:r w:rsidR="004A3EAB">
        <w:rPr>
          <w:rFonts w:ascii="Times New Roman" w:hAnsi="Times New Roman" w:cs="Times New Roman"/>
          <w:b/>
          <w:sz w:val="24"/>
          <w:szCs w:val="24"/>
        </w:rPr>
        <w:t>,</w:t>
      </w:r>
      <w:r w:rsidR="008C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D/</w:t>
      </w:r>
      <w:r w:rsidR="00541ADE">
        <w:rPr>
          <w:rFonts w:ascii="Times New Roman" w:hAnsi="Times New Roman" w:cs="Times New Roman"/>
          <w:b/>
          <w:sz w:val="24"/>
          <w:szCs w:val="24"/>
        </w:rPr>
        <w:t>28</w:t>
      </w:r>
      <w:r w:rsidR="006A265E">
        <w:rPr>
          <w:rFonts w:ascii="Times New Roman" w:hAnsi="Times New Roman" w:cs="Times New Roman"/>
          <w:b/>
          <w:sz w:val="24"/>
          <w:szCs w:val="24"/>
        </w:rPr>
        <w:t>/202</w:t>
      </w:r>
      <w:r w:rsidR="00541AD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992E59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DC4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65E" w:rsidRPr="00992E59" w:rsidRDefault="002A70A4" w:rsidP="00992E59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>2/576 z dnia 8 kwietnia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992E59">
        <w:rPr>
          <w:rFonts w:ascii="Times New Roman" w:hAnsi="Times New Roman" w:cs="Times New Roman"/>
          <w:sz w:val="24"/>
          <w:szCs w:val="24"/>
        </w:rPr>
        <w:t>.</w:t>
      </w:r>
    </w:p>
    <w:p w:rsidR="00992E59" w:rsidRPr="00992E59" w:rsidRDefault="00992E59" w:rsidP="00992E5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2A70A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2A70A4" w:rsidRPr="00541ADE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</w:t>
      </w:r>
      <w:bookmarkStart w:id="0" w:name="_GoBack"/>
      <w:bookmarkEnd w:id="0"/>
      <w:r w:rsidRPr="008E7CF5">
        <w:rPr>
          <w:rFonts w:ascii="Times New Roman" w:hAnsi="Times New Roman" w:cs="Times New Roman"/>
          <w:b/>
          <w:sz w:val="24"/>
          <w:szCs w:val="24"/>
        </w:rPr>
        <w:t>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</w:t>
      </w:r>
      <w:r w:rsidR="00992E59">
        <w:rPr>
          <w:rFonts w:ascii="Times New Roman" w:eastAsia="Calibri" w:hAnsi="Times New Roman" w:cs="Times New Roman"/>
          <w:sz w:val="16"/>
          <w:szCs w:val="16"/>
        </w:rPr>
        <w:t>y.</w:t>
      </w: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DC44D3">
      <w:footerReference w:type="default" r:id="rId8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B27" w:rsidRDefault="00BB3B27" w:rsidP="002A70A4">
      <w:pPr>
        <w:spacing w:after="0" w:line="240" w:lineRule="auto"/>
      </w:pPr>
      <w:r>
        <w:separator/>
      </w:r>
    </w:p>
  </w:endnote>
  <w:endnote w:type="continuationSeparator" w:id="0">
    <w:p w:rsidR="00BB3B27" w:rsidRDefault="00BB3B27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:rsidR="006A265E" w:rsidRPr="00DC44D3" w:rsidRDefault="00992E59" w:rsidP="00DC44D3">
        <w:pPr>
          <w:pStyle w:val="Stopka"/>
          <w:pBdr>
            <w:top w:val="thinThickSmallGap" w:sz="24" w:space="1" w:color="823B0B" w:themeColor="accent2" w:themeShade="7F"/>
          </w:pBdr>
          <w:jc w:val="center"/>
          <w:rPr>
            <w:rFonts w:ascii="Times New Roman" w:hAnsi="Times New Roman" w:cs="Times New Roman"/>
            <w:b/>
            <w:i/>
          </w:rPr>
        </w:pP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Załącznik nr </w:t>
        </w:r>
        <w:r>
          <w:rPr>
            <w:rFonts w:ascii="Times New Roman" w:hAnsi="Times New Roman" w:cs="Times New Roman"/>
            <w:b/>
            <w:i/>
            <w:iCs/>
            <w:sz w:val="24"/>
            <w:szCs w:val="24"/>
          </w:rPr>
          <w:t>2A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do SWZ, numer sprawy: D/</w:t>
        </w:r>
        <w:r w:rsidR="00541ADE">
          <w:rPr>
            <w:rFonts w:ascii="Times New Roman" w:hAnsi="Times New Roman" w:cs="Times New Roman"/>
            <w:b/>
            <w:i/>
            <w:iCs/>
            <w:sz w:val="24"/>
            <w:szCs w:val="24"/>
          </w:rPr>
          <w:t>28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/202</w:t>
        </w:r>
        <w:r w:rsidR="00541ADE">
          <w:rPr>
            <w:rFonts w:ascii="Times New Roman" w:hAnsi="Times New Roman" w:cs="Times New Roman"/>
            <w:b/>
            <w:i/>
            <w:iCs/>
            <w:sz w:val="24"/>
            <w:szCs w:val="24"/>
          </w:rPr>
          <w:t>5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        strona 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begin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instrText xml:space="preserve"> PAGE   \* MERGEFORMAT </w:instrTex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separate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Pr="00992E59">
          <w:rPr>
            <w:rFonts w:ascii="Times New Roman" w:hAnsi="Times New Roman" w:cs="Times New Roman"/>
            <w:b/>
            <w:i/>
            <w:i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B27" w:rsidRDefault="00BB3B27" w:rsidP="002A70A4">
      <w:pPr>
        <w:spacing w:after="0" w:line="240" w:lineRule="auto"/>
      </w:pPr>
      <w:r>
        <w:separator/>
      </w:r>
    </w:p>
  </w:footnote>
  <w:footnote w:type="continuationSeparator" w:id="0">
    <w:p w:rsidR="00BB3B27" w:rsidRDefault="00BB3B27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17590"/>
    <w:rsid w:val="001054F4"/>
    <w:rsid w:val="001063AF"/>
    <w:rsid w:val="00155497"/>
    <w:rsid w:val="002A70A4"/>
    <w:rsid w:val="002B42BD"/>
    <w:rsid w:val="00353664"/>
    <w:rsid w:val="003830CF"/>
    <w:rsid w:val="004532FE"/>
    <w:rsid w:val="004836B3"/>
    <w:rsid w:val="004A3EAB"/>
    <w:rsid w:val="00534D54"/>
    <w:rsid w:val="00541ADE"/>
    <w:rsid w:val="00656288"/>
    <w:rsid w:val="006A265E"/>
    <w:rsid w:val="006A5651"/>
    <w:rsid w:val="006A6387"/>
    <w:rsid w:val="006A6908"/>
    <w:rsid w:val="006F727A"/>
    <w:rsid w:val="00733B95"/>
    <w:rsid w:val="007430E4"/>
    <w:rsid w:val="00762544"/>
    <w:rsid w:val="00765E53"/>
    <w:rsid w:val="008728CF"/>
    <w:rsid w:val="008A6913"/>
    <w:rsid w:val="008C2692"/>
    <w:rsid w:val="008F0D5D"/>
    <w:rsid w:val="0097166E"/>
    <w:rsid w:val="00992E59"/>
    <w:rsid w:val="009C1ACB"/>
    <w:rsid w:val="009C3377"/>
    <w:rsid w:val="009E2C8D"/>
    <w:rsid w:val="00A00596"/>
    <w:rsid w:val="00A40FEF"/>
    <w:rsid w:val="00AE615E"/>
    <w:rsid w:val="00AF70F2"/>
    <w:rsid w:val="00BB3B27"/>
    <w:rsid w:val="00BB50F1"/>
    <w:rsid w:val="00C30B83"/>
    <w:rsid w:val="00C81492"/>
    <w:rsid w:val="00DC44D3"/>
    <w:rsid w:val="00E6068E"/>
    <w:rsid w:val="00EB73C3"/>
    <w:rsid w:val="00EE767C"/>
    <w:rsid w:val="00F25384"/>
    <w:rsid w:val="00F40DB3"/>
    <w:rsid w:val="00F673D5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7579F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69B7F5-0E9E-4A3F-A7A3-3E27F5ABC2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Kośmider Anna</cp:lastModifiedBy>
  <cp:revision>18</cp:revision>
  <dcterms:created xsi:type="dcterms:W3CDTF">2022-04-21T10:52:00Z</dcterms:created>
  <dcterms:modified xsi:type="dcterms:W3CDTF">2025-02-25T12:29:00Z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e13baca2-fd9c-47dd-937c-4257f9ed5239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