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F6457" w14:textId="77777777" w:rsidR="009574E8" w:rsidRDefault="009574E8" w:rsidP="009574E8">
      <w:pPr>
        <w:pStyle w:val="Nagwek11"/>
        <w:keepNext/>
        <w:keepLines/>
        <w:shd w:val="clear" w:color="auto" w:fill="auto"/>
        <w:spacing w:after="99" w:line="240" w:lineRule="auto"/>
        <w:ind w:left="200"/>
      </w:pPr>
      <w:bookmarkStart w:id="0" w:name="bookmark0"/>
      <w:bookmarkStart w:id="1" w:name="_Toc14812403"/>
      <w:r>
        <w:t>OPIS TECHNICZNY</w:t>
      </w:r>
      <w:bookmarkEnd w:id="0"/>
      <w:bookmarkEnd w:id="1"/>
    </w:p>
    <w:p w14:paraId="71794381" w14:textId="77777777" w:rsidR="009574E8" w:rsidRDefault="009574E8" w:rsidP="009574E8">
      <w:pPr>
        <w:jc w:val="center"/>
        <w:rPr>
          <w:rFonts w:ascii="Times New Roman" w:hAnsi="Times New Roman" w:cs="Times New Roman"/>
          <w:b/>
          <w:i/>
        </w:rPr>
      </w:pPr>
      <w:r w:rsidRPr="009574E8">
        <w:rPr>
          <w:rFonts w:ascii="Times New Roman" w:hAnsi="Times New Roman" w:cs="Times New Roman"/>
          <w:b/>
          <w:i/>
        </w:rPr>
        <w:t>PROJEKT BUDOWLANY – PROJEKT ZAGOSPODAROWANIA TERENU</w:t>
      </w:r>
    </w:p>
    <w:p w14:paraId="541FAD43" w14:textId="77777777" w:rsidR="001A7A88" w:rsidRDefault="001A7A88" w:rsidP="009574E8">
      <w:pPr>
        <w:jc w:val="center"/>
        <w:rPr>
          <w:rFonts w:ascii="Times New Roman" w:hAnsi="Times New Roman" w:cs="Times New Roman"/>
          <w:b/>
          <w:i/>
        </w:rPr>
      </w:pP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-4619680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46D7DA" w14:textId="77777777" w:rsidR="001A7A88" w:rsidRPr="00827C45" w:rsidRDefault="001A7A88">
          <w:pPr>
            <w:pStyle w:val="Nagwekspisutreci"/>
            <w:rPr>
              <w:b/>
              <w:color w:val="auto"/>
              <w:sz w:val="28"/>
            </w:rPr>
          </w:pPr>
          <w:r w:rsidRPr="00827C45">
            <w:rPr>
              <w:b/>
              <w:color w:val="auto"/>
              <w:sz w:val="28"/>
            </w:rPr>
            <w:t>Spis treści</w:t>
          </w:r>
        </w:p>
        <w:p w14:paraId="5ED3B157" w14:textId="37D3E6E4" w:rsidR="009550FA" w:rsidRDefault="001A7A88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827C45">
            <w:rPr>
              <w:sz w:val="20"/>
            </w:rPr>
            <w:fldChar w:fldCharType="begin"/>
          </w:r>
          <w:r w:rsidRPr="00827C45">
            <w:rPr>
              <w:sz w:val="20"/>
            </w:rPr>
            <w:instrText xml:space="preserve"> TOC \o "1-3" \h \z \u </w:instrText>
          </w:r>
          <w:r w:rsidRPr="00827C45">
            <w:rPr>
              <w:sz w:val="20"/>
            </w:rPr>
            <w:fldChar w:fldCharType="separate"/>
          </w:r>
          <w:hyperlink w:anchor="_Toc14812403" w:history="1">
            <w:r w:rsidR="009550FA" w:rsidRPr="006A3224">
              <w:rPr>
                <w:rStyle w:val="Hipercze"/>
                <w:noProof/>
              </w:rPr>
              <w:t>OPIS TECHNICZNY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_Toc14812403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7A474D10" w14:textId="472639DC" w:rsidR="009550FA" w:rsidRDefault="001972A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04" w:history="1">
            <w:r w:rsidR="009550FA" w:rsidRPr="006A3224">
              <w:rPr>
                <w:rStyle w:val="Hipercze"/>
                <w:noProof/>
              </w:rPr>
              <w:t>1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Podstawa Opracowania: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_Toc14812404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2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1C6465B0" w14:textId="66D25725" w:rsidR="009550FA" w:rsidRDefault="001972A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05" w:history="1">
            <w:r w:rsidR="009550FA" w:rsidRPr="006A3224">
              <w:rPr>
                <w:rStyle w:val="Hipercze"/>
                <w:noProof/>
              </w:rPr>
              <w:t>2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Odniesienie do  wymogów ustawy z dnia 7 lipca 1994 r. – Prawo Budowlane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_Toc14812405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2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529DC29D" w14:textId="1BB809BA" w:rsidR="009550FA" w:rsidRDefault="001972A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06" w:history="1">
            <w:r w:rsidR="009550FA" w:rsidRPr="006A3224">
              <w:rPr>
                <w:rStyle w:val="Hipercze"/>
                <w:noProof/>
              </w:rPr>
              <w:t>3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Określenie obszaru oddziaływania projektowanego obiektu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_Toc14812406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3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093FEB4A" w14:textId="57775965" w:rsidR="009550FA" w:rsidRDefault="001972A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07" w:history="1">
            <w:r w:rsidR="009550FA" w:rsidRPr="006A3224">
              <w:rPr>
                <w:rStyle w:val="Hipercze"/>
                <w:noProof/>
              </w:rPr>
              <w:t>4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Lokalizacja inwestycji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_Toc14812407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3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743218B9" w14:textId="4ADBAE90" w:rsidR="009550FA" w:rsidRDefault="001972A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08" w:history="1">
            <w:r w:rsidR="009550FA" w:rsidRPr="006A3224">
              <w:rPr>
                <w:rStyle w:val="Hipercze"/>
                <w:noProof/>
              </w:rPr>
              <w:t>5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Warunki gruntowo-wodne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_Toc14812408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3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40EB5CCE" w14:textId="5AF6FC8C" w:rsidR="009550FA" w:rsidRDefault="001972A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09" w:history="1">
            <w:r w:rsidR="009550FA" w:rsidRPr="006A3224">
              <w:rPr>
                <w:rStyle w:val="Hipercze"/>
                <w:noProof/>
              </w:rPr>
              <w:t>6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Istniejące zagospodarowanie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_Toc14812409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7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20541E62" w14:textId="43630A64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0" w:history="1">
            <w:r w:rsidR="009550FA" w:rsidRPr="006A3224">
              <w:rPr>
                <w:rStyle w:val="Hipercze"/>
                <w:noProof/>
              </w:rPr>
              <w:t>6.1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Zagospodarowanie terenu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_Toc14812410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7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561E5D62" w14:textId="11752E2D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1" w:history="1">
            <w:r w:rsidR="009550FA" w:rsidRPr="006A3224">
              <w:rPr>
                <w:rStyle w:val="Hipercze"/>
                <w:noProof/>
              </w:rPr>
              <w:t>6.2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Istniejące uzbrojenie terenu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_Toc14812411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7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65F152E3" w14:textId="61D66ED6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2" w:history="1">
            <w:r w:rsidR="009550FA" w:rsidRPr="006A3224">
              <w:rPr>
                <w:rStyle w:val="Hipercze"/>
                <w:noProof/>
              </w:rPr>
              <w:t>6.3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Skrzyżowania, włączenia dróg wewnętrznych i zjazdy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_Toc14812412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7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7605C9F2" w14:textId="581CA079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3" w:history="1">
            <w:r w:rsidR="009550FA" w:rsidRPr="006A3224">
              <w:rPr>
                <w:rStyle w:val="Hipercze"/>
                <w:noProof/>
              </w:rPr>
              <w:t>6.4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Zieleń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_Toc14812413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7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57212FF0" w14:textId="3F98AF29" w:rsidR="009550FA" w:rsidRDefault="001972A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4" w:history="1">
            <w:r w:rsidR="009550FA" w:rsidRPr="006A3224">
              <w:rPr>
                <w:rStyle w:val="Hipercze"/>
                <w:noProof/>
              </w:rPr>
              <w:t>7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Stan projektowany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_Toc14812414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8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2F39011A" w14:textId="7BBAEC42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5" w:history="1">
            <w:r w:rsidR="009550FA" w:rsidRPr="006A3224">
              <w:rPr>
                <w:rStyle w:val="Hipercze"/>
                <w:noProof/>
              </w:rPr>
              <w:t>7.1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Założenia projektowe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_Toc14812415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8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38EC000A" w14:textId="1297D253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6" w:history="1">
            <w:r w:rsidR="009550FA" w:rsidRPr="006A322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7.1.1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Droga gminna publiczna nr 150108C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_Toc14812416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8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50CA3EF2" w14:textId="0A2CBCE2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7" w:history="1">
            <w:r w:rsidR="009550FA" w:rsidRPr="006A322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7.1.2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Droga gminna wewnętrzna dz. nr 259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_Toc14812417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8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79DDB668" w14:textId="2ACD3BF8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8" w:history="1">
            <w:r w:rsidR="009550FA" w:rsidRPr="006A3224">
              <w:rPr>
                <w:rStyle w:val="Hipercze"/>
                <w:noProof/>
              </w:rPr>
              <w:t>7.2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Droga w planie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_Toc14812418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8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49ABB495" w14:textId="08F6C0BF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19" w:history="1">
            <w:r w:rsidR="009550FA" w:rsidRPr="006A3224">
              <w:rPr>
                <w:rStyle w:val="Hipercze"/>
                <w:noProof/>
              </w:rPr>
              <w:t>7.3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Profil podłużny (niweleta)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_Toc14812419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9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5B3B9B42" w14:textId="1312A05B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0" w:history="1">
            <w:r w:rsidR="009550FA" w:rsidRPr="006A3224">
              <w:rPr>
                <w:rStyle w:val="Hipercze"/>
                <w:noProof/>
              </w:rPr>
              <w:t>7.4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Przekrój poprzeczny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_Toc14812420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9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18C018BB" w14:textId="74984A10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1" w:history="1">
            <w:r w:rsidR="009550FA" w:rsidRPr="006A322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7.4.1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Jezdnia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_Toc14812421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9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1C818B0A" w14:textId="65DE7727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2" w:history="1">
            <w:r w:rsidR="009550FA" w:rsidRPr="006A322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7.4.2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Pobocza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_Toc14812422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9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30BFAE97" w14:textId="39FB1533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3" w:history="1">
            <w:r w:rsidR="009550FA" w:rsidRPr="006A3224">
              <w:rPr>
                <w:rStyle w:val="Hipercze"/>
                <w:noProof/>
              </w:rPr>
              <w:t>7.5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konstrukcje elementów  składowych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_Toc14812423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9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449993EC" w14:textId="0CD3C017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4" w:history="1">
            <w:r w:rsidR="009550FA" w:rsidRPr="006A322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7.5.1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jezdnia - nowa konstrukcja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_Toc14812424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9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52CC9FFF" w14:textId="7CF72922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5" w:history="1">
            <w:r w:rsidR="009550FA" w:rsidRPr="006A322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7.5.2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jezdnia – remont istniejącej konstrucji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_Toc14812425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9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0F22DC9F" w14:textId="4E0F088A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6" w:history="1">
            <w:r w:rsidR="009550FA" w:rsidRPr="006A3224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7.5.3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jezdnia - nowa konstrukcja - poszerzenia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_Toc14812426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10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47767137" w14:textId="4CFF7F88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7" w:history="1">
            <w:r w:rsidR="009550FA" w:rsidRPr="006A3224">
              <w:rPr>
                <w:rStyle w:val="Hipercze"/>
                <w:rFonts w:cs="Arial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7.5.4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pobocza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_Toc14812427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10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25E22053" w14:textId="3B904553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8" w:history="1">
            <w:r w:rsidR="009550FA" w:rsidRPr="006A3224">
              <w:rPr>
                <w:rStyle w:val="Hipercze"/>
                <w:rFonts w:cs="Arial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7.5.5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zjazdy – dowiązanie wysokościowe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_Toc14812428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10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6EFEE5B8" w14:textId="782D2B5C" w:rsidR="009550FA" w:rsidRDefault="001972A8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29" w:history="1">
            <w:r w:rsidR="009550FA" w:rsidRPr="006A3224">
              <w:rPr>
                <w:rStyle w:val="Hipercze"/>
                <w:rFonts w:cs="Arial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7.5.6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zjazdy – publiczne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_Toc14812429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10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43BFAE51" w14:textId="37A94B56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30" w:history="1">
            <w:r w:rsidR="009550FA" w:rsidRPr="006A3224">
              <w:rPr>
                <w:rStyle w:val="Hipercze"/>
                <w:noProof/>
              </w:rPr>
              <w:t>7.6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Odwodnienie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_Toc14812430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10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2B8F379D" w14:textId="6B3B3DDE" w:rsidR="009550FA" w:rsidRDefault="001972A8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31" w:history="1">
            <w:r w:rsidR="009550FA" w:rsidRPr="006A3224">
              <w:rPr>
                <w:rStyle w:val="Hipercze"/>
                <w:noProof/>
              </w:rPr>
              <w:t>7.7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Urządzenia bezpieczeństwa ruchu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_Toc14812431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10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305541E0" w14:textId="469DB89A" w:rsidR="009550FA" w:rsidRDefault="001972A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32" w:history="1">
            <w:r w:rsidR="009550FA" w:rsidRPr="006A3224">
              <w:rPr>
                <w:rStyle w:val="Hipercze"/>
                <w:noProof/>
              </w:rPr>
              <w:t>8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Roboty rozbiórkowe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_Toc14812432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11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51CCFEEC" w14:textId="76D72467" w:rsidR="009550FA" w:rsidRDefault="001972A8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33" w:history="1">
            <w:r w:rsidR="009550FA" w:rsidRPr="006A3224">
              <w:rPr>
                <w:rStyle w:val="Hipercze"/>
                <w:noProof/>
              </w:rPr>
              <w:t>9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Roboty ziemne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_Toc14812433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11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405C87B0" w14:textId="2ED98C45" w:rsidR="009550FA" w:rsidRDefault="001972A8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34" w:history="1">
            <w:r w:rsidR="009550FA" w:rsidRPr="006A3224">
              <w:rPr>
                <w:rStyle w:val="Hipercze"/>
                <w:noProof/>
              </w:rPr>
              <w:t>10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Zieleń drogowa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_Toc14812434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11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38CE509E" w14:textId="3A602F0D" w:rsidR="009550FA" w:rsidRDefault="001972A8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35" w:history="1">
            <w:r w:rsidR="009550FA" w:rsidRPr="006A3224">
              <w:rPr>
                <w:rStyle w:val="Hipercze"/>
                <w:noProof/>
              </w:rPr>
              <w:t>11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Infrastruktura techniczna w pasie drogowym.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_Toc14812435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11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5DF78388" w14:textId="0BEE1E62" w:rsidR="009550FA" w:rsidRDefault="001972A8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4812436" w:history="1">
            <w:r w:rsidR="009550FA" w:rsidRPr="006A3224">
              <w:rPr>
                <w:rStyle w:val="Hipercze"/>
                <w:noProof/>
              </w:rPr>
              <w:t>12</w:t>
            </w:r>
            <w:r w:rsidR="009550F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9550FA" w:rsidRPr="006A3224">
              <w:rPr>
                <w:rStyle w:val="Hipercze"/>
                <w:noProof/>
              </w:rPr>
              <w:t>Uwagi Końcowe</w:t>
            </w:r>
            <w:r w:rsidR="009550FA">
              <w:rPr>
                <w:noProof/>
                <w:webHidden/>
              </w:rPr>
              <w:tab/>
            </w:r>
            <w:r w:rsidR="009550FA">
              <w:rPr>
                <w:noProof/>
                <w:webHidden/>
              </w:rPr>
              <w:fldChar w:fldCharType="begin"/>
            </w:r>
            <w:r w:rsidR="009550FA">
              <w:rPr>
                <w:noProof/>
                <w:webHidden/>
              </w:rPr>
              <w:instrText xml:space="preserve"> PAGEREF _Toc14812436 \h </w:instrText>
            </w:r>
            <w:r w:rsidR="009550FA">
              <w:rPr>
                <w:noProof/>
                <w:webHidden/>
              </w:rPr>
            </w:r>
            <w:r w:rsidR="009550FA">
              <w:rPr>
                <w:noProof/>
                <w:webHidden/>
              </w:rPr>
              <w:fldChar w:fldCharType="separate"/>
            </w:r>
            <w:r w:rsidR="00F217DA">
              <w:rPr>
                <w:noProof/>
                <w:webHidden/>
              </w:rPr>
              <w:t>12</w:t>
            </w:r>
            <w:r w:rsidR="009550FA">
              <w:rPr>
                <w:noProof/>
                <w:webHidden/>
              </w:rPr>
              <w:fldChar w:fldCharType="end"/>
            </w:r>
          </w:hyperlink>
        </w:p>
        <w:p w14:paraId="7B7DD2D7" w14:textId="77777777" w:rsidR="001A7A88" w:rsidRDefault="001A7A88">
          <w:r w:rsidRPr="00827C45">
            <w:rPr>
              <w:b/>
              <w:bCs/>
              <w:sz w:val="20"/>
            </w:rPr>
            <w:lastRenderedPageBreak/>
            <w:fldChar w:fldCharType="end"/>
          </w:r>
        </w:p>
      </w:sdtContent>
    </w:sdt>
    <w:p w14:paraId="250E8B87" w14:textId="77777777" w:rsidR="001A7A88" w:rsidRDefault="001A7A88" w:rsidP="009574E8">
      <w:pPr>
        <w:jc w:val="center"/>
        <w:rPr>
          <w:rFonts w:ascii="Times New Roman" w:hAnsi="Times New Roman" w:cs="Times New Roman"/>
          <w:b/>
          <w:i/>
        </w:rPr>
      </w:pPr>
    </w:p>
    <w:p w14:paraId="3A0B729D" w14:textId="77777777" w:rsidR="001A7A88" w:rsidRPr="00E06EC3" w:rsidRDefault="00E06EC3" w:rsidP="009574E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06EC3">
        <w:rPr>
          <w:rFonts w:ascii="Times New Roman" w:hAnsi="Times New Roman" w:cs="Times New Roman"/>
          <w:b/>
          <w:i/>
          <w:sz w:val="28"/>
          <w:szCs w:val="28"/>
        </w:rPr>
        <w:t>Opis Techniczny</w:t>
      </w:r>
    </w:p>
    <w:p w14:paraId="6438D031" w14:textId="77777777" w:rsidR="009574E8" w:rsidRDefault="009574E8" w:rsidP="00942A33">
      <w:pPr>
        <w:pStyle w:val="Nagwek1"/>
      </w:pPr>
      <w:bookmarkStart w:id="2" w:name="_Toc14812404"/>
      <w:r w:rsidRPr="009574E8">
        <w:t>Podstawa Opracowania</w:t>
      </w:r>
      <w:r>
        <w:t>:</w:t>
      </w:r>
      <w:bookmarkEnd w:id="2"/>
    </w:p>
    <w:p w14:paraId="7297DBDD" w14:textId="77777777" w:rsidR="009574E8" w:rsidRPr="009574E8" w:rsidRDefault="009574E8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 w:rsidRPr="009574E8">
        <w:rPr>
          <w:rStyle w:val="Uwydatnienie"/>
        </w:rPr>
        <w:t xml:space="preserve">Umowa zawarta z Inwestorem </w:t>
      </w:r>
    </w:p>
    <w:p w14:paraId="46DA94FC" w14:textId="77777777" w:rsidR="009574E8" w:rsidRPr="009574E8" w:rsidRDefault="009574E8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 w:rsidRPr="009574E8">
        <w:rPr>
          <w:rStyle w:val="Uwydatnienie"/>
        </w:rPr>
        <w:t xml:space="preserve">Mapa </w:t>
      </w:r>
      <w:proofErr w:type="spellStart"/>
      <w:r w:rsidRPr="009574E8">
        <w:rPr>
          <w:rStyle w:val="Uwydatnienie"/>
        </w:rPr>
        <w:t>sytuacyjno</w:t>
      </w:r>
      <w:proofErr w:type="spellEnd"/>
      <w:r w:rsidRPr="009574E8">
        <w:rPr>
          <w:rStyle w:val="Uwydatnienie"/>
        </w:rPr>
        <w:t xml:space="preserve"> – wysokościowa do celów projektowych skala 1 : 500 </w:t>
      </w:r>
    </w:p>
    <w:p w14:paraId="4A92705F" w14:textId="77777777" w:rsidR="009574E8" w:rsidRPr="009574E8" w:rsidRDefault="009574E8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 w:rsidRPr="009574E8">
        <w:rPr>
          <w:rStyle w:val="Uwydatnienie"/>
        </w:rPr>
        <w:t>Rozporządzenie Ministra Transportu i Gospodarki Morskiej z dnia 2 marca 1999r. w sprawie warunków technicznych, jakim powinny odpowiadać drogi pub</w:t>
      </w:r>
      <w:r w:rsidR="005D08E2">
        <w:rPr>
          <w:rStyle w:val="Uwydatnienie"/>
        </w:rPr>
        <w:t xml:space="preserve">liczne i ich usytuowanie (Dz.U. </w:t>
      </w:r>
      <w:r w:rsidRPr="009574E8">
        <w:rPr>
          <w:rStyle w:val="Uwydatnienie"/>
        </w:rPr>
        <w:t xml:space="preserve">Nr 43, poz. 430 z </w:t>
      </w:r>
      <w:proofErr w:type="spellStart"/>
      <w:r w:rsidRPr="009574E8">
        <w:rPr>
          <w:rStyle w:val="Uwydatnienie"/>
        </w:rPr>
        <w:t>późn</w:t>
      </w:r>
      <w:proofErr w:type="spellEnd"/>
      <w:r w:rsidRPr="009574E8">
        <w:rPr>
          <w:rStyle w:val="Uwydatnienie"/>
        </w:rPr>
        <w:t>. zm.),</w:t>
      </w:r>
    </w:p>
    <w:p w14:paraId="6EEDCAC5" w14:textId="77777777" w:rsidR="009574E8" w:rsidRPr="009574E8" w:rsidRDefault="009574E8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 w:rsidRPr="009574E8">
        <w:rPr>
          <w:rStyle w:val="Uwydatnienie"/>
        </w:rPr>
        <w:t xml:space="preserve">Ustawa z dnia 7 lipca 1994r Prawo Budowlane (Dz.U.1994Nr 89 poz.141 z </w:t>
      </w:r>
      <w:proofErr w:type="spellStart"/>
      <w:r w:rsidRPr="009574E8">
        <w:rPr>
          <w:rStyle w:val="Uwydatnienie"/>
        </w:rPr>
        <w:t>późn</w:t>
      </w:r>
      <w:proofErr w:type="spellEnd"/>
      <w:r w:rsidRPr="009574E8">
        <w:rPr>
          <w:rStyle w:val="Uwydatnienie"/>
        </w:rPr>
        <w:t>. zm.)</w:t>
      </w:r>
    </w:p>
    <w:p w14:paraId="3388D4BD" w14:textId="77777777" w:rsidR="009574E8" w:rsidRPr="009574E8" w:rsidRDefault="009574E8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 w:rsidRPr="009574E8">
        <w:rPr>
          <w:rStyle w:val="Uwydatnienie"/>
        </w:rPr>
        <w:t>Ustawa z dnia 10 kwietnia 2003r. o szczególnych zasa</w:t>
      </w:r>
      <w:r w:rsidR="005D08E2">
        <w:rPr>
          <w:rStyle w:val="Uwydatnienie"/>
        </w:rPr>
        <w:t xml:space="preserve">dach przygotowania i realizacji </w:t>
      </w:r>
      <w:r w:rsidRPr="009574E8">
        <w:rPr>
          <w:rStyle w:val="Uwydatnienie"/>
        </w:rPr>
        <w:t xml:space="preserve">inwestycji w zakresie dróg publicznych (Dz.U.2003 nr 80 poz. 721 z </w:t>
      </w:r>
      <w:proofErr w:type="spellStart"/>
      <w:r w:rsidRPr="009574E8">
        <w:rPr>
          <w:rStyle w:val="Uwydatnienie"/>
        </w:rPr>
        <w:t>póżn</w:t>
      </w:r>
      <w:proofErr w:type="spellEnd"/>
      <w:r w:rsidRPr="009574E8">
        <w:rPr>
          <w:rStyle w:val="Uwydatnienie"/>
        </w:rPr>
        <w:t>. zm.)</w:t>
      </w:r>
    </w:p>
    <w:p w14:paraId="2356232A" w14:textId="77777777" w:rsidR="009574E8" w:rsidRPr="009574E8" w:rsidRDefault="009574E8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 w:rsidRPr="009574E8">
        <w:rPr>
          <w:rStyle w:val="Uwydatnienie"/>
        </w:rPr>
        <w:t>Uzupełniające po</w:t>
      </w:r>
      <w:r w:rsidR="005D08E2">
        <w:rPr>
          <w:rStyle w:val="Uwydatnienie"/>
        </w:rPr>
        <w:t xml:space="preserve">miary </w:t>
      </w:r>
      <w:proofErr w:type="spellStart"/>
      <w:r w:rsidR="005D08E2">
        <w:rPr>
          <w:rStyle w:val="Uwydatnienie"/>
        </w:rPr>
        <w:t>sytuacyjno</w:t>
      </w:r>
      <w:proofErr w:type="spellEnd"/>
      <w:r w:rsidR="005D08E2">
        <w:rPr>
          <w:rStyle w:val="Uwydatnienie"/>
        </w:rPr>
        <w:t xml:space="preserve"> – wysokościowe (wizja lokalna w terenie)</w:t>
      </w:r>
    </w:p>
    <w:p w14:paraId="3A8FC731" w14:textId="77777777" w:rsidR="009574E8" w:rsidRDefault="009574E8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 w:rsidRPr="009574E8">
        <w:rPr>
          <w:rStyle w:val="Uwydatnienie"/>
        </w:rPr>
        <w:t>Katalog Typowych Elementów Drogowych (KPED)</w:t>
      </w:r>
    </w:p>
    <w:p w14:paraId="38D980D6" w14:textId="77777777" w:rsidR="005D08E2" w:rsidRDefault="005D08E2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>
        <w:rPr>
          <w:rStyle w:val="Uwydatnienie"/>
        </w:rPr>
        <w:t>Uzgodnienia branżowe</w:t>
      </w:r>
    </w:p>
    <w:p w14:paraId="0B306A03" w14:textId="77777777" w:rsidR="005D08E2" w:rsidRDefault="005D08E2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>
        <w:rPr>
          <w:rStyle w:val="Uwydatnienie"/>
        </w:rPr>
        <w:t>Uzgodnienie z Inwestorem</w:t>
      </w:r>
    </w:p>
    <w:p w14:paraId="5B5FA784" w14:textId="77777777" w:rsidR="005D08E2" w:rsidRDefault="005D08E2" w:rsidP="002A6F92">
      <w:pPr>
        <w:pStyle w:val="Bezodstpw"/>
        <w:numPr>
          <w:ilvl w:val="0"/>
          <w:numId w:val="1"/>
        </w:numPr>
        <w:spacing w:line="276" w:lineRule="auto"/>
        <w:rPr>
          <w:rStyle w:val="Uwydatnienie"/>
        </w:rPr>
      </w:pPr>
      <w:r>
        <w:rPr>
          <w:rStyle w:val="Uwydatnienie"/>
        </w:rPr>
        <w:t>Badania geotechniczne nawierzchni i przepisy techniczne</w:t>
      </w:r>
    </w:p>
    <w:p w14:paraId="7FAA5628" w14:textId="77777777" w:rsidR="005D08E2" w:rsidRDefault="005D08E2" w:rsidP="005D08E2">
      <w:pPr>
        <w:pStyle w:val="Bezodstpw"/>
        <w:spacing w:line="276" w:lineRule="auto"/>
        <w:ind w:left="720"/>
        <w:rPr>
          <w:rStyle w:val="Uwydatnienie"/>
        </w:rPr>
      </w:pPr>
    </w:p>
    <w:p w14:paraId="44B82941" w14:textId="77777777" w:rsidR="005D08E2" w:rsidRPr="0048710B" w:rsidRDefault="005D08E2" w:rsidP="00942A33">
      <w:pPr>
        <w:pStyle w:val="Nagwek1"/>
        <w:rPr>
          <w:rStyle w:val="Uwydatnienie"/>
          <w:i w:val="0"/>
          <w:iCs w:val="0"/>
        </w:rPr>
      </w:pPr>
      <w:bookmarkStart w:id="3" w:name="_Toc14812405"/>
      <w:r w:rsidRPr="005D08E2">
        <w:rPr>
          <w:rStyle w:val="Uwydatnienie"/>
          <w:i w:val="0"/>
          <w:iCs w:val="0"/>
        </w:rPr>
        <w:t>Odniesienie do  wymogów ustawy z dnia 7 lipca 1994 r. – Prawo Budowlane</w:t>
      </w:r>
      <w:bookmarkEnd w:id="3"/>
    </w:p>
    <w:p w14:paraId="68136BAB" w14:textId="77777777" w:rsidR="0048710B" w:rsidRPr="007059D0" w:rsidRDefault="0048710B" w:rsidP="002A6F92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bookmarkStart w:id="4" w:name="_Toc58121924"/>
      <w:r w:rsidRPr="007059D0">
        <w:rPr>
          <w:rFonts w:ascii="Arial" w:hAnsi="Arial" w:cs="Arial"/>
          <w:sz w:val="22"/>
          <w:szCs w:val="22"/>
        </w:rPr>
        <w:t>Projekt budowlany opracowano zgodnie z przepisami Rozporządzenia Ministra Infrastruktury z dnia 3 lipca 2003 roku w sprawie szczegółowego zakresu i formy projektu budowlanego (Dziennik Ustaw Nr 120, poz. 1133).</w:t>
      </w:r>
      <w:bookmarkEnd w:id="4"/>
    </w:p>
    <w:p w14:paraId="4C165CC8" w14:textId="77777777" w:rsidR="0048710B" w:rsidRPr="007059D0" w:rsidRDefault="0048710B" w:rsidP="002A6F92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bookmarkStart w:id="5" w:name="_Toc57284559"/>
      <w:bookmarkStart w:id="6" w:name="_Toc58121926"/>
      <w:r w:rsidRPr="007059D0">
        <w:rPr>
          <w:rFonts w:ascii="Arial" w:hAnsi="Arial" w:cs="Arial"/>
          <w:sz w:val="22"/>
          <w:szCs w:val="22"/>
        </w:rPr>
        <w:t>Projekt zagospodarowania działki sporządzono na aktualnej mapie i zawiera on informacje wymagane w Art.34, ust. 3 pkt 1 Prawa Budowlanego.</w:t>
      </w:r>
      <w:bookmarkEnd w:id="5"/>
      <w:bookmarkEnd w:id="6"/>
    </w:p>
    <w:p w14:paraId="10F24072" w14:textId="77777777" w:rsidR="0048710B" w:rsidRPr="007059D0" w:rsidRDefault="0048710B" w:rsidP="002A6F92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bookmarkStart w:id="7" w:name="_Toc58121930"/>
      <w:r w:rsidRPr="007059D0">
        <w:rPr>
          <w:rFonts w:ascii="Arial" w:hAnsi="Arial" w:cs="Arial"/>
          <w:sz w:val="22"/>
          <w:szCs w:val="22"/>
        </w:rPr>
        <w:t>Projekt budowlany opracowano zgodnie z wymaganiami ustawy Prawo Budowlane, przepisami oraz zasadami wiedzy technicznej.</w:t>
      </w:r>
      <w:bookmarkEnd w:id="7"/>
    </w:p>
    <w:p w14:paraId="389F1C72" w14:textId="77777777" w:rsidR="0048710B" w:rsidRPr="007059D0" w:rsidRDefault="0048710B" w:rsidP="002A6F92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bookmarkStart w:id="8" w:name="_Toc58121931"/>
      <w:r w:rsidRPr="007059D0">
        <w:rPr>
          <w:rFonts w:ascii="Arial" w:hAnsi="Arial" w:cs="Arial"/>
          <w:sz w:val="22"/>
          <w:szCs w:val="22"/>
        </w:rPr>
        <w:t>Zapewniono udział w opracowaniu projektu osób posiadających uprawnienia budowlane do projektowania w odpowiednich specjalnościach, oraz wzajemne skoordynowanie techniczne wykonanych przez te osoby opracowań projektowych, zapewniające uwzględnienie zawartych w przepisach zasad bezpieczeństwa i ochrony zdrowia w procesie budowy, z uwzględnieniem specyfiki projektowanych obiektów budowlanych.</w:t>
      </w:r>
      <w:bookmarkEnd w:id="8"/>
    </w:p>
    <w:p w14:paraId="4B1322BF" w14:textId="77777777" w:rsidR="0048710B" w:rsidRPr="007059D0" w:rsidRDefault="0048710B" w:rsidP="002A6F92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7059D0">
        <w:rPr>
          <w:rFonts w:ascii="Arial" w:hAnsi="Arial" w:cs="Arial"/>
          <w:sz w:val="22"/>
          <w:szCs w:val="22"/>
        </w:rPr>
        <w:t>Osoby biorące udział w opracowaniu projektu, zgodnie z Rozporządzeniem Ministra Infrastruktury z dnia 19.09. 2003 dotyczących zmian w paragrafie 4 ust. 4 posiadają prawo do sporządzania projektów zagospodarowania działki i terenu.</w:t>
      </w:r>
    </w:p>
    <w:p w14:paraId="3828D15A" w14:textId="77777777" w:rsidR="0048710B" w:rsidRPr="007059D0" w:rsidRDefault="0048710B" w:rsidP="002A6F92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bookmarkStart w:id="9" w:name="_Toc58121932"/>
      <w:r w:rsidRPr="007059D0">
        <w:rPr>
          <w:rFonts w:ascii="Arial" w:hAnsi="Arial" w:cs="Arial"/>
          <w:sz w:val="22"/>
          <w:szCs w:val="22"/>
        </w:rPr>
        <w:t xml:space="preserve">Na podstawie art. 20 ust. 1 pkt 1b Prawa budowlanego oraz Rozporządzenia Ministra Infrastruktury z dnia 23 czerwca 2003 roku w sprawie informacji dotyczącej bezpieczeństwa i ochrony zdrowia oraz planu bezpieczeństwa i ochrony zdrowia, Dz. U. Nr 120, poz. 1126, </w:t>
      </w:r>
      <w:bookmarkEnd w:id="9"/>
      <w:r w:rsidRPr="007059D0">
        <w:rPr>
          <w:rFonts w:ascii="Arial" w:hAnsi="Arial" w:cs="Arial"/>
          <w:sz w:val="22"/>
          <w:szCs w:val="22"/>
        </w:rPr>
        <w:t xml:space="preserve">projekt budowlany wymaga informacji wynikających z w/w przepisów. </w:t>
      </w:r>
    </w:p>
    <w:p w14:paraId="10F44CFA" w14:textId="77777777" w:rsidR="009574E8" w:rsidRDefault="009574E8" w:rsidP="009574E8"/>
    <w:p w14:paraId="0739E026" w14:textId="77777777" w:rsidR="007059D0" w:rsidRDefault="007059D0" w:rsidP="009574E8"/>
    <w:p w14:paraId="5258D6AA" w14:textId="77777777" w:rsidR="007059D0" w:rsidRDefault="007059D0" w:rsidP="009574E8"/>
    <w:p w14:paraId="35300ED3" w14:textId="77777777" w:rsidR="007059D0" w:rsidRDefault="007059D0" w:rsidP="009574E8"/>
    <w:p w14:paraId="0FB5910B" w14:textId="77777777" w:rsidR="007059D0" w:rsidRDefault="007059D0" w:rsidP="009574E8"/>
    <w:p w14:paraId="438A050C" w14:textId="77777777" w:rsidR="001A7A88" w:rsidRDefault="001A7A88" w:rsidP="009574E8"/>
    <w:p w14:paraId="20F08417" w14:textId="77777777" w:rsidR="007059D0" w:rsidRPr="0048710B" w:rsidRDefault="007059D0" w:rsidP="00942A33">
      <w:pPr>
        <w:pStyle w:val="Nagwek1"/>
        <w:rPr>
          <w:rStyle w:val="Uwydatnienie"/>
          <w:i w:val="0"/>
          <w:iCs w:val="0"/>
        </w:rPr>
      </w:pPr>
      <w:bookmarkStart w:id="10" w:name="_Toc14812406"/>
      <w:r>
        <w:rPr>
          <w:rStyle w:val="Uwydatnienie"/>
          <w:i w:val="0"/>
          <w:iCs w:val="0"/>
        </w:rPr>
        <w:lastRenderedPageBreak/>
        <w:t>Określenie obszaru oddziaływania projektowanego obiektu</w:t>
      </w:r>
      <w:bookmarkEnd w:id="10"/>
    </w:p>
    <w:p w14:paraId="46081AF5" w14:textId="77777777" w:rsidR="007059D0" w:rsidRPr="00920262" w:rsidRDefault="007059D0" w:rsidP="00361B6C">
      <w:pPr>
        <w:spacing w:line="276" w:lineRule="auto"/>
        <w:ind w:firstLine="708"/>
        <w:rPr>
          <w:rFonts w:cs="Arial"/>
        </w:rPr>
      </w:pPr>
      <w:r w:rsidRPr="00920262">
        <w:rPr>
          <w:rFonts w:cs="Arial"/>
        </w:rPr>
        <w:t xml:space="preserve">Na podstawie art. 20 ust. 1 pkt 1 lit. c) oraz art. 3 pkt. 20, w związku z art. 28 ust. 2 ustawy z dnia 7 lipca 1994 r. – Prawo budowlane (Dz. U. z 2013 r. z </w:t>
      </w:r>
      <w:proofErr w:type="spellStart"/>
      <w:r w:rsidRPr="00920262">
        <w:rPr>
          <w:rFonts w:cs="Arial"/>
        </w:rPr>
        <w:t>póź</w:t>
      </w:r>
      <w:proofErr w:type="spellEnd"/>
      <w:r w:rsidRPr="00920262">
        <w:rPr>
          <w:rFonts w:cs="Arial"/>
        </w:rPr>
        <w:t xml:space="preserve">. zm.) oświadczam, że obszar oddziaływania obiektu obejmuje działki zgodnie z wykazem działek załączonym do projektu i wymienionych na stronie tytułowej, czyli tych na których zlokalizowany jest obiekt. </w:t>
      </w:r>
    </w:p>
    <w:p w14:paraId="3FFEF01C" w14:textId="77777777" w:rsidR="007059D0" w:rsidRPr="00920262" w:rsidRDefault="007059D0" w:rsidP="00361B6C">
      <w:pPr>
        <w:spacing w:line="276" w:lineRule="auto"/>
        <w:ind w:firstLine="708"/>
        <w:rPr>
          <w:rFonts w:cs="Arial"/>
        </w:rPr>
      </w:pPr>
      <w:r w:rsidRPr="00920262">
        <w:rPr>
          <w:rFonts w:cs="Arial"/>
        </w:rPr>
        <w:t>Wyznaczenia obszaru oddziaływania obiektu dokonano w oparciu o art. 3 pkt. 20 Prawa Budowlanego, który stanowi, że przez obszar oddziaływania obiektu należy rozumieć teren wyznaczony w otoczeniu obiektu budowlanego na podstawie przepisów odrębnych. Do przepisów odrębnych w rozumieniu art. 3 pkt. 20 Prawa Budowlanego należy zaliczyć przepisy rozporządzeń wykonawczych, a zatem przepisy techniczno-budowlane, ale także przepisy dotyczące między innymi prawa wodnego, ochrony środowiska, zagospodarowania przestrzennego, jak i przepisy prawa miejscowego.</w:t>
      </w:r>
    </w:p>
    <w:p w14:paraId="324E4A79" w14:textId="77777777" w:rsidR="007059D0" w:rsidRPr="00920262" w:rsidRDefault="007059D0" w:rsidP="007059D0">
      <w:pPr>
        <w:spacing w:line="276" w:lineRule="auto"/>
        <w:ind w:firstLine="708"/>
        <w:rPr>
          <w:rFonts w:cs="Arial"/>
          <w:u w:val="single"/>
        </w:rPr>
      </w:pPr>
      <w:r w:rsidRPr="00920262">
        <w:rPr>
          <w:rFonts w:cs="Arial"/>
          <w:u w:val="single"/>
        </w:rPr>
        <w:t>Obszar oddziaływania obiektu wyznaczono na podstawie:</w:t>
      </w:r>
    </w:p>
    <w:p w14:paraId="008BD7CE" w14:textId="77777777" w:rsidR="007059D0" w:rsidRPr="007059D0" w:rsidRDefault="007059D0" w:rsidP="002A6F92">
      <w:pPr>
        <w:numPr>
          <w:ilvl w:val="0"/>
          <w:numId w:val="3"/>
        </w:numPr>
        <w:spacing w:after="0" w:line="276" w:lineRule="auto"/>
        <w:ind w:left="426"/>
        <w:rPr>
          <w:rStyle w:val="Uwydatnienie"/>
          <w:rFonts w:asciiTheme="minorHAnsi" w:hAnsiTheme="minorHAnsi" w:cstheme="minorHAnsi"/>
        </w:rPr>
      </w:pPr>
      <w:r w:rsidRPr="007059D0">
        <w:rPr>
          <w:rStyle w:val="Uwydatnienie"/>
          <w:rFonts w:asciiTheme="minorHAnsi" w:hAnsiTheme="minorHAnsi" w:cstheme="minorHAnsi"/>
        </w:rPr>
        <w:t xml:space="preserve">Ustawa z dnia 21marca 1985r. o drogach publicznych (Dz.U.z2015r.,poz.460) – art.35,38,39,42,43 </w:t>
      </w:r>
    </w:p>
    <w:p w14:paraId="0FE2B721" w14:textId="77777777" w:rsidR="007059D0" w:rsidRPr="007059D0" w:rsidRDefault="007059D0" w:rsidP="002A6F92">
      <w:pPr>
        <w:numPr>
          <w:ilvl w:val="0"/>
          <w:numId w:val="3"/>
        </w:numPr>
        <w:spacing w:after="0" w:line="276" w:lineRule="auto"/>
        <w:ind w:left="426"/>
        <w:rPr>
          <w:rStyle w:val="Uwydatnienie"/>
          <w:rFonts w:asciiTheme="minorHAnsi" w:hAnsiTheme="minorHAnsi" w:cstheme="minorHAnsi"/>
        </w:rPr>
      </w:pPr>
      <w:r w:rsidRPr="007059D0">
        <w:rPr>
          <w:rStyle w:val="Uwydatnienie"/>
          <w:rFonts w:asciiTheme="minorHAnsi" w:hAnsiTheme="minorHAnsi" w:cstheme="minorHAnsi"/>
        </w:rPr>
        <w:t>Rozporządzenie Ministra Transportu i Gospodarki Morskiej z dnia 2 marca 1999 r. w sprawie warunków technicznych, jakim powinny odpowiadać drogi publiczne i ich usytuowanie (Dz. U. Nr 43, poz. 430) - §3, §5, §10</w:t>
      </w:r>
    </w:p>
    <w:p w14:paraId="079836CC" w14:textId="77777777" w:rsidR="007059D0" w:rsidRPr="008069E6" w:rsidRDefault="007059D0" w:rsidP="007059D0">
      <w:pPr>
        <w:numPr>
          <w:ilvl w:val="0"/>
          <w:numId w:val="3"/>
        </w:numPr>
        <w:spacing w:after="0" w:line="276" w:lineRule="auto"/>
        <w:ind w:left="426"/>
        <w:rPr>
          <w:rFonts w:asciiTheme="minorHAnsi" w:hAnsiTheme="minorHAnsi" w:cstheme="minorHAnsi"/>
          <w:i/>
          <w:iCs/>
        </w:rPr>
      </w:pPr>
      <w:r w:rsidRPr="007059D0">
        <w:rPr>
          <w:rStyle w:val="Uwydatnienie"/>
          <w:rFonts w:asciiTheme="minorHAnsi" w:hAnsiTheme="minorHAnsi" w:cstheme="minorHAnsi"/>
        </w:rPr>
        <w:t xml:space="preserve">Ustawa z dnia 27 kwietnia 2001 r. Prawo ochrony środowiska (Dz. U. Nr 62, poz. 627 z </w:t>
      </w:r>
      <w:proofErr w:type="spellStart"/>
      <w:r w:rsidRPr="007059D0">
        <w:rPr>
          <w:rStyle w:val="Uwydatnienie"/>
          <w:rFonts w:asciiTheme="minorHAnsi" w:hAnsiTheme="minorHAnsi" w:cstheme="minorHAnsi"/>
        </w:rPr>
        <w:t>późn</w:t>
      </w:r>
      <w:proofErr w:type="spellEnd"/>
      <w:r w:rsidRPr="007059D0">
        <w:rPr>
          <w:rStyle w:val="Uwydatnienie"/>
          <w:rFonts w:asciiTheme="minorHAnsi" w:hAnsiTheme="minorHAnsi" w:cstheme="minorHAnsi"/>
        </w:rPr>
        <w:t>. zmianami) – art.3, 135</w:t>
      </w:r>
    </w:p>
    <w:p w14:paraId="757AEBDD" w14:textId="77777777" w:rsidR="009574E8" w:rsidRDefault="007059D0" w:rsidP="00942A33">
      <w:pPr>
        <w:pStyle w:val="Nagwek1"/>
      </w:pPr>
      <w:bookmarkStart w:id="11" w:name="_Toc14812407"/>
      <w:r>
        <w:t>Lokalizacja inwestycji</w:t>
      </w:r>
      <w:bookmarkEnd w:id="11"/>
    </w:p>
    <w:p w14:paraId="07B764E1" w14:textId="77777777" w:rsidR="00F555E1" w:rsidRDefault="001A5F5F" w:rsidP="002A71F0">
      <w:pPr>
        <w:spacing w:after="0"/>
        <w:ind w:firstLine="708"/>
      </w:pPr>
      <w:bookmarkStart w:id="12" w:name="_Hlk511649346"/>
      <w:r w:rsidRPr="009C0891">
        <w:t>Przedmiotem opracowania jest</w:t>
      </w:r>
      <w:r w:rsidR="00F555E1">
        <w:t xml:space="preserve"> przebudowa </w:t>
      </w:r>
      <w:r w:rsidR="009C15AF">
        <w:t>dwóch dróg gminnych</w:t>
      </w:r>
      <w:r w:rsidR="00F555E1">
        <w:t xml:space="preserve"> – jedna z nich posiada </w:t>
      </w:r>
      <w:proofErr w:type="spellStart"/>
      <w:r w:rsidR="00F555E1">
        <w:t>stasus</w:t>
      </w:r>
      <w:proofErr w:type="spellEnd"/>
      <w:r w:rsidR="00F555E1">
        <w:t xml:space="preserve"> drogi publicznej i jest oznaczona nr </w:t>
      </w:r>
      <w:proofErr w:type="spellStart"/>
      <w:r w:rsidR="00F555E1">
        <w:t>ewid</w:t>
      </w:r>
      <w:proofErr w:type="spellEnd"/>
      <w:r w:rsidR="00F555E1">
        <w:t xml:space="preserve">. 150108C, druga </w:t>
      </w:r>
      <w:r w:rsidR="009C15AF">
        <w:t xml:space="preserve"> nie posiadając</w:t>
      </w:r>
      <w:r w:rsidR="00F555E1">
        <w:t>a</w:t>
      </w:r>
      <w:r w:rsidR="009C15AF">
        <w:t xml:space="preserve"> statusu dróg publicznych – stanowi drog</w:t>
      </w:r>
      <w:r w:rsidR="00F555E1">
        <w:t>ę</w:t>
      </w:r>
      <w:r w:rsidR="009C15AF">
        <w:t xml:space="preserve"> wewnętrzn</w:t>
      </w:r>
      <w:r w:rsidR="00F555E1">
        <w:t xml:space="preserve">ą (dz. o nr </w:t>
      </w:r>
      <w:proofErr w:type="spellStart"/>
      <w:r w:rsidR="00F555E1">
        <w:t>ewid</w:t>
      </w:r>
      <w:proofErr w:type="spellEnd"/>
      <w:r w:rsidR="00F555E1">
        <w:t xml:space="preserve"> 259)</w:t>
      </w:r>
      <w:r w:rsidR="009C15AF">
        <w:t xml:space="preserve"> będących własnością i w zarządzaniu gminy Złotniki Kujawskie. </w:t>
      </w:r>
    </w:p>
    <w:p w14:paraId="21A5B0AE" w14:textId="77777777" w:rsidR="00827C45" w:rsidRDefault="009C15AF" w:rsidP="009550FA">
      <w:pPr>
        <w:spacing w:after="0"/>
        <w:ind w:firstLine="708"/>
      </w:pPr>
      <w:r>
        <w:t xml:space="preserve">Drogi gminne zlokalizowano </w:t>
      </w:r>
      <w:r w:rsidR="002A71F0">
        <w:t xml:space="preserve">w m. </w:t>
      </w:r>
      <w:proofErr w:type="spellStart"/>
      <w:r w:rsidR="002A71F0">
        <w:t>Gniewkówiec</w:t>
      </w:r>
      <w:proofErr w:type="spellEnd"/>
      <w:r w:rsidR="00F555E1">
        <w:t>, gmina Złotniki Kujawskie</w:t>
      </w:r>
      <w:r w:rsidR="002A71F0">
        <w:t xml:space="preserve"> </w:t>
      </w:r>
      <w:r w:rsidR="00F555E1">
        <w:t>i posiadają skomunikowanie z drogą wojewódzką nr 246</w:t>
      </w:r>
      <w:r w:rsidR="002A71F0">
        <w:t xml:space="preserve"> </w:t>
      </w:r>
    </w:p>
    <w:p w14:paraId="6C77CBBD" w14:textId="77777777" w:rsidR="00BC6107" w:rsidRDefault="00BC6107" w:rsidP="00942A33">
      <w:pPr>
        <w:pStyle w:val="Nagwek1"/>
      </w:pPr>
      <w:bookmarkStart w:id="13" w:name="_Toc14812408"/>
      <w:bookmarkEnd w:id="12"/>
      <w:r>
        <w:t>Warunki gruntowo-wodne</w:t>
      </w:r>
      <w:bookmarkEnd w:id="13"/>
    </w:p>
    <w:p w14:paraId="4AD00B45" w14:textId="77777777" w:rsidR="001A5F5F" w:rsidRDefault="001A5F5F" w:rsidP="001A5F5F">
      <w:pPr>
        <w:spacing w:line="276" w:lineRule="auto"/>
        <w:ind w:firstLine="708"/>
      </w:pPr>
      <w:bookmarkStart w:id="14" w:name="_Hlk511649369"/>
      <w:r>
        <w:t xml:space="preserve">W ramach opracowania w istniejącej nawierzchni na odcinku objętym opracowaniem wykonano odwierty na podstawie których stwierdzono grubość warstw konstrukcyjnych nawierzchni, ich rodzaj oraz występujący grunt do głębokości 2,0m poniżej nawierzchni. Odwierty wykonano </w:t>
      </w:r>
      <w:r w:rsidR="002A71F0">
        <w:t>dla każdego z odcinków drogi gminnej</w:t>
      </w:r>
      <w:r>
        <w:t>. Na podstawie badań należy stwierdzić, że:</w:t>
      </w:r>
    </w:p>
    <w:p w14:paraId="2A4D286A" w14:textId="77777777" w:rsidR="001A5F5F" w:rsidRDefault="001A5F5F" w:rsidP="001A5F5F">
      <w:pPr>
        <w:ind w:firstLine="708"/>
      </w:pPr>
      <w:r>
        <w:t>- istniejąca konstrukcja jezdni</w:t>
      </w:r>
      <w:r w:rsidR="00F555E1">
        <w:t xml:space="preserve"> (warstwa wierzchnia – ścieralna”</w:t>
      </w:r>
      <w:r>
        <w:t xml:space="preserve"> </w:t>
      </w:r>
      <w:r w:rsidR="002A71F0">
        <w:t xml:space="preserve">stanowi kruszywo łamane </w:t>
      </w:r>
    </w:p>
    <w:p w14:paraId="6D1435E2" w14:textId="77777777" w:rsidR="001A5F5F" w:rsidRDefault="001A5F5F" w:rsidP="001A5F5F">
      <w:pPr>
        <w:ind w:firstLine="708"/>
      </w:pPr>
      <w:r>
        <w:t xml:space="preserve">- grubość </w:t>
      </w:r>
      <w:r w:rsidR="002A71F0">
        <w:t>warstw</w:t>
      </w:r>
      <w:r>
        <w:t xml:space="preserve"> wynosi  5  - </w:t>
      </w:r>
      <w:r w:rsidR="002A71F0">
        <w:t>16</w:t>
      </w:r>
      <w:r>
        <w:t xml:space="preserve"> cm</w:t>
      </w:r>
    </w:p>
    <w:p w14:paraId="3B6414F7" w14:textId="77777777" w:rsidR="001A5F5F" w:rsidRDefault="001A5F5F" w:rsidP="001A5F5F">
      <w:pPr>
        <w:ind w:firstLine="708"/>
      </w:pPr>
      <w:r>
        <w:t>- poniżej konstrukcji występują  na przemian piaski</w:t>
      </w:r>
      <w:r w:rsidR="00F555E1">
        <w:t>, piaski z domieszką gliny i gliny</w:t>
      </w:r>
      <w:r>
        <w:t xml:space="preserve">, </w:t>
      </w:r>
    </w:p>
    <w:p w14:paraId="098516EF" w14:textId="77777777" w:rsidR="001A5F5F" w:rsidRPr="009550FA" w:rsidRDefault="001A5F5F" w:rsidP="009550FA">
      <w:pPr>
        <w:ind w:firstLine="708"/>
      </w:pPr>
      <w:r>
        <w:t xml:space="preserve">- </w:t>
      </w:r>
      <w:r w:rsidR="002A71F0">
        <w:t xml:space="preserve">nie </w:t>
      </w:r>
      <w:r>
        <w:t>stwierdzono występowani</w:t>
      </w:r>
      <w:r w:rsidR="002A71F0">
        <w:t>a</w:t>
      </w:r>
      <w:r>
        <w:t xml:space="preserve"> wody gruntowej na różnej wysokości</w:t>
      </w:r>
    </w:p>
    <w:p w14:paraId="51CD8213" w14:textId="77777777" w:rsidR="001A5F5F" w:rsidRDefault="001A5F5F" w:rsidP="001A5F5F">
      <w:pPr>
        <w:spacing w:line="276" w:lineRule="auto"/>
        <w:ind w:firstLine="708"/>
        <w:rPr>
          <w:rFonts w:cs="Arial"/>
        </w:rPr>
      </w:pPr>
      <w:r>
        <w:rPr>
          <w:rFonts w:cs="Arial"/>
        </w:rPr>
        <w:t xml:space="preserve">Poniższe </w:t>
      </w:r>
      <w:r w:rsidRPr="00947153">
        <w:rPr>
          <w:rFonts w:cs="Arial"/>
        </w:rPr>
        <w:t xml:space="preserve"> założenia </w:t>
      </w:r>
      <w:r>
        <w:rPr>
          <w:rFonts w:cs="Arial"/>
        </w:rPr>
        <w:t xml:space="preserve"> grup nośności </w:t>
      </w:r>
      <w:r w:rsidRPr="00947153">
        <w:rPr>
          <w:rFonts w:cs="Arial"/>
        </w:rPr>
        <w:t xml:space="preserve">ustalono na podstawie wykonanych badań w wybranych punktach. W przypadku natrafienia na etapie realizacji na lokalnie występujące warunki odmienne od założonych do projektowania należy zweryfikować przyjęte rozwiązania mając na uwadze przede wszystkim uzyskanie wymaganej nośności podłoża oraz zapewnienie warunku </w:t>
      </w:r>
      <w:proofErr w:type="spellStart"/>
      <w:r w:rsidRPr="00947153">
        <w:rPr>
          <w:rFonts w:cs="Arial"/>
        </w:rPr>
        <w:t>mrozoochronności</w:t>
      </w:r>
      <w:proofErr w:type="spellEnd"/>
      <w:r w:rsidRPr="00947153">
        <w:rPr>
          <w:rFonts w:cs="Arial"/>
        </w:rPr>
        <w:t xml:space="preserve"> konstrukcji.</w:t>
      </w:r>
    </w:p>
    <w:p w14:paraId="5403F608" w14:textId="77777777" w:rsidR="001A5F5F" w:rsidRPr="0096565D" w:rsidRDefault="001A5F5F" w:rsidP="001A5F5F">
      <w:pPr>
        <w:autoSpaceDE w:val="0"/>
        <w:autoSpaceDN w:val="0"/>
        <w:adjustRightInd w:val="0"/>
        <w:spacing w:line="276" w:lineRule="auto"/>
        <w:ind w:firstLine="708"/>
        <w:rPr>
          <w:rFonts w:cs="Arial"/>
          <w:sz w:val="16"/>
        </w:rPr>
      </w:pPr>
    </w:p>
    <w:bookmarkEnd w:id="14"/>
    <w:p w14:paraId="370276A9" w14:textId="77777777" w:rsidR="001A5F5F" w:rsidRDefault="001A5F5F" w:rsidP="002A71F0">
      <w:pPr>
        <w:spacing w:line="276" w:lineRule="auto"/>
        <w:ind w:firstLine="432"/>
        <w:rPr>
          <w:rFonts w:eastAsia="TimesNewRoman" w:cs="Arial"/>
        </w:rPr>
      </w:pPr>
      <w:r>
        <w:rPr>
          <w:rFonts w:eastAsia="TimesNewRoman" w:cs="Arial"/>
        </w:rPr>
        <w:lastRenderedPageBreak/>
        <w:t>W ramach projektowanej inwestycji planuje się wykonanie</w:t>
      </w:r>
      <w:r w:rsidR="002A71F0">
        <w:rPr>
          <w:rFonts w:eastAsia="TimesNewRoman" w:cs="Arial"/>
        </w:rPr>
        <w:t xml:space="preserve"> przebudowy dróg gminnych wewnętrznych</w:t>
      </w:r>
      <w:r>
        <w:rPr>
          <w:rFonts w:eastAsia="TimesNewRoman" w:cs="Arial"/>
        </w:rPr>
        <w:t xml:space="preserve"> </w:t>
      </w:r>
      <w:r w:rsidRPr="00D67C1F">
        <w:rPr>
          <w:rFonts w:eastAsia="TimesNewRoman" w:cs="Arial"/>
        </w:rPr>
        <w:t>dla której określono kategorię geotechniczną obiektu budowlanego jako pierwszą kategorię przy prostych warunkach gruntowych.</w:t>
      </w:r>
    </w:p>
    <w:p w14:paraId="748EFE7E" w14:textId="77777777" w:rsidR="00827C45" w:rsidRDefault="00827C45" w:rsidP="001A5F5F">
      <w:pPr>
        <w:spacing w:line="276" w:lineRule="auto"/>
        <w:rPr>
          <w:rFonts w:eastAsia="TimesNewRoman" w:cs="Arial"/>
        </w:rPr>
      </w:pPr>
    </w:p>
    <w:p w14:paraId="2CC62475" w14:textId="77777777" w:rsidR="00827C45" w:rsidRDefault="00F555E1" w:rsidP="001A5F5F">
      <w:pPr>
        <w:spacing w:line="276" w:lineRule="auto"/>
        <w:rPr>
          <w:rFonts w:eastAsia="TimesNewRoman" w:cs="Arial"/>
        </w:rPr>
      </w:pPr>
      <w:r>
        <w:rPr>
          <w:rFonts w:eastAsia="TimesNewRoman" w:cs="Arial"/>
          <w:noProof/>
        </w:rPr>
        <w:drawing>
          <wp:inline distT="0" distB="0" distL="0" distR="0" wp14:anchorId="02CAE661" wp14:editId="3CF4D282">
            <wp:extent cx="4933950" cy="62674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z tytuł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15992" w14:textId="77777777" w:rsidR="002A71F0" w:rsidRDefault="002A71F0" w:rsidP="001A5F5F">
      <w:pPr>
        <w:spacing w:line="276" w:lineRule="auto"/>
        <w:rPr>
          <w:rFonts w:eastAsia="TimesNewRoman" w:cs="Arial"/>
        </w:rPr>
      </w:pPr>
    </w:p>
    <w:p w14:paraId="3F86114D" w14:textId="77777777" w:rsidR="002A71F0" w:rsidRDefault="002A71F0" w:rsidP="001A5F5F">
      <w:pPr>
        <w:spacing w:line="276" w:lineRule="auto"/>
        <w:rPr>
          <w:rFonts w:eastAsia="TimesNewRoman" w:cs="Arial"/>
        </w:rPr>
      </w:pPr>
    </w:p>
    <w:p w14:paraId="155299F5" w14:textId="77777777" w:rsidR="002A71F0" w:rsidRDefault="002A71F0" w:rsidP="001A5F5F">
      <w:pPr>
        <w:spacing w:line="276" w:lineRule="auto"/>
        <w:rPr>
          <w:rFonts w:eastAsia="TimesNewRoman" w:cs="Arial"/>
        </w:rPr>
      </w:pPr>
    </w:p>
    <w:p w14:paraId="1CE8FD76" w14:textId="77777777" w:rsidR="002A71F0" w:rsidRDefault="002A71F0" w:rsidP="001A5F5F">
      <w:pPr>
        <w:spacing w:line="276" w:lineRule="auto"/>
        <w:rPr>
          <w:rFonts w:eastAsia="TimesNewRoman" w:cs="Arial"/>
        </w:rPr>
      </w:pPr>
    </w:p>
    <w:p w14:paraId="315046D9" w14:textId="77777777" w:rsidR="002A71F0" w:rsidRDefault="00F555E1" w:rsidP="001A5F5F">
      <w:pPr>
        <w:spacing w:line="276" w:lineRule="auto"/>
        <w:rPr>
          <w:rFonts w:eastAsia="TimesNewRoman" w:cs="Arial"/>
        </w:rPr>
      </w:pPr>
      <w:r>
        <w:rPr>
          <w:rFonts w:eastAsia="TimesNewRoman" w:cs="Arial"/>
          <w:noProof/>
        </w:rPr>
        <w:lastRenderedPageBreak/>
        <w:drawing>
          <wp:inline distT="0" distB="0" distL="0" distR="0" wp14:anchorId="173C92B5" wp14:editId="09D4ED31">
            <wp:extent cx="5010150" cy="64103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ez tytułu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AC866" w14:textId="77777777" w:rsidR="002A71F0" w:rsidRDefault="00F555E1" w:rsidP="001A5F5F">
      <w:pPr>
        <w:spacing w:line="276" w:lineRule="auto"/>
        <w:rPr>
          <w:rFonts w:eastAsia="TimesNewRoman" w:cs="Arial"/>
        </w:rPr>
      </w:pPr>
      <w:r>
        <w:rPr>
          <w:rFonts w:eastAsia="TimesNewRoman" w:cs="Arial"/>
          <w:noProof/>
        </w:rPr>
        <w:lastRenderedPageBreak/>
        <w:drawing>
          <wp:inline distT="0" distB="0" distL="0" distR="0" wp14:anchorId="489C368F" wp14:editId="2BE5E9E9">
            <wp:extent cx="4924425" cy="5991225"/>
            <wp:effectExtent l="0" t="0" r="9525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ez tytułu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6DB87" w14:textId="77777777" w:rsidR="002A71F0" w:rsidRDefault="002A71F0" w:rsidP="001A5F5F">
      <w:pPr>
        <w:spacing w:line="276" w:lineRule="auto"/>
        <w:rPr>
          <w:rFonts w:eastAsia="TimesNewRoman" w:cs="Arial"/>
        </w:rPr>
      </w:pPr>
    </w:p>
    <w:p w14:paraId="7B40A839" w14:textId="77777777" w:rsidR="002A71F0" w:rsidRDefault="002A71F0" w:rsidP="001A5F5F">
      <w:pPr>
        <w:spacing w:line="276" w:lineRule="auto"/>
        <w:rPr>
          <w:rFonts w:eastAsia="TimesNewRoman" w:cs="Arial"/>
        </w:rPr>
      </w:pPr>
    </w:p>
    <w:p w14:paraId="7A829F58" w14:textId="77777777" w:rsidR="00F555E1" w:rsidRDefault="00F555E1" w:rsidP="001A5F5F">
      <w:pPr>
        <w:spacing w:line="276" w:lineRule="auto"/>
        <w:rPr>
          <w:rFonts w:eastAsia="TimesNewRoman" w:cs="Arial"/>
        </w:rPr>
      </w:pPr>
    </w:p>
    <w:p w14:paraId="0027F0ED" w14:textId="77777777" w:rsidR="00F555E1" w:rsidRDefault="00F555E1" w:rsidP="001A5F5F">
      <w:pPr>
        <w:spacing w:line="276" w:lineRule="auto"/>
        <w:rPr>
          <w:rFonts w:eastAsia="TimesNewRoman" w:cs="Arial"/>
        </w:rPr>
      </w:pPr>
    </w:p>
    <w:p w14:paraId="1752749D" w14:textId="77777777" w:rsidR="00F555E1" w:rsidRDefault="00F555E1" w:rsidP="001A5F5F">
      <w:pPr>
        <w:spacing w:line="276" w:lineRule="auto"/>
        <w:rPr>
          <w:rFonts w:eastAsia="TimesNewRoman" w:cs="Arial"/>
        </w:rPr>
      </w:pPr>
    </w:p>
    <w:p w14:paraId="51506D92" w14:textId="77777777" w:rsidR="00F555E1" w:rsidRDefault="00F555E1" w:rsidP="001A5F5F">
      <w:pPr>
        <w:spacing w:line="276" w:lineRule="auto"/>
        <w:rPr>
          <w:rFonts w:eastAsia="TimesNewRoman" w:cs="Arial"/>
        </w:rPr>
      </w:pPr>
    </w:p>
    <w:p w14:paraId="15886DA3" w14:textId="77777777" w:rsidR="00F555E1" w:rsidRDefault="00F555E1" w:rsidP="001A5F5F">
      <w:pPr>
        <w:spacing w:line="276" w:lineRule="auto"/>
        <w:rPr>
          <w:rFonts w:eastAsia="TimesNewRoman" w:cs="Arial"/>
        </w:rPr>
      </w:pPr>
    </w:p>
    <w:p w14:paraId="2DE2CBF9" w14:textId="77777777" w:rsidR="00F555E1" w:rsidRDefault="00F555E1" w:rsidP="001A5F5F">
      <w:pPr>
        <w:spacing w:line="276" w:lineRule="auto"/>
        <w:rPr>
          <w:rFonts w:eastAsia="TimesNewRoman" w:cs="Arial"/>
        </w:rPr>
      </w:pPr>
    </w:p>
    <w:p w14:paraId="70B7ED6A" w14:textId="77777777" w:rsidR="00F555E1" w:rsidRDefault="00F555E1" w:rsidP="001A5F5F">
      <w:pPr>
        <w:spacing w:line="276" w:lineRule="auto"/>
        <w:rPr>
          <w:rFonts w:eastAsia="TimesNewRoman" w:cs="Arial"/>
        </w:rPr>
      </w:pPr>
    </w:p>
    <w:p w14:paraId="5B1BF32B" w14:textId="77777777" w:rsidR="00F555E1" w:rsidRDefault="00F555E1" w:rsidP="001A5F5F">
      <w:pPr>
        <w:spacing w:line="276" w:lineRule="auto"/>
        <w:rPr>
          <w:rFonts w:eastAsia="TimesNewRoman" w:cs="Arial"/>
        </w:rPr>
      </w:pPr>
    </w:p>
    <w:p w14:paraId="5A4C959B" w14:textId="77777777" w:rsidR="00F555E1" w:rsidRDefault="00F555E1" w:rsidP="001A5F5F">
      <w:pPr>
        <w:spacing w:line="276" w:lineRule="auto"/>
        <w:rPr>
          <w:rFonts w:eastAsia="TimesNewRoman" w:cs="Arial"/>
        </w:rPr>
      </w:pPr>
    </w:p>
    <w:p w14:paraId="4714451B" w14:textId="77777777" w:rsidR="00F555E1" w:rsidRPr="00D67C1F" w:rsidRDefault="00F555E1" w:rsidP="001A5F5F">
      <w:pPr>
        <w:spacing w:line="276" w:lineRule="auto"/>
        <w:rPr>
          <w:rFonts w:eastAsia="TimesNewRoman" w:cs="Arial"/>
        </w:rPr>
      </w:pPr>
    </w:p>
    <w:p w14:paraId="6FAC08ED" w14:textId="77777777" w:rsidR="007059D0" w:rsidRDefault="007059D0" w:rsidP="00942A33">
      <w:pPr>
        <w:pStyle w:val="Nagwek1"/>
      </w:pPr>
      <w:bookmarkStart w:id="15" w:name="_Toc14812409"/>
      <w:r>
        <w:lastRenderedPageBreak/>
        <w:t>Istniejące zagospodarowanie</w:t>
      </w:r>
      <w:bookmarkEnd w:id="15"/>
      <w:r>
        <w:t xml:space="preserve"> </w:t>
      </w:r>
    </w:p>
    <w:p w14:paraId="35DF706C" w14:textId="77777777" w:rsidR="001A5F5F" w:rsidRDefault="00361B6C" w:rsidP="001A5F5F">
      <w:pPr>
        <w:pStyle w:val="Nagwek2"/>
      </w:pPr>
      <w:bookmarkStart w:id="16" w:name="_Toc14812410"/>
      <w:r>
        <w:t>Zagospodarowanie terenu</w:t>
      </w:r>
      <w:bookmarkEnd w:id="16"/>
    </w:p>
    <w:p w14:paraId="57E8B0AE" w14:textId="77777777" w:rsidR="001A5F5F" w:rsidRDefault="001A5F5F" w:rsidP="001A5F5F">
      <w:pPr>
        <w:spacing w:line="276" w:lineRule="auto"/>
        <w:ind w:firstLine="576"/>
      </w:pPr>
      <w:r>
        <w:t>Planowane przedsięwzięcie jest inwestycją o charakterze komunikacyjnym.</w:t>
      </w:r>
    </w:p>
    <w:p w14:paraId="14CEEE10" w14:textId="77777777" w:rsidR="002F46CD" w:rsidRDefault="001A5F5F" w:rsidP="001A5F5F">
      <w:pPr>
        <w:spacing w:after="0"/>
        <w:ind w:firstLine="708"/>
      </w:pPr>
      <w:r w:rsidRPr="004703EC">
        <w:t>Drog</w:t>
      </w:r>
      <w:r w:rsidR="002A71F0">
        <w:t xml:space="preserve">i gminne </w:t>
      </w:r>
      <w:r w:rsidR="00F555E1">
        <w:t>objęte opracowaniem</w:t>
      </w:r>
      <w:r w:rsidR="002A71F0">
        <w:t xml:space="preserve"> stanowią w stanie istniejącym drogi z wyróżniona jezdnią o nawierzchni gruntowo-żużlowej której przebieg </w:t>
      </w:r>
      <w:r w:rsidR="002F46CD">
        <w:t>nadali</w:t>
      </w:r>
      <w:r w:rsidR="002A71F0">
        <w:t xml:space="preserve"> lokalni mieszkańcy </w:t>
      </w:r>
      <w:r w:rsidR="002F46CD">
        <w:t>dojeżdżający</w:t>
      </w:r>
      <w:r w:rsidR="002A71F0">
        <w:t xml:space="preserve"> do </w:t>
      </w:r>
      <w:r w:rsidR="002F46CD">
        <w:t>przyległych nieruchomości (zabudowa siedliskowa oraz pola uprawne)</w:t>
      </w:r>
    </w:p>
    <w:p w14:paraId="618F9009" w14:textId="77777777" w:rsidR="0036355F" w:rsidRDefault="002F46CD" w:rsidP="001A5F5F">
      <w:pPr>
        <w:spacing w:after="0"/>
        <w:ind w:firstLine="708"/>
      </w:pPr>
      <w:r>
        <w:t xml:space="preserve">Początek odcinka </w:t>
      </w:r>
      <w:bookmarkStart w:id="17" w:name="_Hlk19648514"/>
      <w:r w:rsidR="00F555E1">
        <w:t xml:space="preserve">drogi gminnej o nr 151008C </w:t>
      </w:r>
      <w:bookmarkEnd w:id="17"/>
      <w:r>
        <w:t xml:space="preserve">objętego opracowaniem oznaczonego jako AB stanowi  </w:t>
      </w:r>
      <w:r w:rsidR="0036355F">
        <w:t>włączenie</w:t>
      </w:r>
      <w:r w:rsidR="00F555E1">
        <w:t xml:space="preserve"> drogi gminnej do drogi wojewódzkiej nr 246</w:t>
      </w:r>
      <w:r w:rsidR="0036355F">
        <w:t>, koniec zlokalizowano na włączeniu drogi wewnętrznej *(dz. nr 259) do drogi gminnej</w:t>
      </w:r>
    </w:p>
    <w:p w14:paraId="5B959A43" w14:textId="77777777" w:rsidR="0036355F" w:rsidRDefault="0036355F" w:rsidP="001A5F5F">
      <w:pPr>
        <w:spacing w:after="0"/>
        <w:ind w:firstLine="708"/>
      </w:pPr>
      <w:r>
        <w:t xml:space="preserve">Odcinek drogi wewnętrznej objętej zakresem inwestycji stanowi odcinek o długości ~450m (ostatnie zabudowania o charakterze siedliskowym położone przy </w:t>
      </w:r>
      <w:proofErr w:type="spellStart"/>
      <w:r>
        <w:t>drogdze</w:t>
      </w:r>
      <w:proofErr w:type="spellEnd"/>
      <w:r>
        <w:t xml:space="preserve"> gminnej) zlokalizowany na działce o nr </w:t>
      </w:r>
      <w:proofErr w:type="spellStart"/>
      <w:r>
        <w:t>ewid</w:t>
      </w:r>
      <w:proofErr w:type="spellEnd"/>
      <w:r>
        <w:t xml:space="preserve"> </w:t>
      </w:r>
      <w:r w:rsidR="00F555E1">
        <w:t xml:space="preserve"> </w:t>
      </w:r>
      <w:r>
        <w:t xml:space="preserve">259 w m. </w:t>
      </w:r>
      <w:proofErr w:type="spellStart"/>
      <w:r>
        <w:t>Gniewkówiec</w:t>
      </w:r>
      <w:proofErr w:type="spellEnd"/>
      <w:r>
        <w:t>, gm. Złotniki Kujawskie.</w:t>
      </w:r>
    </w:p>
    <w:p w14:paraId="154BD2E3" w14:textId="77777777" w:rsidR="00617D1B" w:rsidRDefault="001A5F5F" w:rsidP="001A5F5F">
      <w:pPr>
        <w:spacing w:after="0"/>
        <w:ind w:firstLine="708"/>
      </w:pPr>
      <w:r w:rsidRPr="004703EC">
        <w:t>Nawierzchnia istniejąca</w:t>
      </w:r>
      <w:r w:rsidR="00617D1B">
        <w:t xml:space="preserve">– gruntowo-żużlowa, </w:t>
      </w:r>
      <w:r w:rsidR="0036355F">
        <w:t>w zakresie włączenia do drogi wojewódzkiej</w:t>
      </w:r>
      <w:r w:rsidR="00617D1B">
        <w:t xml:space="preserve"> – nawierzchnia asfaltowa. </w:t>
      </w:r>
      <w:r w:rsidRPr="004703EC">
        <w:t xml:space="preserve"> </w:t>
      </w:r>
    </w:p>
    <w:p w14:paraId="18E5FA13" w14:textId="77777777" w:rsidR="00617D1B" w:rsidRPr="004703EC" w:rsidRDefault="001A5F5F" w:rsidP="00617D1B">
      <w:pPr>
        <w:spacing w:after="0"/>
        <w:ind w:firstLine="708"/>
      </w:pPr>
      <w:r w:rsidRPr="004703EC">
        <w:t>Odwodnienie odbywa się powierzchniowo</w:t>
      </w:r>
      <w:r w:rsidR="00617D1B">
        <w:t xml:space="preserve"> na przyległe </w:t>
      </w:r>
      <w:proofErr w:type="spellStart"/>
      <w:r w:rsidR="00617D1B">
        <w:t>trereny</w:t>
      </w:r>
      <w:proofErr w:type="spellEnd"/>
      <w:r w:rsidR="00617D1B">
        <w:t xml:space="preserve"> oraz z uwagi na rodzaj nawierzchni- częściowo przez roz</w:t>
      </w:r>
      <w:bookmarkStart w:id="18" w:name="_GoBack"/>
      <w:bookmarkEnd w:id="18"/>
      <w:r w:rsidR="00617D1B">
        <w:t>sączanie,</w:t>
      </w:r>
      <w:r w:rsidRPr="004703EC">
        <w:t xml:space="preserve"> co zapewnia właściwe odwodnienie pasa drogowego. </w:t>
      </w:r>
    </w:p>
    <w:p w14:paraId="49B779CD" w14:textId="77777777" w:rsidR="00610971" w:rsidRPr="00617D1B" w:rsidRDefault="001A5F5F" w:rsidP="00617D1B">
      <w:pPr>
        <w:autoSpaceDE w:val="0"/>
        <w:autoSpaceDN w:val="0"/>
        <w:adjustRightInd w:val="0"/>
        <w:spacing w:after="0"/>
        <w:ind w:firstLine="708"/>
      </w:pPr>
      <w:r w:rsidRPr="004703EC">
        <w:t xml:space="preserve">W ciągu </w:t>
      </w:r>
      <w:r w:rsidR="0036355F">
        <w:t xml:space="preserve">odcinków dróg gminnych objętych opracowaniem </w:t>
      </w:r>
      <w:r w:rsidR="00617D1B">
        <w:t xml:space="preserve"> </w:t>
      </w:r>
      <w:r w:rsidRPr="004703EC">
        <w:t xml:space="preserve">występują zjazdy na pola oraz do posesji. </w:t>
      </w:r>
      <w:r w:rsidR="00610971" w:rsidRPr="00353608">
        <w:rPr>
          <w:rFonts w:cs="Arial"/>
        </w:rPr>
        <w:t>.</w:t>
      </w:r>
    </w:p>
    <w:p w14:paraId="1EC89194" w14:textId="77777777" w:rsidR="00610971" w:rsidRPr="00353608" w:rsidRDefault="00610971" w:rsidP="00610971">
      <w:pPr>
        <w:spacing w:line="276" w:lineRule="auto"/>
        <w:ind w:firstLine="708"/>
        <w:rPr>
          <w:rFonts w:cs="Arial"/>
        </w:rPr>
      </w:pPr>
      <w:r w:rsidRPr="00353608">
        <w:rPr>
          <w:rFonts w:cs="Arial"/>
        </w:rPr>
        <w:t>W istniejącym pasie drogi</w:t>
      </w:r>
      <w:r w:rsidR="00617D1B">
        <w:rPr>
          <w:rFonts w:cs="Arial"/>
        </w:rPr>
        <w:t xml:space="preserve"> wewnętrznej</w:t>
      </w:r>
      <w:r w:rsidRPr="00353608">
        <w:rPr>
          <w:rFonts w:cs="Arial"/>
        </w:rPr>
        <w:t xml:space="preserve"> na odcinku objętym opracowaniem rosną  krzewy, które z uwagi na zakres prac </w:t>
      </w:r>
      <w:r w:rsidR="0036355F">
        <w:rPr>
          <w:rFonts w:cs="Arial"/>
        </w:rPr>
        <w:t>nie kolidują z planowaną inwestycja liniową</w:t>
      </w:r>
      <w:r w:rsidR="00617D1B">
        <w:rPr>
          <w:rFonts w:cs="Arial"/>
        </w:rPr>
        <w:t>.</w:t>
      </w:r>
    </w:p>
    <w:p w14:paraId="0F85A805" w14:textId="77777777" w:rsidR="00610971" w:rsidRDefault="00617D1B" w:rsidP="00610971">
      <w:pPr>
        <w:spacing w:line="276" w:lineRule="auto"/>
        <w:ind w:firstLine="708"/>
        <w:rPr>
          <w:rFonts w:cs="Arial"/>
        </w:rPr>
      </w:pPr>
      <w:r>
        <w:t>Przebudowa</w:t>
      </w:r>
      <w:r w:rsidR="00610971">
        <w:t xml:space="preserve"> drogi ma na celu podwyższenie jej parametrów technicznych, </w:t>
      </w:r>
      <w:r w:rsidR="0036355F">
        <w:t>niewłaściwe</w:t>
      </w:r>
      <w:r w:rsidR="00610971">
        <w:t xml:space="preserve"> jest odwodnienie drogi - jezdnia ma niewłaściwe pochylenia poprzeczne, pobocza są zawyżone co utrudnia odprowadzenie wody z jezdni, a </w:t>
      </w:r>
      <w:r>
        <w:t>ponadto dróg</w:t>
      </w:r>
      <w:r w:rsidR="00610971">
        <w:t xml:space="preserve"> ma niedostateczną skrajnię, która ograniczona jest lokalnie przez rosnące przy poboczu krzewy.</w:t>
      </w:r>
    </w:p>
    <w:p w14:paraId="158B85B6" w14:textId="77777777" w:rsidR="00061C87" w:rsidRDefault="00061C87" w:rsidP="00617D1B">
      <w:pPr>
        <w:spacing w:line="276" w:lineRule="auto"/>
        <w:rPr>
          <w:rFonts w:cs="Arial"/>
        </w:rPr>
      </w:pPr>
    </w:p>
    <w:p w14:paraId="24954BF2" w14:textId="77777777" w:rsidR="00396BBA" w:rsidRPr="009550FA" w:rsidRDefault="00396BBA" w:rsidP="00942A33">
      <w:pPr>
        <w:pStyle w:val="Nagwek2"/>
      </w:pPr>
      <w:bookmarkStart w:id="19" w:name="_Toc14812411"/>
      <w:r w:rsidRPr="009550FA">
        <w:t>Istniejące uzbrojenie terenu</w:t>
      </w:r>
      <w:bookmarkEnd w:id="19"/>
    </w:p>
    <w:p w14:paraId="0E8F3891" w14:textId="77777777" w:rsidR="00610971" w:rsidRDefault="00610971" w:rsidP="00610971">
      <w:pPr>
        <w:spacing w:line="276" w:lineRule="auto"/>
        <w:ind w:firstLine="708"/>
        <w:rPr>
          <w:rFonts w:cs="Arial"/>
        </w:rPr>
      </w:pPr>
      <w:r>
        <w:rPr>
          <w:rFonts w:cs="Arial"/>
        </w:rPr>
        <w:t>W rejonie objętym opracowaniem znajduje się następujące infrastruktura techniczna:</w:t>
      </w:r>
    </w:p>
    <w:p w14:paraId="2779C840" w14:textId="77777777" w:rsidR="00610971" w:rsidRPr="00396BBA" w:rsidRDefault="00610971" w:rsidP="00E970E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396BBA">
        <w:rPr>
          <w:rFonts w:ascii="Arial" w:hAnsi="Arial" w:cs="Arial"/>
          <w:sz w:val="20"/>
          <w:szCs w:val="20"/>
        </w:rPr>
        <w:t>Sieci wodociągowe</w:t>
      </w:r>
    </w:p>
    <w:p w14:paraId="06041439" w14:textId="77777777" w:rsidR="00610971" w:rsidRPr="00396BBA" w:rsidRDefault="00610971" w:rsidP="00E970E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396BBA">
        <w:rPr>
          <w:rFonts w:ascii="Arial" w:hAnsi="Arial" w:cs="Arial"/>
          <w:sz w:val="20"/>
          <w:szCs w:val="20"/>
        </w:rPr>
        <w:t>Sieci elektroenergetyczne (ziemne i napowietrzne</w:t>
      </w:r>
      <w:r w:rsidR="00C3702E">
        <w:rPr>
          <w:rFonts w:ascii="Arial" w:hAnsi="Arial" w:cs="Arial"/>
          <w:sz w:val="20"/>
          <w:szCs w:val="20"/>
        </w:rPr>
        <w:t xml:space="preserve"> + oświetlenie</w:t>
      </w:r>
      <w:r w:rsidRPr="00396BBA">
        <w:rPr>
          <w:rFonts w:ascii="Arial" w:hAnsi="Arial" w:cs="Arial"/>
          <w:sz w:val="20"/>
          <w:szCs w:val="20"/>
        </w:rPr>
        <w:t>)</w:t>
      </w:r>
    </w:p>
    <w:p w14:paraId="6588816E" w14:textId="77777777" w:rsidR="00610971" w:rsidRDefault="00610971" w:rsidP="00E970E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396BBA">
        <w:rPr>
          <w:rFonts w:ascii="Arial" w:hAnsi="Arial" w:cs="Arial"/>
          <w:sz w:val="20"/>
          <w:szCs w:val="20"/>
        </w:rPr>
        <w:t>Sieci teletechniczne (ziemne i napowietrzne)</w:t>
      </w:r>
    </w:p>
    <w:p w14:paraId="40DA580A" w14:textId="77777777" w:rsidR="00402FCD" w:rsidRPr="00396BBA" w:rsidRDefault="00402FCD" w:rsidP="00E970EA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Sieć kanalizacji sanitarnej</w:t>
      </w:r>
    </w:p>
    <w:p w14:paraId="137053DF" w14:textId="77777777" w:rsidR="00610971" w:rsidRPr="00F15A17" w:rsidRDefault="00610971" w:rsidP="00610971">
      <w:pPr>
        <w:pStyle w:val="Akapitzlist"/>
        <w:spacing w:line="276" w:lineRule="auto"/>
        <w:ind w:left="284" w:firstLine="283"/>
        <w:rPr>
          <w:rFonts w:ascii="Arial" w:hAnsi="Arial" w:cs="Arial"/>
          <w:sz w:val="22"/>
        </w:rPr>
      </w:pPr>
      <w:r w:rsidRPr="00947153">
        <w:rPr>
          <w:rFonts w:ascii="Arial" w:hAnsi="Arial" w:cs="Arial"/>
          <w:sz w:val="22"/>
        </w:rPr>
        <w:t>Przed przystąpieniem do robót wykonawca zobowiązany jest do zapoznania się z załączonymi do projektu wszelkimi uzgodnieniami i naniesieniami gestorów urządzeń oraz uwzględnieniem zawartych w nich uwag dotyczących prowadzenia prac w rejonie urządzeń oraz warunków zabezpieczenia infrastruktury.</w:t>
      </w:r>
    </w:p>
    <w:p w14:paraId="574E5C7D" w14:textId="77777777" w:rsidR="00396BBA" w:rsidRDefault="00396BBA" w:rsidP="00A8421F">
      <w:pPr>
        <w:spacing w:line="276" w:lineRule="auto"/>
        <w:ind w:firstLine="708"/>
        <w:rPr>
          <w:rFonts w:cs="Arial"/>
        </w:rPr>
      </w:pPr>
    </w:p>
    <w:p w14:paraId="743F1660" w14:textId="77777777" w:rsidR="00610971" w:rsidRDefault="00610971" w:rsidP="00610971">
      <w:pPr>
        <w:pStyle w:val="Nagwek2"/>
      </w:pPr>
      <w:bookmarkStart w:id="20" w:name="_Toc530653413"/>
      <w:bookmarkStart w:id="21" w:name="_Toc14812412"/>
      <w:r>
        <w:t>Skrzyżowania, włączenia dróg wewnętrznych i zjazdy</w:t>
      </w:r>
      <w:bookmarkEnd w:id="20"/>
      <w:bookmarkEnd w:id="21"/>
    </w:p>
    <w:p w14:paraId="334A6174" w14:textId="77777777" w:rsidR="006D772D" w:rsidRDefault="00610971" w:rsidP="00610971">
      <w:pPr>
        <w:ind w:firstLine="708"/>
        <w:rPr>
          <w:rFonts w:cs="Arial"/>
        </w:rPr>
      </w:pPr>
      <w:bookmarkStart w:id="22" w:name="_Hlk511649411"/>
      <w:r>
        <w:rPr>
          <w:rFonts w:cs="Arial"/>
        </w:rPr>
        <w:t>W ciągu</w:t>
      </w:r>
      <w:r w:rsidR="00617D1B">
        <w:rPr>
          <w:rFonts w:cs="Arial"/>
        </w:rPr>
        <w:t xml:space="preserve"> odcinków dróg </w:t>
      </w:r>
      <w:r w:rsidR="006D772D">
        <w:rPr>
          <w:rFonts w:cs="Arial"/>
        </w:rPr>
        <w:t xml:space="preserve">gminnych zlokalizowane są zjazdy indywidualne do przyległych nieruchomości oraz zjazdy publiczne do dróg </w:t>
      </w:r>
      <w:r w:rsidR="00617D1B">
        <w:rPr>
          <w:rFonts w:cs="Arial"/>
        </w:rPr>
        <w:t>wewnętrznych</w:t>
      </w:r>
      <w:r w:rsidR="006D772D">
        <w:rPr>
          <w:rFonts w:cs="Arial"/>
        </w:rPr>
        <w:t>.</w:t>
      </w:r>
    </w:p>
    <w:p w14:paraId="47896D4A" w14:textId="77777777" w:rsidR="006D772D" w:rsidRDefault="00610971" w:rsidP="006D772D">
      <w:pPr>
        <w:ind w:firstLine="708"/>
        <w:rPr>
          <w:rFonts w:cs="Arial"/>
        </w:rPr>
      </w:pPr>
      <w:r>
        <w:rPr>
          <w:rFonts w:cs="Arial"/>
        </w:rPr>
        <w:t>Zakres robót w zawiązku ze zmiana geometrii d</w:t>
      </w:r>
      <w:r w:rsidR="00617D1B">
        <w:rPr>
          <w:rFonts w:cs="Arial"/>
        </w:rPr>
        <w:t xml:space="preserve">róg wymusza korektę włączenia </w:t>
      </w:r>
      <w:r w:rsidR="006D772D">
        <w:rPr>
          <w:rFonts w:cs="Arial"/>
        </w:rPr>
        <w:t xml:space="preserve">drogi gminnej publicznej </w:t>
      </w:r>
      <w:r w:rsidR="00617D1B">
        <w:rPr>
          <w:rFonts w:cs="Arial"/>
        </w:rPr>
        <w:t xml:space="preserve">do drogi </w:t>
      </w:r>
      <w:r w:rsidR="006D772D">
        <w:rPr>
          <w:rFonts w:cs="Arial"/>
        </w:rPr>
        <w:t>wojewódzkiej (zakres objęty odrębnym opracowaniem)</w:t>
      </w:r>
    </w:p>
    <w:p w14:paraId="7E329B07" w14:textId="77777777" w:rsidR="00610971" w:rsidRDefault="00610971" w:rsidP="00610971">
      <w:pPr>
        <w:ind w:firstLine="708"/>
        <w:rPr>
          <w:rFonts w:cs="Arial"/>
        </w:rPr>
      </w:pPr>
    </w:p>
    <w:p w14:paraId="76725200" w14:textId="77777777" w:rsidR="00C1096E" w:rsidRDefault="00C1096E" w:rsidP="00942A33">
      <w:pPr>
        <w:pStyle w:val="Nagwek2"/>
      </w:pPr>
      <w:bookmarkStart w:id="23" w:name="_Toc14812413"/>
      <w:bookmarkEnd w:id="22"/>
      <w:r>
        <w:t>Zieleń</w:t>
      </w:r>
      <w:bookmarkEnd w:id="23"/>
    </w:p>
    <w:p w14:paraId="1AC0D0F3" w14:textId="77777777" w:rsidR="00610971" w:rsidRDefault="00610971" w:rsidP="00610971">
      <w:pPr>
        <w:ind w:firstLine="708"/>
        <w:rPr>
          <w:rFonts w:cs="Arial"/>
        </w:rPr>
      </w:pPr>
      <w:r>
        <w:rPr>
          <w:rFonts w:cs="Arial"/>
        </w:rPr>
        <w:t xml:space="preserve">Przedmiotowy odcinek drogowy przebiega w większości w otoczeniu pól uprawnych i </w:t>
      </w:r>
      <w:r w:rsidR="00DB622C">
        <w:rPr>
          <w:rFonts w:cs="Arial"/>
        </w:rPr>
        <w:t xml:space="preserve"> zabudowy siedliskowej</w:t>
      </w:r>
      <w:r>
        <w:rPr>
          <w:rFonts w:cs="Arial"/>
        </w:rPr>
        <w:t>.</w:t>
      </w:r>
    </w:p>
    <w:p w14:paraId="721CB2FF" w14:textId="77777777" w:rsidR="00827C45" w:rsidRPr="009550FA" w:rsidRDefault="00610971" w:rsidP="009550FA">
      <w:pPr>
        <w:spacing w:line="276" w:lineRule="auto"/>
        <w:ind w:firstLine="708"/>
        <w:rPr>
          <w:rFonts w:cs="Arial"/>
        </w:rPr>
      </w:pPr>
      <w:r>
        <w:rPr>
          <w:rFonts w:cs="Arial"/>
        </w:rPr>
        <w:t xml:space="preserve">W istniejącym pasie </w:t>
      </w:r>
      <w:r w:rsidR="00DB622C">
        <w:rPr>
          <w:rFonts w:cs="Arial"/>
        </w:rPr>
        <w:t>dróg wewnętrznych</w:t>
      </w:r>
      <w:r>
        <w:rPr>
          <w:rFonts w:cs="Arial"/>
        </w:rPr>
        <w:t xml:space="preserve"> na odcinku objętym opracowaniem (również w skarpach) rosną  i krzewy, które z uwagi na zakres prac oraz mając na uwadze aspekty bezpieczeństwa wszystkich uczestników ruchu </w:t>
      </w:r>
      <w:r w:rsidR="006D772D">
        <w:rPr>
          <w:rFonts w:cs="Arial"/>
        </w:rPr>
        <w:t>nie kolidują z planowaną inwestycją.</w:t>
      </w:r>
    </w:p>
    <w:p w14:paraId="520BCDBB" w14:textId="77777777" w:rsidR="00F35E9F" w:rsidRDefault="00F35E9F" w:rsidP="00942A33">
      <w:pPr>
        <w:pStyle w:val="Nagwek1"/>
      </w:pPr>
      <w:bookmarkStart w:id="24" w:name="_Toc14812414"/>
      <w:r>
        <w:lastRenderedPageBreak/>
        <w:t>Stan projektowany</w:t>
      </w:r>
      <w:bookmarkEnd w:id="24"/>
    </w:p>
    <w:p w14:paraId="29E06AC2" w14:textId="77777777" w:rsidR="00610971" w:rsidRPr="001A5239" w:rsidRDefault="00610971" w:rsidP="00610971">
      <w:pPr>
        <w:spacing w:line="276" w:lineRule="auto"/>
        <w:ind w:firstLine="357"/>
        <w:rPr>
          <w:rFonts w:cs="Arial"/>
        </w:rPr>
      </w:pPr>
      <w:r w:rsidRPr="001A5239">
        <w:rPr>
          <w:rFonts w:cs="Arial"/>
        </w:rPr>
        <w:t>Inwestycja zalicza się do przedsięwzięć mogących znacząco oddziaływać na środowisko ponieważ została ujęta w Rozporządzeniu Rady Ministrów z dnia 09.11.2010 r. w sprawie przedsięwzięć mogących znacząco oddziaływać na środowisko (Dz. U. z dnia 12 listopada 2010 r.)</w:t>
      </w:r>
    </w:p>
    <w:p w14:paraId="216C5691" w14:textId="77777777" w:rsidR="00610971" w:rsidRDefault="00610971" w:rsidP="00610971">
      <w:pPr>
        <w:spacing w:line="276" w:lineRule="auto"/>
        <w:ind w:firstLine="357"/>
        <w:rPr>
          <w:rFonts w:cs="Arial"/>
        </w:rPr>
      </w:pPr>
      <w:r w:rsidRPr="001A5239">
        <w:rPr>
          <w:rFonts w:cs="Arial"/>
        </w:rPr>
        <w:t xml:space="preserve">Realizacja niniejszej inwestycji </w:t>
      </w:r>
      <w:r w:rsidR="00DB622C">
        <w:rPr>
          <w:rFonts w:cs="Arial"/>
        </w:rPr>
        <w:t xml:space="preserve">nie </w:t>
      </w:r>
      <w:r w:rsidRPr="001A5239">
        <w:rPr>
          <w:rFonts w:cs="Arial"/>
        </w:rPr>
        <w:t xml:space="preserve">wymaga podziału oraz przejęcia nieruchomości w trybie Ustawy </w:t>
      </w:r>
      <w:r w:rsidRPr="001A5239">
        <w:rPr>
          <w:rFonts w:cs="Arial"/>
          <w:i/>
        </w:rPr>
        <w:t>o szczególnych zasadach przygotowania i realizacji inwestycji w zakresie dróg publicznych</w:t>
      </w:r>
      <w:r>
        <w:rPr>
          <w:rFonts w:cs="Arial"/>
        </w:rPr>
        <w:t>.</w:t>
      </w:r>
    </w:p>
    <w:p w14:paraId="5441B418" w14:textId="77777777" w:rsidR="006D772D" w:rsidRDefault="006D772D" w:rsidP="006D772D">
      <w:pPr>
        <w:pStyle w:val="Nagwek2"/>
      </w:pPr>
      <w:bookmarkStart w:id="25" w:name="_Toc14812415"/>
      <w:r>
        <w:t>Założenia projektowe</w:t>
      </w:r>
      <w:bookmarkEnd w:id="25"/>
    </w:p>
    <w:p w14:paraId="77A6D821" w14:textId="77777777" w:rsidR="00610971" w:rsidRDefault="006D772D" w:rsidP="006D772D">
      <w:pPr>
        <w:pStyle w:val="Nagwek3"/>
      </w:pPr>
      <w:bookmarkStart w:id="26" w:name="_Toc14812416"/>
      <w:r>
        <w:t>Droga gminna publiczna nr 150108C</w:t>
      </w:r>
      <w:bookmarkEnd w:id="26"/>
    </w:p>
    <w:p w14:paraId="56BE5AE7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Klasa drogi: D</w:t>
      </w:r>
    </w:p>
    <w:p w14:paraId="5FB245EE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Kategoria ruchu: KR1</w:t>
      </w:r>
    </w:p>
    <w:p w14:paraId="55319885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Prędkość projektowa: 30 km/h</w:t>
      </w:r>
    </w:p>
    <w:p w14:paraId="6AB51715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 xml:space="preserve">Szerokość jezdni: 3,5m </w:t>
      </w:r>
    </w:p>
    <w:p w14:paraId="404368A1" w14:textId="77777777" w:rsidR="006D772D" w:rsidRPr="009550FA" w:rsidRDefault="006D772D" w:rsidP="006D772D">
      <w:pPr>
        <w:pStyle w:val="Akapitzlist"/>
        <w:ind w:left="1296"/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(lokalnie na włączeniu do drogi wojewódzkiej i na wysokości mijanek: 5,0)</w:t>
      </w:r>
    </w:p>
    <w:p w14:paraId="7511C6D2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Pobocza obustronne: 0,75m</w:t>
      </w:r>
    </w:p>
    <w:p w14:paraId="46055A6E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Pochylenie poprzeczne jezdni: 2% (jednostronne/daszkowe)</w:t>
      </w:r>
    </w:p>
    <w:p w14:paraId="566AF66A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Pochylenie poprzeczne poboczy: 2-8%</w:t>
      </w:r>
    </w:p>
    <w:p w14:paraId="607C3325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Nawierzchnia jezdni drogi gminnej: warstwa ścieralna z betonu asfaltowego</w:t>
      </w:r>
    </w:p>
    <w:p w14:paraId="17C30F33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Zjazdy indywidualne:  szer. jezdni 3,5m z wyokrągleniem krawędzi r=3,0m</w:t>
      </w:r>
    </w:p>
    <w:p w14:paraId="312ADB90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Zjazdy publiczne:  szer. jezdni 3,5-5,0m z wyokrągleniem krawędzi min. 5,0m</w:t>
      </w:r>
    </w:p>
    <w:p w14:paraId="5435FA74" w14:textId="77777777" w:rsidR="006D772D" w:rsidRDefault="006D772D" w:rsidP="006D772D">
      <w:pPr>
        <w:pStyle w:val="Nagwek3"/>
      </w:pPr>
      <w:bookmarkStart w:id="27" w:name="_Toc14812417"/>
      <w:r>
        <w:t>Droga gminna wewnętrzna dz. nr 259</w:t>
      </w:r>
      <w:bookmarkEnd w:id="27"/>
    </w:p>
    <w:p w14:paraId="35D6177F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Klasa drogi: D</w:t>
      </w:r>
    </w:p>
    <w:p w14:paraId="7150376E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Kategoria ruchu: KR1</w:t>
      </w:r>
    </w:p>
    <w:p w14:paraId="2D6B5E10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Prędkość projektowa: 30 km/h</w:t>
      </w:r>
    </w:p>
    <w:p w14:paraId="0B046342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 xml:space="preserve">Szerokość jezdni: 3,5m </w:t>
      </w:r>
    </w:p>
    <w:p w14:paraId="42608D7A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Pobocza obustronne: 0,75m</w:t>
      </w:r>
    </w:p>
    <w:p w14:paraId="0D206B7F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Pochylenie poprzeczne jezdni: 2% - jednostronne</w:t>
      </w:r>
    </w:p>
    <w:p w14:paraId="2FC8A960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Pochylenie poprzeczne poboczy: 2-8%</w:t>
      </w:r>
    </w:p>
    <w:p w14:paraId="4016913B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Nawierzchnia jezdni drogi gminnej: warstwa ścieralna z betonu asfaltowego</w:t>
      </w:r>
    </w:p>
    <w:p w14:paraId="3CCE579B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Zjazdy indywidualne:  szer. jezdni 3,5m z wyokrągleniem krawędzi r=3,0m</w:t>
      </w:r>
    </w:p>
    <w:p w14:paraId="5303A09C" w14:textId="77777777" w:rsidR="006D772D" w:rsidRPr="009550FA" w:rsidRDefault="006D772D" w:rsidP="006D772D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9550FA">
        <w:rPr>
          <w:rFonts w:asciiTheme="minorHAnsi" w:hAnsiTheme="minorHAnsi" w:cstheme="minorHAnsi"/>
          <w:sz w:val="20"/>
          <w:szCs w:val="20"/>
        </w:rPr>
        <w:t>Zjazdy publiczne:  szer. jezdni 3,5-5,0m z wyokrągleniem krawędzi min. 5,0m</w:t>
      </w:r>
    </w:p>
    <w:p w14:paraId="4D356F91" w14:textId="77777777" w:rsidR="006D772D" w:rsidRDefault="006D772D" w:rsidP="009550FA">
      <w:pPr>
        <w:spacing w:line="276" w:lineRule="auto"/>
        <w:rPr>
          <w:rFonts w:cs="Arial"/>
        </w:rPr>
      </w:pPr>
    </w:p>
    <w:p w14:paraId="1605E0ED" w14:textId="77777777" w:rsidR="00610971" w:rsidRDefault="00DB622C" w:rsidP="00610971">
      <w:pPr>
        <w:pStyle w:val="Nagwek2"/>
      </w:pPr>
      <w:bookmarkStart w:id="28" w:name="_Toc14812418"/>
      <w:r>
        <w:t>Droga w planie</w:t>
      </w:r>
      <w:bookmarkEnd w:id="28"/>
    </w:p>
    <w:p w14:paraId="7A929001" w14:textId="77777777" w:rsidR="00DB622C" w:rsidRDefault="00DB622C" w:rsidP="00DB622C">
      <w:pPr>
        <w:spacing w:line="276" w:lineRule="auto"/>
        <w:ind w:firstLine="357"/>
        <w:rPr>
          <w:rFonts w:cs="Arial"/>
        </w:rPr>
      </w:pPr>
      <w:bookmarkStart w:id="29" w:name="_Hlk534942336"/>
      <w:r w:rsidRPr="00E455A7">
        <w:rPr>
          <w:rFonts w:cs="Arial"/>
        </w:rPr>
        <w:t xml:space="preserve">Przebudowywane i nowe elementy zagospodarowania mają na celu poprawę płynności ruchu przy jednoczesnym </w:t>
      </w:r>
      <w:r>
        <w:rPr>
          <w:rFonts w:cs="Arial"/>
        </w:rPr>
        <w:t>zapewnieniu wymaganego poziomu bezpieczeństwa</w:t>
      </w:r>
      <w:r w:rsidRPr="00E455A7">
        <w:rPr>
          <w:rFonts w:cs="Arial"/>
        </w:rPr>
        <w:t>. Dzięki wprowadzonym zmianom poprawie ulegnie również czytelność układu drogowego.</w:t>
      </w:r>
    </w:p>
    <w:p w14:paraId="63AB6122" w14:textId="77777777" w:rsidR="006D772D" w:rsidRDefault="00DB622C" w:rsidP="00DB622C">
      <w:pPr>
        <w:spacing w:line="276" w:lineRule="auto"/>
        <w:ind w:firstLine="357"/>
        <w:rPr>
          <w:rFonts w:cs="Arial"/>
          <w:bCs/>
        </w:rPr>
      </w:pPr>
      <w:r>
        <w:rPr>
          <w:rFonts w:cs="Arial"/>
          <w:bCs/>
        </w:rPr>
        <w:t>Dla rozbudowywanego odcinka drogowego</w:t>
      </w:r>
      <w:r w:rsidR="006D772D">
        <w:rPr>
          <w:rFonts w:cs="Arial"/>
          <w:bCs/>
        </w:rPr>
        <w:t xml:space="preserve"> drogi gminnej publicznej</w:t>
      </w:r>
      <w:r>
        <w:rPr>
          <w:rFonts w:cs="Arial"/>
          <w:bCs/>
        </w:rPr>
        <w:t>, przyjęto założenie o zaprojektowaniu  jednej jezdni jednopasowej dwukierunkowej o szerokości pasa ruchu 3,5m z obustronnymi poboczami o szer. 0,75m</w:t>
      </w:r>
      <w:r w:rsidR="006D772D">
        <w:rPr>
          <w:rFonts w:cs="Arial"/>
          <w:bCs/>
        </w:rPr>
        <w:t xml:space="preserve"> z lokalnym poszerzeniem w obrębie zaprojektowanych mijanek, jezdni do szerokości 5,0m</w:t>
      </w:r>
      <w:r>
        <w:rPr>
          <w:rFonts w:cs="Arial"/>
          <w:bCs/>
        </w:rPr>
        <w:t>.</w:t>
      </w:r>
      <w:r w:rsidR="006D772D">
        <w:rPr>
          <w:rFonts w:cs="Arial"/>
          <w:bCs/>
        </w:rPr>
        <w:t xml:space="preserve"> Dodatkowo dokonano poszerzenia </w:t>
      </w:r>
      <w:r>
        <w:rPr>
          <w:rFonts w:cs="Arial"/>
          <w:bCs/>
        </w:rPr>
        <w:t xml:space="preserve"> </w:t>
      </w:r>
      <w:r w:rsidR="006D772D">
        <w:rPr>
          <w:rFonts w:cs="Arial"/>
          <w:bCs/>
        </w:rPr>
        <w:t xml:space="preserve">w obrębie skrzyżowania drogi gminnej z drogą wojewódzką. </w:t>
      </w:r>
    </w:p>
    <w:p w14:paraId="40BA4F69" w14:textId="77777777" w:rsidR="006D772D" w:rsidRDefault="006D772D" w:rsidP="00DB622C">
      <w:pPr>
        <w:spacing w:line="276" w:lineRule="auto"/>
        <w:ind w:firstLine="357"/>
        <w:rPr>
          <w:rFonts w:cs="Arial"/>
          <w:bCs/>
        </w:rPr>
      </w:pPr>
      <w:r>
        <w:rPr>
          <w:rFonts w:cs="Arial"/>
          <w:bCs/>
        </w:rPr>
        <w:t xml:space="preserve">Dla drogi gminnej wewnętrznej przyjęto założenie o zaprojektowaniu  jednej jezdni jednopasowej dwukierunkowej o szerokości pasa ruchu 3,5m z obustronnymi poboczami o szer. 0,75m </w:t>
      </w:r>
    </w:p>
    <w:p w14:paraId="468544DD" w14:textId="77777777" w:rsidR="00DB622C" w:rsidRDefault="00DB622C" w:rsidP="00DB622C">
      <w:pPr>
        <w:spacing w:line="276" w:lineRule="auto"/>
        <w:ind w:firstLine="357"/>
        <w:rPr>
          <w:rFonts w:cs="Arial"/>
          <w:bCs/>
        </w:rPr>
      </w:pPr>
      <w:r>
        <w:rPr>
          <w:rFonts w:cs="Arial"/>
          <w:bCs/>
        </w:rPr>
        <w:t>Podczas procesu projektowego trasowanie oparto o zasadę wpisania osi projektowanej w istniejący przebieg pasa drog</w:t>
      </w:r>
      <w:r w:rsidR="006D772D">
        <w:rPr>
          <w:rFonts w:cs="Arial"/>
          <w:bCs/>
        </w:rPr>
        <w:t xml:space="preserve">owego </w:t>
      </w:r>
      <w:r>
        <w:rPr>
          <w:rFonts w:cs="Arial"/>
          <w:bCs/>
        </w:rPr>
        <w:t>– na</w:t>
      </w:r>
      <w:r w:rsidRPr="00B2493A">
        <w:rPr>
          <w:rFonts w:cs="Arial"/>
          <w:bCs/>
        </w:rPr>
        <w:t xml:space="preserve"> przeważającym odcinku trasę wpisano w istniejący układ geometryczny</w:t>
      </w:r>
      <w:r>
        <w:rPr>
          <w:rFonts w:cs="Arial"/>
          <w:bCs/>
        </w:rPr>
        <w:t>.</w:t>
      </w:r>
    </w:p>
    <w:p w14:paraId="01AFA456" w14:textId="77777777" w:rsidR="00DB622C" w:rsidRDefault="00DB622C" w:rsidP="00DB622C">
      <w:pPr>
        <w:spacing w:line="276" w:lineRule="auto"/>
        <w:ind w:firstLine="357"/>
        <w:rPr>
          <w:rFonts w:cs="Arial"/>
          <w:bCs/>
        </w:rPr>
      </w:pPr>
    </w:p>
    <w:p w14:paraId="4A4026BF" w14:textId="77777777" w:rsidR="00EF4349" w:rsidRPr="00E455A7" w:rsidRDefault="00EF4349" w:rsidP="00EF4349">
      <w:pPr>
        <w:pStyle w:val="Nagwek2"/>
      </w:pPr>
      <w:bookmarkStart w:id="30" w:name="_Toc530653426"/>
      <w:bookmarkStart w:id="31" w:name="_Toc14812419"/>
      <w:r>
        <w:lastRenderedPageBreak/>
        <w:t>Profil podłużny (niweleta)</w:t>
      </w:r>
      <w:bookmarkEnd w:id="30"/>
      <w:bookmarkEnd w:id="31"/>
    </w:p>
    <w:p w14:paraId="1A1B4D60" w14:textId="77777777" w:rsidR="00EF4349" w:rsidRPr="00B2493A" w:rsidRDefault="00EF4349" w:rsidP="00EF4349">
      <w:pPr>
        <w:spacing w:after="0" w:line="276" w:lineRule="auto"/>
        <w:ind w:firstLine="351"/>
        <w:rPr>
          <w:rFonts w:cs="Arial"/>
        </w:rPr>
      </w:pPr>
      <w:r w:rsidRPr="00B2493A">
        <w:rPr>
          <w:rFonts w:cs="Arial"/>
        </w:rPr>
        <w:t xml:space="preserve">Profil podłużny </w:t>
      </w:r>
      <w:r>
        <w:rPr>
          <w:rFonts w:cs="Arial"/>
        </w:rPr>
        <w:t>rozbudowywanych</w:t>
      </w:r>
      <w:r w:rsidRPr="00B2493A">
        <w:rPr>
          <w:rFonts w:cs="Arial"/>
        </w:rPr>
        <w:t xml:space="preserve"> odcinków drogowych załączono do projektu i przedstawiono na rysunku</w:t>
      </w:r>
    </w:p>
    <w:p w14:paraId="24741A24" w14:textId="77777777" w:rsidR="006D772D" w:rsidRDefault="00EF4349" w:rsidP="00EF4349">
      <w:pPr>
        <w:spacing w:after="0" w:line="276" w:lineRule="auto"/>
        <w:ind w:firstLine="351"/>
        <w:rPr>
          <w:rFonts w:cs="Arial"/>
        </w:rPr>
      </w:pPr>
      <w:r w:rsidRPr="00B2493A">
        <w:rPr>
          <w:rFonts w:cs="Arial"/>
        </w:rPr>
        <w:t xml:space="preserve"> Profil podłużny dla odcinka</w:t>
      </w:r>
      <w:r w:rsidR="006D772D">
        <w:rPr>
          <w:rFonts w:cs="Arial"/>
        </w:rPr>
        <w:t xml:space="preserve"> drogi gminnej publicznej w zakresie</w:t>
      </w:r>
      <w:r w:rsidRPr="00B2493A">
        <w:rPr>
          <w:rFonts w:cs="Arial"/>
        </w:rPr>
        <w:t xml:space="preserve"> objęt</w:t>
      </w:r>
      <w:r w:rsidR="006D772D">
        <w:rPr>
          <w:rFonts w:cs="Arial"/>
        </w:rPr>
        <w:t>ym</w:t>
      </w:r>
      <w:r w:rsidRPr="00B2493A">
        <w:rPr>
          <w:rFonts w:cs="Arial"/>
        </w:rPr>
        <w:t xml:space="preserve"> opracowaniem zaprojektowano </w:t>
      </w:r>
      <w:r>
        <w:rPr>
          <w:rFonts w:cs="Arial"/>
        </w:rPr>
        <w:t>przy uwzględnieniu konieczności wykonania</w:t>
      </w:r>
      <w:r w:rsidRPr="00B2493A">
        <w:rPr>
          <w:rFonts w:cs="Arial"/>
        </w:rPr>
        <w:t xml:space="preserve"> </w:t>
      </w:r>
      <w:r w:rsidR="006D772D">
        <w:rPr>
          <w:rFonts w:cs="Arial"/>
        </w:rPr>
        <w:t xml:space="preserve">wzmocnienia istniejącej konstrukcji jezdni poprzez wykonanie profilowania kruszywem łamanym istniejącej nawierzchni jezdni z zastrzeżeniem wykonania nowej konstrukcji w obrębie </w:t>
      </w:r>
      <w:r w:rsidR="00037F74">
        <w:rPr>
          <w:rFonts w:cs="Arial"/>
        </w:rPr>
        <w:t>włączenia</w:t>
      </w:r>
      <w:r w:rsidR="006D772D">
        <w:rPr>
          <w:rFonts w:cs="Arial"/>
        </w:rPr>
        <w:t xml:space="preserve"> drogi gminnej w drogę wojewó</w:t>
      </w:r>
      <w:r w:rsidR="00037F74">
        <w:rPr>
          <w:rFonts w:cs="Arial"/>
        </w:rPr>
        <w:t xml:space="preserve">dzką </w:t>
      </w:r>
    </w:p>
    <w:p w14:paraId="151BAEBF" w14:textId="77777777" w:rsidR="00EF4349" w:rsidRPr="00945B15" w:rsidRDefault="006D772D" w:rsidP="00EF4349">
      <w:pPr>
        <w:spacing w:after="0" w:line="276" w:lineRule="auto"/>
        <w:ind w:firstLine="351"/>
        <w:rPr>
          <w:rFonts w:cs="Arial"/>
        </w:rPr>
      </w:pPr>
      <w:r>
        <w:rPr>
          <w:rFonts w:cs="Arial"/>
        </w:rPr>
        <w:t xml:space="preserve">Dla odcinka drogi gminnej </w:t>
      </w:r>
      <w:r w:rsidR="00037F74">
        <w:rPr>
          <w:rFonts w:cs="Arial"/>
        </w:rPr>
        <w:t>wewnętrznej profil zaprojektowano przy założeniu wykonania</w:t>
      </w:r>
      <w:r>
        <w:rPr>
          <w:rFonts w:cs="Arial"/>
        </w:rPr>
        <w:t xml:space="preserve"> </w:t>
      </w:r>
      <w:r w:rsidR="00EF4349" w:rsidRPr="00B2493A">
        <w:rPr>
          <w:rFonts w:cs="Arial"/>
        </w:rPr>
        <w:t xml:space="preserve">nowej konstrukcji </w:t>
      </w:r>
      <w:r w:rsidR="00EF4349">
        <w:rPr>
          <w:rFonts w:cs="Arial"/>
        </w:rPr>
        <w:t>jezdni drogi gminnej</w:t>
      </w:r>
    </w:p>
    <w:p w14:paraId="620B9CCB" w14:textId="77777777" w:rsidR="00EF4349" w:rsidRPr="00B2493A" w:rsidRDefault="00EF4349" w:rsidP="00EF4349">
      <w:pPr>
        <w:spacing w:after="0" w:line="276" w:lineRule="auto"/>
        <w:ind w:firstLine="351"/>
        <w:rPr>
          <w:rFonts w:cs="Arial"/>
        </w:rPr>
      </w:pPr>
      <w:r w:rsidRPr="00945B15">
        <w:rPr>
          <w:rFonts w:cs="Arial"/>
        </w:rPr>
        <w:t xml:space="preserve">Niweletę skorygowano również pod kątem płynności ruchu poprzez eliminację lokalnych zaniżeń lub wzniesień. </w:t>
      </w:r>
    </w:p>
    <w:p w14:paraId="728AF58E" w14:textId="77777777" w:rsidR="00EF4349" w:rsidRDefault="00EF4349" w:rsidP="00EF4349">
      <w:pPr>
        <w:autoSpaceDE w:val="0"/>
        <w:autoSpaceDN w:val="0"/>
        <w:adjustRightInd w:val="0"/>
        <w:ind w:firstLine="360"/>
        <w:jc w:val="left"/>
        <w:rPr>
          <w:rFonts w:cs="Arial"/>
        </w:rPr>
      </w:pPr>
      <w:r w:rsidRPr="00E25897">
        <w:rPr>
          <w:rFonts w:cs="Arial"/>
        </w:rPr>
        <w:t>Niweletę przebudowywanych zjazdów</w:t>
      </w:r>
      <w:r>
        <w:rPr>
          <w:rFonts w:cs="Arial"/>
        </w:rPr>
        <w:t xml:space="preserve"> oraz włączeń dróg podporządkowanych</w:t>
      </w:r>
      <w:r w:rsidRPr="00E25897">
        <w:rPr>
          <w:rFonts w:cs="Arial"/>
        </w:rPr>
        <w:t xml:space="preserve"> należy dowiązać do projektowanej nawierzchni drogi.</w:t>
      </w:r>
    </w:p>
    <w:p w14:paraId="57FB324F" w14:textId="77777777" w:rsidR="00726406" w:rsidRDefault="00726406" w:rsidP="009550FA">
      <w:pPr>
        <w:spacing w:line="276" w:lineRule="auto"/>
        <w:rPr>
          <w:rFonts w:cs="Arial"/>
          <w:bCs/>
        </w:rPr>
      </w:pPr>
    </w:p>
    <w:p w14:paraId="5AC5E5ED" w14:textId="77777777" w:rsidR="00EF4349" w:rsidRPr="009550FA" w:rsidRDefault="00EF4349" w:rsidP="009550FA">
      <w:pPr>
        <w:pStyle w:val="Nagwek2"/>
      </w:pPr>
      <w:bookmarkStart w:id="32" w:name="_Toc14812420"/>
      <w:r>
        <w:t>Przekrój poprzeczny</w:t>
      </w:r>
      <w:bookmarkEnd w:id="32"/>
    </w:p>
    <w:p w14:paraId="75129E25" w14:textId="77777777" w:rsidR="00EF4349" w:rsidRDefault="00DB622C" w:rsidP="00EF4349">
      <w:pPr>
        <w:pStyle w:val="Nagwek3"/>
      </w:pPr>
      <w:r w:rsidRPr="00EF4349">
        <w:t xml:space="preserve"> </w:t>
      </w:r>
      <w:bookmarkStart w:id="33" w:name="_Toc14812421"/>
      <w:r w:rsidR="00EF4349">
        <w:t>Jezdnia</w:t>
      </w:r>
      <w:bookmarkEnd w:id="33"/>
    </w:p>
    <w:p w14:paraId="6649E49B" w14:textId="77777777" w:rsidR="00EF4349" w:rsidRDefault="00EF4349" w:rsidP="00E970EA">
      <w:pPr>
        <w:pStyle w:val="Bezodstpw"/>
        <w:widowControl w:val="0"/>
        <w:numPr>
          <w:ilvl w:val="1"/>
          <w:numId w:val="9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Przekrój: 1x2</w:t>
      </w:r>
    </w:p>
    <w:p w14:paraId="3BD3EF31" w14:textId="77777777" w:rsidR="00EF4349" w:rsidRDefault="00EF4349" w:rsidP="00E970EA">
      <w:pPr>
        <w:pStyle w:val="Bezodstpw"/>
        <w:widowControl w:val="0"/>
        <w:numPr>
          <w:ilvl w:val="1"/>
          <w:numId w:val="9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szerokość jezdni: 3,5m z uwzględnieniem w planie</w:t>
      </w:r>
      <w:r w:rsidR="00037F74">
        <w:rPr>
          <w:rFonts w:ascii="Arial" w:hAnsi="Arial" w:cs="Arial"/>
        </w:rPr>
        <w:t xml:space="preserve"> na odcinkach mijanki</w:t>
      </w:r>
      <w:r>
        <w:rPr>
          <w:rFonts w:ascii="Arial" w:hAnsi="Arial" w:cs="Arial"/>
        </w:rPr>
        <w:t xml:space="preserve"> i obrębu włączenia do drogi </w:t>
      </w:r>
      <w:r w:rsidR="00037F74">
        <w:rPr>
          <w:rFonts w:ascii="Arial" w:hAnsi="Arial" w:cs="Arial"/>
        </w:rPr>
        <w:t>wojewódzkiej do 5,0m</w:t>
      </w:r>
    </w:p>
    <w:p w14:paraId="4C8BFF52" w14:textId="77777777" w:rsidR="00EF4349" w:rsidRPr="00E25897" w:rsidRDefault="00EF4349" w:rsidP="00E970EA">
      <w:pPr>
        <w:pStyle w:val="Bezodstpw"/>
        <w:widowControl w:val="0"/>
        <w:numPr>
          <w:ilvl w:val="1"/>
          <w:numId w:val="9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pochylenia poprzeczne</w:t>
      </w:r>
      <w:r w:rsidRPr="00E2589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2</w:t>
      </w:r>
      <w:r w:rsidRPr="00E25897">
        <w:rPr>
          <w:rFonts w:ascii="Arial" w:hAnsi="Arial" w:cs="Arial"/>
        </w:rPr>
        <w:t>%</w:t>
      </w:r>
    </w:p>
    <w:p w14:paraId="31CEC26F" w14:textId="77777777" w:rsidR="00EF4349" w:rsidRDefault="00EF4349" w:rsidP="001D6C3F">
      <w:pPr>
        <w:pStyle w:val="Nagwek3"/>
      </w:pPr>
      <w:bookmarkStart w:id="34" w:name="_Toc14812422"/>
      <w:r>
        <w:t>Pobocza</w:t>
      </w:r>
      <w:bookmarkEnd w:id="34"/>
    </w:p>
    <w:p w14:paraId="6405E767" w14:textId="77777777" w:rsidR="00EF4349" w:rsidRDefault="00EF4349" w:rsidP="00E970EA">
      <w:pPr>
        <w:pStyle w:val="Bezodstpw"/>
        <w:widowControl w:val="0"/>
        <w:numPr>
          <w:ilvl w:val="1"/>
          <w:numId w:val="9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szerokość :2x0,75m</w:t>
      </w:r>
    </w:p>
    <w:p w14:paraId="518B3468" w14:textId="77777777" w:rsidR="00EF4349" w:rsidRDefault="00EF4349" w:rsidP="00E970EA">
      <w:pPr>
        <w:pStyle w:val="Bezodstpw"/>
        <w:widowControl w:val="0"/>
        <w:numPr>
          <w:ilvl w:val="1"/>
          <w:numId w:val="9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pochylenia poprzeczne:</w:t>
      </w:r>
    </w:p>
    <w:p w14:paraId="64665963" w14:textId="77777777" w:rsidR="00EF4349" w:rsidRPr="00E25897" w:rsidRDefault="00EF4349" w:rsidP="00E970EA">
      <w:pPr>
        <w:pStyle w:val="Bezodstpw"/>
        <w:widowControl w:val="0"/>
        <w:numPr>
          <w:ilvl w:val="2"/>
          <w:numId w:val="9"/>
        </w:numPr>
        <w:spacing w:line="276" w:lineRule="auto"/>
        <w:jc w:val="both"/>
        <w:rPr>
          <w:rFonts w:ascii="Arial" w:hAnsi="Arial" w:cs="Arial"/>
        </w:rPr>
      </w:pPr>
      <w:r w:rsidRPr="00E25897">
        <w:rPr>
          <w:rFonts w:ascii="Arial" w:hAnsi="Arial" w:cs="Arial"/>
        </w:rPr>
        <w:t xml:space="preserve">na odcinku prostoliniowym : </w:t>
      </w:r>
      <w:r>
        <w:rPr>
          <w:rFonts w:ascii="Arial" w:hAnsi="Arial" w:cs="Arial"/>
        </w:rPr>
        <w:t>6-8</w:t>
      </w:r>
      <w:r w:rsidRPr="00E25897">
        <w:rPr>
          <w:rFonts w:ascii="Arial" w:hAnsi="Arial" w:cs="Arial"/>
        </w:rPr>
        <w:t>%</w:t>
      </w:r>
    </w:p>
    <w:p w14:paraId="4580227A" w14:textId="77777777" w:rsidR="00EF4349" w:rsidRPr="00E25897" w:rsidRDefault="00EF4349" w:rsidP="00E970EA">
      <w:pPr>
        <w:pStyle w:val="Bezodstpw"/>
        <w:widowControl w:val="0"/>
        <w:numPr>
          <w:ilvl w:val="2"/>
          <w:numId w:val="9"/>
        </w:numPr>
        <w:spacing w:line="276" w:lineRule="auto"/>
        <w:jc w:val="both"/>
        <w:rPr>
          <w:rFonts w:ascii="Arial" w:hAnsi="Arial" w:cs="Arial"/>
        </w:rPr>
      </w:pPr>
      <w:r w:rsidRPr="00E25897">
        <w:rPr>
          <w:rFonts w:ascii="Arial" w:hAnsi="Arial" w:cs="Arial"/>
        </w:rPr>
        <w:t>na łuku: zewnętrzne – tak jak pochylenie jezdni na dł. 1,0 m, 2 % przeciwnie na pozostałej szerokości</w:t>
      </w:r>
    </w:p>
    <w:p w14:paraId="5FB7714B" w14:textId="77777777" w:rsidR="00EF4349" w:rsidRPr="00464AA0" w:rsidRDefault="00EF4349" w:rsidP="00E970EA">
      <w:pPr>
        <w:pStyle w:val="Bezodstpw"/>
        <w:widowControl w:val="0"/>
        <w:numPr>
          <w:ilvl w:val="2"/>
          <w:numId w:val="9"/>
        </w:numPr>
        <w:spacing w:line="276" w:lineRule="auto"/>
        <w:jc w:val="both"/>
        <w:rPr>
          <w:rFonts w:ascii="Arial" w:hAnsi="Arial" w:cs="Arial"/>
        </w:rPr>
      </w:pPr>
      <w:r w:rsidRPr="00E25897">
        <w:rPr>
          <w:rFonts w:ascii="Arial" w:hAnsi="Arial" w:cs="Arial"/>
        </w:rPr>
        <w:t xml:space="preserve">na łuku: wewnętrzne – 2-3% większe niż pochylenie jezdni </w:t>
      </w:r>
    </w:p>
    <w:p w14:paraId="1B823552" w14:textId="77777777" w:rsidR="00DB622C" w:rsidRDefault="00DB622C" w:rsidP="00DB622C">
      <w:pPr>
        <w:spacing w:line="276" w:lineRule="auto"/>
        <w:ind w:firstLine="357"/>
        <w:rPr>
          <w:rFonts w:cs="Arial"/>
          <w:bCs/>
        </w:rPr>
      </w:pPr>
    </w:p>
    <w:p w14:paraId="6D4453EB" w14:textId="77777777" w:rsidR="009550FA" w:rsidRDefault="009550FA" w:rsidP="00DB622C">
      <w:pPr>
        <w:spacing w:line="276" w:lineRule="auto"/>
        <w:ind w:firstLine="357"/>
        <w:rPr>
          <w:rFonts w:cs="Arial"/>
          <w:bCs/>
        </w:rPr>
      </w:pPr>
    </w:p>
    <w:p w14:paraId="715442FF" w14:textId="77777777" w:rsidR="00EF4349" w:rsidRDefault="001D6C3F" w:rsidP="009550FA">
      <w:pPr>
        <w:pStyle w:val="Nagwek2"/>
      </w:pPr>
      <w:bookmarkStart w:id="35" w:name="_Toc14812423"/>
      <w:r>
        <w:t>konstrukcje elementów  składowych</w:t>
      </w:r>
      <w:bookmarkEnd w:id="35"/>
    </w:p>
    <w:p w14:paraId="489B2EBE" w14:textId="77777777" w:rsidR="009550FA" w:rsidRPr="009550FA" w:rsidRDefault="009550FA" w:rsidP="009550FA"/>
    <w:p w14:paraId="045CFD7A" w14:textId="77777777" w:rsidR="00EF4349" w:rsidRPr="001D6C3F" w:rsidRDefault="001D6C3F" w:rsidP="001D6C3F">
      <w:pPr>
        <w:pStyle w:val="Nagwek3"/>
      </w:pPr>
      <w:bookmarkStart w:id="36" w:name="_Toc14812424"/>
      <w:r>
        <w:t xml:space="preserve">jezdnia - </w:t>
      </w:r>
      <w:r w:rsidR="00EF4349" w:rsidRPr="001D6C3F">
        <w:t>nowa konstrukcja</w:t>
      </w:r>
      <w:bookmarkEnd w:id="36"/>
    </w:p>
    <w:p w14:paraId="7E74EB9C" w14:textId="77777777" w:rsidR="00EF4349" w:rsidRPr="001B4323" w:rsidRDefault="00EF4349" w:rsidP="00EF4349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warstwa ścieralna z mieszanki </w:t>
      </w:r>
      <w:r w:rsidR="001D6C3F">
        <w:rPr>
          <w:rFonts w:cs="Arial"/>
          <w:sz w:val="20"/>
          <w:szCs w:val="20"/>
        </w:rPr>
        <w:t>AC11</w:t>
      </w:r>
      <w:r w:rsidRPr="001B4323">
        <w:rPr>
          <w:rFonts w:cs="Arial"/>
          <w:sz w:val="20"/>
          <w:szCs w:val="20"/>
        </w:rPr>
        <w:t xml:space="preserve">S, gr. </w:t>
      </w:r>
      <w:r w:rsidR="001D6C3F">
        <w:rPr>
          <w:rFonts w:cs="Arial"/>
          <w:sz w:val="20"/>
          <w:szCs w:val="20"/>
        </w:rPr>
        <w:t>4</w:t>
      </w:r>
      <w:r w:rsidRPr="001B4323">
        <w:rPr>
          <w:rFonts w:cs="Arial"/>
          <w:sz w:val="20"/>
          <w:szCs w:val="20"/>
        </w:rPr>
        <w:t xml:space="preserve"> cm</w:t>
      </w:r>
    </w:p>
    <w:p w14:paraId="667FCC03" w14:textId="77777777" w:rsidR="00EF4349" w:rsidRPr="001B4323" w:rsidRDefault="00EF4349" w:rsidP="00EF4349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>- warstwa wiążąca z b</w:t>
      </w:r>
      <w:r>
        <w:rPr>
          <w:rFonts w:cs="Arial"/>
          <w:sz w:val="20"/>
          <w:szCs w:val="20"/>
        </w:rPr>
        <w:t>etonu asfaltowego  AC 16W, gr. 5</w:t>
      </w:r>
      <w:r w:rsidRPr="001B4323">
        <w:rPr>
          <w:rFonts w:cs="Arial"/>
          <w:sz w:val="20"/>
          <w:szCs w:val="20"/>
        </w:rPr>
        <w:t xml:space="preserve"> cm</w:t>
      </w:r>
    </w:p>
    <w:p w14:paraId="4FC2712C" w14:textId="77777777" w:rsidR="00EF4349" w:rsidRPr="001B4323" w:rsidRDefault="00EF4349" w:rsidP="00EF4349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ab/>
        <w:t>- podbudowa  z mieszanki kruszywa mieszanka kruszywa niezwiązanego C90/3</w:t>
      </w:r>
    </w:p>
    <w:p w14:paraId="717C75E7" w14:textId="77777777" w:rsidR="00EF4349" w:rsidRDefault="00EF4349" w:rsidP="00EF4349">
      <w:pPr>
        <w:autoSpaceDE w:val="0"/>
        <w:autoSpaceDN w:val="0"/>
        <w:adjustRightInd w:val="0"/>
        <w:spacing w:after="0"/>
        <w:ind w:left="851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>0/31,5 stabilizowanego mechanicznie – gr. 20 cm</w:t>
      </w:r>
    </w:p>
    <w:p w14:paraId="4EC425B7" w14:textId="77777777" w:rsidR="00037F74" w:rsidRDefault="001D6C3F" w:rsidP="001D6C3F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</w:t>
      </w:r>
      <w:r w:rsidR="00037F74">
        <w:rPr>
          <w:rFonts w:cs="Arial"/>
          <w:sz w:val="20"/>
          <w:szCs w:val="20"/>
        </w:rPr>
        <w:t xml:space="preserve">warstwa </w:t>
      </w:r>
      <w:proofErr w:type="spellStart"/>
      <w:r w:rsidR="00037F74">
        <w:rPr>
          <w:rFonts w:cs="Arial"/>
          <w:sz w:val="20"/>
          <w:szCs w:val="20"/>
        </w:rPr>
        <w:t>mrozoochronna</w:t>
      </w:r>
      <w:proofErr w:type="spellEnd"/>
      <w:r w:rsidR="00037F74">
        <w:rPr>
          <w:rFonts w:cs="Arial"/>
          <w:sz w:val="20"/>
          <w:szCs w:val="20"/>
        </w:rPr>
        <w:t xml:space="preserve"> z mieszanki związanej spoiwem hydraulicznym C1,5/2, gr. 22 cm</w:t>
      </w:r>
    </w:p>
    <w:p w14:paraId="55E7AEA0" w14:textId="77777777" w:rsidR="00037F74" w:rsidRDefault="001D6C3F" w:rsidP="009550FA">
      <w:pPr>
        <w:spacing w:after="0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grunt rodzimy zagęszczony sklasyfikowany jako G</w:t>
      </w:r>
      <w:r w:rsidR="00037F74">
        <w:rPr>
          <w:rFonts w:cs="Arial"/>
          <w:sz w:val="20"/>
          <w:szCs w:val="20"/>
        </w:rPr>
        <w:t>3</w:t>
      </w:r>
    </w:p>
    <w:p w14:paraId="34232577" w14:textId="77777777" w:rsidR="009550FA" w:rsidRPr="009550FA" w:rsidRDefault="009550FA" w:rsidP="009550FA">
      <w:pPr>
        <w:spacing w:after="0"/>
        <w:rPr>
          <w:rFonts w:cs="Arial"/>
          <w:sz w:val="20"/>
          <w:szCs w:val="20"/>
        </w:rPr>
      </w:pPr>
    </w:p>
    <w:p w14:paraId="43610AF1" w14:textId="77777777" w:rsidR="00037F74" w:rsidRPr="001D6C3F" w:rsidRDefault="00037F74" w:rsidP="00037F74">
      <w:pPr>
        <w:pStyle w:val="Nagwek3"/>
      </w:pPr>
      <w:bookmarkStart w:id="37" w:name="_Toc14812425"/>
      <w:r>
        <w:t xml:space="preserve">jezdnia – remont istniejącej </w:t>
      </w:r>
      <w:proofErr w:type="spellStart"/>
      <w:r>
        <w:t>konstrucji</w:t>
      </w:r>
      <w:bookmarkEnd w:id="37"/>
      <w:proofErr w:type="spellEnd"/>
    </w:p>
    <w:p w14:paraId="7CED88AD" w14:textId="77777777" w:rsidR="00037F74" w:rsidRPr="001B4323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warstwa ścieralna z mieszanki </w:t>
      </w:r>
      <w:r>
        <w:rPr>
          <w:rFonts w:cs="Arial"/>
          <w:sz w:val="20"/>
          <w:szCs w:val="20"/>
        </w:rPr>
        <w:t>AC11</w:t>
      </w:r>
      <w:r w:rsidRPr="001B4323">
        <w:rPr>
          <w:rFonts w:cs="Arial"/>
          <w:sz w:val="20"/>
          <w:szCs w:val="20"/>
        </w:rPr>
        <w:t xml:space="preserve">S, gr. </w:t>
      </w:r>
      <w:r>
        <w:rPr>
          <w:rFonts w:cs="Arial"/>
          <w:sz w:val="20"/>
          <w:szCs w:val="20"/>
        </w:rPr>
        <w:t>4</w:t>
      </w:r>
      <w:r w:rsidRPr="001B4323">
        <w:rPr>
          <w:rFonts w:cs="Arial"/>
          <w:sz w:val="20"/>
          <w:szCs w:val="20"/>
        </w:rPr>
        <w:t xml:space="preserve"> cm</w:t>
      </w:r>
    </w:p>
    <w:p w14:paraId="3FA15FD7" w14:textId="77777777" w:rsidR="00037F74" w:rsidRPr="001B4323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>- warstwa wiążąca z b</w:t>
      </w:r>
      <w:r>
        <w:rPr>
          <w:rFonts w:cs="Arial"/>
          <w:sz w:val="20"/>
          <w:szCs w:val="20"/>
        </w:rPr>
        <w:t>etonu asfaltowego  AC 16W, gr. 5</w:t>
      </w:r>
      <w:r w:rsidRPr="001B4323">
        <w:rPr>
          <w:rFonts w:cs="Arial"/>
          <w:sz w:val="20"/>
          <w:szCs w:val="20"/>
        </w:rPr>
        <w:t xml:space="preserve"> cm</w:t>
      </w:r>
    </w:p>
    <w:p w14:paraId="2CE692D9" w14:textId="77777777" w:rsidR="00037F74" w:rsidRDefault="00037F74" w:rsidP="00037F74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ab/>
        <w:t xml:space="preserve">- </w:t>
      </w:r>
      <w:r>
        <w:rPr>
          <w:rFonts w:cs="Arial"/>
          <w:sz w:val="20"/>
          <w:szCs w:val="20"/>
        </w:rPr>
        <w:t xml:space="preserve">warstwa podbudowy zasadniczej (pełniąca funkcje warstwy profilowej) </w:t>
      </w:r>
      <w:r w:rsidRPr="001B4323">
        <w:rPr>
          <w:rFonts w:cs="Arial"/>
          <w:sz w:val="20"/>
          <w:szCs w:val="20"/>
        </w:rPr>
        <w:t xml:space="preserve">z mieszanki </w:t>
      </w:r>
      <w:r>
        <w:rPr>
          <w:rFonts w:cs="Arial"/>
          <w:sz w:val="20"/>
          <w:szCs w:val="20"/>
        </w:rPr>
        <w:t>niezwiązanej z kruszywem C 90</w:t>
      </w:r>
      <w:r w:rsidRPr="001B4323">
        <w:rPr>
          <w:rFonts w:cs="Arial"/>
          <w:sz w:val="20"/>
          <w:szCs w:val="20"/>
        </w:rPr>
        <w:t xml:space="preserve">/3– gr. </w:t>
      </w:r>
      <w:r>
        <w:rPr>
          <w:rFonts w:cs="Arial"/>
          <w:sz w:val="20"/>
          <w:szCs w:val="20"/>
        </w:rPr>
        <w:t>min. 15</w:t>
      </w:r>
      <w:r w:rsidRPr="001B4323">
        <w:rPr>
          <w:rFonts w:cs="Arial"/>
          <w:sz w:val="20"/>
          <w:szCs w:val="20"/>
        </w:rPr>
        <w:t xml:space="preserve"> cm</w:t>
      </w:r>
    </w:p>
    <w:p w14:paraId="249C5D36" w14:textId="77777777" w:rsidR="00037F74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istniejąca nawierzchnia drogi gminnej</w:t>
      </w:r>
    </w:p>
    <w:p w14:paraId="1DB093F2" w14:textId="77777777" w:rsidR="00037F74" w:rsidRDefault="00037F74" w:rsidP="001D6C3F">
      <w:pPr>
        <w:spacing w:line="276" w:lineRule="auto"/>
        <w:ind w:firstLine="708"/>
        <w:rPr>
          <w:rFonts w:cs="Arial"/>
          <w:bCs/>
          <w:i/>
          <w:sz w:val="20"/>
          <w:szCs w:val="20"/>
        </w:rPr>
      </w:pPr>
    </w:p>
    <w:p w14:paraId="1A286EA7" w14:textId="77777777" w:rsidR="009550FA" w:rsidRDefault="009550FA" w:rsidP="001D6C3F">
      <w:pPr>
        <w:spacing w:line="276" w:lineRule="auto"/>
        <w:ind w:firstLine="708"/>
        <w:rPr>
          <w:rFonts w:cs="Arial"/>
          <w:bCs/>
          <w:i/>
          <w:sz w:val="20"/>
          <w:szCs w:val="20"/>
        </w:rPr>
      </w:pPr>
    </w:p>
    <w:p w14:paraId="1C29B7F0" w14:textId="77777777" w:rsidR="00037F74" w:rsidRPr="001D6C3F" w:rsidRDefault="00037F74" w:rsidP="00037F74">
      <w:pPr>
        <w:pStyle w:val="Nagwek3"/>
      </w:pPr>
      <w:bookmarkStart w:id="38" w:name="_Toc14812426"/>
      <w:r>
        <w:lastRenderedPageBreak/>
        <w:t xml:space="preserve">jezdnia - </w:t>
      </w:r>
      <w:r w:rsidRPr="001D6C3F">
        <w:t>nowa konstrukcja</w:t>
      </w:r>
      <w:r>
        <w:t xml:space="preserve"> - poszerzenia</w:t>
      </w:r>
      <w:bookmarkEnd w:id="38"/>
    </w:p>
    <w:p w14:paraId="07823FAB" w14:textId="77777777" w:rsidR="00037F74" w:rsidRPr="001B4323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warstwa ścieralna z mieszanki </w:t>
      </w:r>
      <w:r>
        <w:rPr>
          <w:rFonts w:cs="Arial"/>
          <w:sz w:val="20"/>
          <w:szCs w:val="20"/>
        </w:rPr>
        <w:t>AC11</w:t>
      </w:r>
      <w:r w:rsidRPr="001B4323">
        <w:rPr>
          <w:rFonts w:cs="Arial"/>
          <w:sz w:val="20"/>
          <w:szCs w:val="20"/>
        </w:rPr>
        <w:t xml:space="preserve">S, gr. </w:t>
      </w:r>
      <w:r>
        <w:rPr>
          <w:rFonts w:cs="Arial"/>
          <w:sz w:val="20"/>
          <w:szCs w:val="20"/>
        </w:rPr>
        <w:t>4</w:t>
      </w:r>
      <w:r w:rsidRPr="001B4323">
        <w:rPr>
          <w:rFonts w:cs="Arial"/>
          <w:sz w:val="20"/>
          <w:szCs w:val="20"/>
        </w:rPr>
        <w:t xml:space="preserve"> cm</w:t>
      </w:r>
    </w:p>
    <w:p w14:paraId="2AD12F8E" w14:textId="77777777" w:rsidR="00037F74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>- warstwa wiążąca z b</w:t>
      </w:r>
      <w:r>
        <w:rPr>
          <w:rFonts w:cs="Arial"/>
          <w:sz w:val="20"/>
          <w:szCs w:val="20"/>
        </w:rPr>
        <w:t>etonu asfaltowego  AC 16W, gr. 5</w:t>
      </w:r>
      <w:r w:rsidRPr="001B4323">
        <w:rPr>
          <w:rFonts w:cs="Arial"/>
          <w:sz w:val="20"/>
          <w:szCs w:val="20"/>
        </w:rPr>
        <w:t xml:space="preserve"> cm</w:t>
      </w:r>
    </w:p>
    <w:p w14:paraId="361A2969" w14:textId="77777777" w:rsidR="00037F74" w:rsidRPr="001B4323" w:rsidRDefault="00037F74" w:rsidP="00037F74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ab/>
        <w:t xml:space="preserve">- </w:t>
      </w:r>
      <w:r>
        <w:rPr>
          <w:rFonts w:cs="Arial"/>
          <w:sz w:val="20"/>
          <w:szCs w:val="20"/>
        </w:rPr>
        <w:t xml:space="preserve">warstwa podbudowy zasadniczej (pełniąca funkcje warstwy profilowej) </w:t>
      </w:r>
      <w:r w:rsidRPr="001B4323">
        <w:rPr>
          <w:rFonts w:cs="Arial"/>
          <w:sz w:val="20"/>
          <w:szCs w:val="20"/>
        </w:rPr>
        <w:t xml:space="preserve">z mieszanki </w:t>
      </w:r>
      <w:r>
        <w:rPr>
          <w:rFonts w:cs="Arial"/>
          <w:sz w:val="20"/>
          <w:szCs w:val="20"/>
        </w:rPr>
        <w:t>niezwiązanej z kruszywem C 90</w:t>
      </w:r>
      <w:r w:rsidRPr="001B4323">
        <w:rPr>
          <w:rFonts w:cs="Arial"/>
          <w:sz w:val="20"/>
          <w:szCs w:val="20"/>
        </w:rPr>
        <w:t xml:space="preserve">/3– gr. </w:t>
      </w:r>
      <w:r>
        <w:rPr>
          <w:rFonts w:cs="Arial"/>
          <w:sz w:val="20"/>
          <w:szCs w:val="20"/>
        </w:rPr>
        <w:t>min. 15</w:t>
      </w:r>
      <w:r w:rsidRPr="001B4323">
        <w:rPr>
          <w:rFonts w:cs="Arial"/>
          <w:sz w:val="20"/>
          <w:szCs w:val="20"/>
        </w:rPr>
        <w:t xml:space="preserve"> cm</w:t>
      </w:r>
    </w:p>
    <w:p w14:paraId="24B37E48" w14:textId="77777777" w:rsidR="00037F74" w:rsidRPr="001B4323" w:rsidRDefault="00037F74" w:rsidP="00037F74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ab/>
        <w:t xml:space="preserve">- podbudowa  mieszanki </w:t>
      </w:r>
      <w:r>
        <w:rPr>
          <w:rFonts w:cs="Arial"/>
          <w:sz w:val="20"/>
          <w:szCs w:val="20"/>
        </w:rPr>
        <w:t>niezwiązanej z kruszywem C 90</w:t>
      </w:r>
      <w:r w:rsidRPr="001B4323">
        <w:rPr>
          <w:rFonts w:cs="Arial"/>
          <w:sz w:val="20"/>
          <w:szCs w:val="20"/>
        </w:rPr>
        <w:t xml:space="preserve">/3– gr. </w:t>
      </w:r>
      <w:r>
        <w:rPr>
          <w:rFonts w:cs="Arial"/>
          <w:sz w:val="20"/>
          <w:szCs w:val="20"/>
        </w:rPr>
        <w:t>10</w:t>
      </w:r>
      <w:r w:rsidRPr="001B4323">
        <w:rPr>
          <w:rFonts w:cs="Arial"/>
          <w:sz w:val="20"/>
          <w:szCs w:val="20"/>
        </w:rPr>
        <w:t xml:space="preserve"> cm</w:t>
      </w:r>
    </w:p>
    <w:p w14:paraId="15006188" w14:textId="77777777" w:rsidR="00037F74" w:rsidRDefault="00037F74" w:rsidP="00037F74">
      <w:pPr>
        <w:autoSpaceDE w:val="0"/>
        <w:autoSpaceDN w:val="0"/>
        <w:adjustRightInd w:val="0"/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 xml:space="preserve">warstwa </w:t>
      </w:r>
      <w:proofErr w:type="spellStart"/>
      <w:r>
        <w:rPr>
          <w:rFonts w:cs="Arial"/>
          <w:sz w:val="20"/>
          <w:szCs w:val="20"/>
        </w:rPr>
        <w:t>mrozoochronna</w:t>
      </w:r>
      <w:proofErr w:type="spellEnd"/>
      <w:r>
        <w:rPr>
          <w:rFonts w:cs="Arial"/>
          <w:sz w:val="20"/>
          <w:szCs w:val="20"/>
        </w:rPr>
        <w:t xml:space="preserve"> z mieszanki związanej spoiwem hydraulicznym C1,5/2, gr. 22 cm</w:t>
      </w:r>
    </w:p>
    <w:p w14:paraId="4AAA5BEC" w14:textId="77777777" w:rsidR="00037F74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grunt rodzimy zagęszczony sklasyfikowany jako G3</w:t>
      </w:r>
    </w:p>
    <w:p w14:paraId="04954B73" w14:textId="77777777" w:rsidR="00037F74" w:rsidRPr="001D6C3F" w:rsidRDefault="00037F74" w:rsidP="001D6C3F">
      <w:pPr>
        <w:spacing w:line="276" w:lineRule="auto"/>
        <w:ind w:firstLine="708"/>
        <w:rPr>
          <w:rFonts w:cs="Arial"/>
          <w:bCs/>
          <w:i/>
          <w:sz w:val="20"/>
          <w:szCs w:val="20"/>
        </w:rPr>
      </w:pPr>
    </w:p>
    <w:p w14:paraId="6E7C1EAA" w14:textId="77777777" w:rsidR="001D6C3F" w:rsidRPr="00AE33B2" w:rsidRDefault="001D6C3F" w:rsidP="001D6C3F">
      <w:pPr>
        <w:spacing w:line="276" w:lineRule="auto"/>
        <w:ind w:firstLine="708"/>
        <w:rPr>
          <w:rFonts w:cs="Arial"/>
          <w:bCs/>
          <w:i/>
          <w:sz w:val="18"/>
          <w:szCs w:val="18"/>
        </w:rPr>
      </w:pPr>
      <w:r w:rsidRPr="00AE33B2">
        <w:rPr>
          <w:rFonts w:cs="Arial"/>
          <w:bCs/>
          <w:i/>
          <w:sz w:val="18"/>
          <w:szCs w:val="18"/>
        </w:rPr>
        <w:t xml:space="preserve">Na nieobramowanych krawędziach jezdni należy wykonać schodkowanie poszczególnych warstw konstrukcyjnych. Warstwy bitumiczne należy przyciąć ze skosem 1:1, a warstwę poprzedzającą wykonać szerszą o wartość 1,5h (h-wysokość wyższej zaprojektowanej warstwy konstrukcji) dla każdej ze stron. Z  kolei warstwę podbudowy z kruszywa lub betonu należy wykonać o wartości h+10cm (h-wysokość pierwszej warstwy bitumicznej układanej na podbudowie). </w:t>
      </w:r>
    </w:p>
    <w:p w14:paraId="2AB16030" w14:textId="77777777" w:rsidR="001D6C3F" w:rsidRPr="001B4323" w:rsidRDefault="001D6C3F" w:rsidP="00AE33B2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</w:p>
    <w:p w14:paraId="71C3D1CC" w14:textId="77777777" w:rsidR="00EF4349" w:rsidRPr="001D6C3F" w:rsidRDefault="001D6C3F" w:rsidP="00EF4349">
      <w:pPr>
        <w:pStyle w:val="Nagwek3"/>
        <w:autoSpaceDE w:val="0"/>
        <w:autoSpaceDN w:val="0"/>
        <w:adjustRightInd w:val="0"/>
        <w:rPr>
          <w:rFonts w:cs="Arial"/>
          <w:sz w:val="20"/>
          <w:szCs w:val="20"/>
        </w:rPr>
      </w:pPr>
      <w:bookmarkStart w:id="39" w:name="_Toc14812427"/>
      <w:r>
        <w:t>pobocza</w:t>
      </w:r>
      <w:bookmarkEnd w:id="39"/>
    </w:p>
    <w:p w14:paraId="00548071" w14:textId="77777777" w:rsidR="001D6C3F" w:rsidRDefault="001D6C3F" w:rsidP="001D6C3F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warstwa </w:t>
      </w:r>
      <w:r>
        <w:rPr>
          <w:rFonts w:cs="Arial"/>
          <w:sz w:val="20"/>
          <w:szCs w:val="20"/>
        </w:rPr>
        <w:t xml:space="preserve">kruszywa stabilizowanego mechanicznie 0/31,5 mm, gr. 15 cm </w:t>
      </w:r>
    </w:p>
    <w:p w14:paraId="44D00FF2" w14:textId="77777777" w:rsidR="00037F74" w:rsidRDefault="00037F74" w:rsidP="00037F74">
      <w:pPr>
        <w:autoSpaceDE w:val="0"/>
        <w:autoSpaceDN w:val="0"/>
        <w:adjustRightInd w:val="0"/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 xml:space="preserve">warstwa </w:t>
      </w:r>
      <w:proofErr w:type="spellStart"/>
      <w:r>
        <w:rPr>
          <w:rFonts w:cs="Arial"/>
          <w:sz w:val="20"/>
          <w:szCs w:val="20"/>
        </w:rPr>
        <w:t>mrozoochronna</w:t>
      </w:r>
      <w:proofErr w:type="spellEnd"/>
      <w:r>
        <w:rPr>
          <w:rFonts w:cs="Arial"/>
          <w:sz w:val="20"/>
          <w:szCs w:val="20"/>
        </w:rPr>
        <w:t xml:space="preserve"> z mieszanki związanej spoiwem hydraulicznym C1,5/2, gr. 22 cm</w:t>
      </w:r>
    </w:p>
    <w:p w14:paraId="7D0086C9" w14:textId="77777777" w:rsidR="001D6C3F" w:rsidRDefault="001D6C3F" w:rsidP="001D6C3F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uzupełnienie przestrzeni (po usunięciu warstwy ziemi urodzajnej) gruntem nasypowym (</w:t>
      </w:r>
      <w:proofErr w:type="spellStart"/>
      <w:r>
        <w:rPr>
          <w:rFonts w:cs="Arial"/>
          <w:sz w:val="20"/>
          <w:szCs w:val="20"/>
        </w:rPr>
        <w:t>niewysadzinowym</w:t>
      </w:r>
      <w:proofErr w:type="spellEnd"/>
      <w:r>
        <w:rPr>
          <w:rFonts w:cs="Arial"/>
          <w:sz w:val="20"/>
          <w:szCs w:val="20"/>
        </w:rPr>
        <w:t>)</w:t>
      </w:r>
    </w:p>
    <w:p w14:paraId="183FCD60" w14:textId="77777777" w:rsidR="001D6C3F" w:rsidRPr="001B4323" w:rsidRDefault="001D6C3F" w:rsidP="001D6C3F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grunt rodzimy zagęszczony sklasyfikowany jako G1</w:t>
      </w:r>
    </w:p>
    <w:p w14:paraId="62B69531" w14:textId="77777777" w:rsidR="001D6C3F" w:rsidRDefault="001D6C3F" w:rsidP="001D6C3F">
      <w:pPr>
        <w:autoSpaceDE w:val="0"/>
        <w:autoSpaceDN w:val="0"/>
        <w:adjustRightInd w:val="0"/>
        <w:spacing w:after="0"/>
        <w:ind w:left="851"/>
        <w:rPr>
          <w:rFonts w:cs="Arial"/>
          <w:sz w:val="20"/>
          <w:szCs w:val="20"/>
        </w:rPr>
      </w:pPr>
    </w:p>
    <w:p w14:paraId="11867748" w14:textId="77777777" w:rsidR="001D6C3F" w:rsidRPr="001D6C3F" w:rsidRDefault="001D6C3F" w:rsidP="001D6C3F">
      <w:pPr>
        <w:pStyle w:val="Nagwek3"/>
        <w:autoSpaceDE w:val="0"/>
        <w:autoSpaceDN w:val="0"/>
        <w:adjustRightInd w:val="0"/>
        <w:rPr>
          <w:rFonts w:cs="Arial"/>
          <w:sz w:val="20"/>
          <w:szCs w:val="20"/>
        </w:rPr>
      </w:pPr>
      <w:bookmarkStart w:id="40" w:name="_Toc14812428"/>
      <w:r>
        <w:t>zjazdy – dowiązanie wysokościowe</w:t>
      </w:r>
      <w:bookmarkEnd w:id="40"/>
      <w:r>
        <w:t xml:space="preserve"> </w:t>
      </w:r>
    </w:p>
    <w:p w14:paraId="6E9AD002" w14:textId="77777777" w:rsidR="001D6C3F" w:rsidRDefault="001D6C3F" w:rsidP="001D6C3F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warstwa </w:t>
      </w:r>
      <w:r>
        <w:rPr>
          <w:rFonts w:cs="Arial"/>
          <w:sz w:val="20"/>
          <w:szCs w:val="20"/>
        </w:rPr>
        <w:t xml:space="preserve">kruszywa stabilizowanego mechanicznie 0/31,5 mm, gr. śr. 15 cm </w:t>
      </w:r>
    </w:p>
    <w:p w14:paraId="442AC82C" w14:textId="77777777" w:rsidR="001D6C3F" w:rsidRPr="001B4323" w:rsidRDefault="001D6C3F" w:rsidP="001D6C3F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</w:t>
      </w:r>
      <w:proofErr w:type="spellStart"/>
      <w:r>
        <w:rPr>
          <w:rFonts w:cs="Arial"/>
          <w:sz w:val="20"/>
          <w:szCs w:val="20"/>
        </w:rPr>
        <w:t>istn</w:t>
      </w:r>
      <w:proofErr w:type="spellEnd"/>
      <w:r>
        <w:rPr>
          <w:rFonts w:cs="Arial"/>
          <w:sz w:val="20"/>
          <w:szCs w:val="20"/>
        </w:rPr>
        <w:t>. konstrukcja zjazdu jako podbudowa</w:t>
      </w:r>
    </w:p>
    <w:p w14:paraId="384E2C1B" w14:textId="77777777" w:rsidR="001D6C3F" w:rsidRDefault="001D6C3F" w:rsidP="001D6C3F">
      <w:pPr>
        <w:autoSpaceDE w:val="0"/>
        <w:autoSpaceDN w:val="0"/>
        <w:adjustRightInd w:val="0"/>
        <w:spacing w:after="0"/>
        <w:ind w:left="851"/>
        <w:rPr>
          <w:rFonts w:cs="Arial"/>
          <w:sz w:val="20"/>
          <w:szCs w:val="20"/>
        </w:rPr>
      </w:pPr>
    </w:p>
    <w:p w14:paraId="29FEE5C5" w14:textId="77777777" w:rsidR="00037F74" w:rsidRPr="001D6C3F" w:rsidRDefault="00037F74" w:rsidP="00037F74">
      <w:pPr>
        <w:pStyle w:val="Nagwek3"/>
        <w:autoSpaceDE w:val="0"/>
        <w:autoSpaceDN w:val="0"/>
        <w:adjustRightInd w:val="0"/>
        <w:rPr>
          <w:rFonts w:cs="Arial"/>
          <w:sz w:val="20"/>
          <w:szCs w:val="20"/>
        </w:rPr>
      </w:pPr>
      <w:bookmarkStart w:id="41" w:name="_Toc14812429"/>
      <w:r>
        <w:t>zjazdy – publiczne</w:t>
      </w:r>
      <w:bookmarkEnd w:id="41"/>
      <w:r>
        <w:t xml:space="preserve"> </w:t>
      </w:r>
    </w:p>
    <w:p w14:paraId="32C187DD" w14:textId="77777777" w:rsidR="00037F74" w:rsidRPr="001B4323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warstwa ścieralna z mieszanki </w:t>
      </w:r>
      <w:r>
        <w:rPr>
          <w:rFonts w:cs="Arial"/>
          <w:sz w:val="20"/>
          <w:szCs w:val="20"/>
        </w:rPr>
        <w:t>AC11</w:t>
      </w:r>
      <w:r w:rsidRPr="001B4323">
        <w:rPr>
          <w:rFonts w:cs="Arial"/>
          <w:sz w:val="20"/>
          <w:szCs w:val="20"/>
        </w:rPr>
        <w:t xml:space="preserve">S, gr. </w:t>
      </w:r>
      <w:r>
        <w:rPr>
          <w:rFonts w:cs="Arial"/>
          <w:sz w:val="20"/>
          <w:szCs w:val="20"/>
        </w:rPr>
        <w:t>4</w:t>
      </w:r>
      <w:r w:rsidRPr="001B4323">
        <w:rPr>
          <w:rFonts w:cs="Arial"/>
          <w:sz w:val="20"/>
          <w:szCs w:val="20"/>
        </w:rPr>
        <w:t xml:space="preserve"> cm</w:t>
      </w:r>
    </w:p>
    <w:p w14:paraId="45860632" w14:textId="77777777" w:rsidR="00037F74" w:rsidRPr="001B4323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>- warstwa wiążąca z b</w:t>
      </w:r>
      <w:r>
        <w:rPr>
          <w:rFonts w:cs="Arial"/>
          <w:sz w:val="20"/>
          <w:szCs w:val="20"/>
        </w:rPr>
        <w:t>etonu asfaltowego  AC 16W, gr. 5</w:t>
      </w:r>
      <w:r w:rsidRPr="001B4323">
        <w:rPr>
          <w:rFonts w:cs="Arial"/>
          <w:sz w:val="20"/>
          <w:szCs w:val="20"/>
        </w:rPr>
        <w:t xml:space="preserve"> cm</w:t>
      </w:r>
    </w:p>
    <w:p w14:paraId="41A88EFF" w14:textId="77777777" w:rsidR="00037F74" w:rsidRPr="001B4323" w:rsidRDefault="00037F74" w:rsidP="00037F74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ab/>
        <w:t>- podbudowa  z mieszanki kruszywa mieszanka kruszywa niezwiązanego C90/3</w:t>
      </w:r>
    </w:p>
    <w:p w14:paraId="7A829683" w14:textId="77777777" w:rsidR="00037F74" w:rsidRDefault="00037F74" w:rsidP="00037F74">
      <w:pPr>
        <w:autoSpaceDE w:val="0"/>
        <w:autoSpaceDN w:val="0"/>
        <w:adjustRightInd w:val="0"/>
        <w:spacing w:after="0"/>
        <w:ind w:left="851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>0/31,5 stabilizowanego mechanicznie – gr. 20 cm</w:t>
      </w:r>
    </w:p>
    <w:p w14:paraId="7ED52389" w14:textId="77777777" w:rsidR="00037F74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 w:rsidRPr="001B4323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 xml:space="preserve">warstwa </w:t>
      </w:r>
      <w:proofErr w:type="spellStart"/>
      <w:r>
        <w:rPr>
          <w:rFonts w:cs="Arial"/>
          <w:sz w:val="20"/>
          <w:szCs w:val="20"/>
        </w:rPr>
        <w:t>mrozoochronna</w:t>
      </w:r>
      <w:proofErr w:type="spellEnd"/>
      <w:r>
        <w:rPr>
          <w:rFonts w:cs="Arial"/>
          <w:sz w:val="20"/>
          <w:szCs w:val="20"/>
        </w:rPr>
        <w:t xml:space="preserve"> z mieszanki związanej spoiwem hydraulicznym C1,5/2, gr. 22 cm</w:t>
      </w:r>
    </w:p>
    <w:p w14:paraId="51C13A07" w14:textId="77777777" w:rsidR="00037F74" w:rsidRDefault="00037F74" w:rsidP="00037F74">
      <w:pPr>
        <w:spacing w:after="0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grunt rodzimy zagęszczony sklasyfikowany jako G3</w:t>
      </w:r>
    </w:p>
    <w:p w14:paraId="7CDBF0BC" w14:textId="77777777" w:rsidR="00037F74" w:rsidRPr="001B4323" w:rsidRDefault="00037F74" w:rsidP="001D6C3F">
      <w:pPr>
        <w:autoSpaceDE w:val="0"/>
        <w:autoSpaceDN w:val="0"/>
        <w:adjustRightInd w:val="0"/>
        <w:spacing w:after="0"/>
        <w:ind w:left="851"/>
        <w:rPr>
          <w:rFonts w:cs="Arial"/>
          <w:sz w:val="20"/>
          <w:szCs w:val="20"/>
        </w:rPr>
      </w:pPr>
    </w:p>
    <w:p w14:paraId="1CAF6678" w14:textId="77777777" w:rsidR="001D6C3F" w:rsidRDefault="001D6C3F" w:rsidP="001D6C3F">
      <w:pPr>
        <w:pStyle w:val="Nagwek2"/>
      </w:pPr>
      <w:bookmarkStart w:id="42" w:name="_Toc530653464"/>
      <w:bookmarkStart w:id="43" w:name="_Toc14812430"/>
      <w:r>
        <w:t>Odwodnienie</w:t>
      </w:r>
      <w:bookmarkEnd w:id="42"/>
      <w:bookmarkEnd w:id="43"/>
    </w:p>
    <w:p w14:paraId="0FFABAFA" w14:textId="77777777" w:rsidR="001D6C3F" w:rsidRDefault="001D6C3F" w:rsidP="001D6C3F">
      <w:pPr>
        <w:spacing w:after="0"/>
        <w:ind w:firstLine="708"/>
      </w:pPr>
      <w:r w:rsidRPr="00816B39">
        <w:rPr>
          <w:rFonts w:cs="Arial"/>
        </w:rPr>
        <w:t>Woda opadowa</w:t>
      </w:r>
      <w:r>
        <w:rPr>
          <w:rFonts w:cs="Arial"/>
        </w:rPr>
        <w:t xml:space="preserve"> oraz roztopowa dla odcinków obj</w:t>
      </w:r>
      <w:r w:rsidR="00AE33B2">
        <w:rPr>
          <w:rFonts w:cs="Arial"/>
        </w:rPr>
        <w:t>ę</w:t>
      </w:r>
      <w:r>
        <w:rPr>
          <w:rFonts w:cs="Arial"/>
        </w:rPr>
        <w:t xml:space="preserve">tych opracowaniem </w:t>
      </w:r>
      <w:r w:rsidRPr="00816B39">
        <w:rPr>
          <w:rFonts w:cs="Arial"/>
        </w:rPr>
        <w:t xml:space="preserve">z terenów utwardzonych, tak jak </w:t>
      </w:r>
      <w:r>
        <w:rPr>
          <w:rFonts w:cs="Arial"/>
        </w:rPr>
        <w:t>w stanie istniejącym</w:t>
      </w:r>
      <w:r w:rsidRPr="00816B39">
        <w:rPr>
          <w:rFonts w:cs="Arial"/>
        </w:rPr>
        <w:t xml:space="preserve"> odprowadzona będzie powierzchniowo </w:t>
      </w:r>
      <w:r>
        <w:rPr>
          <w:rFonts w:cs="Arial"/>
        </w:rPr>
        <w:t xml:space="preserve">na </w:t>
      </w:r>
      <w:r w:rsidR="00037F74">
        <w:rPr>
          <w:rFonts w:cs="Arial"/>
        </w:rPr>
        <w:t>przyległe</w:t>
      </w:r>
      <w:r>
        <w:rPr>
          <w:rFonts w:cs="Arial"/>
        </w:rPr>
        <w:t xml:space="preserve"> tereny zielone </w:t>
      </w:r>
      <w:r w:rsidR="00037F74">
        <w:rPr>
          <w:rFonts w:cs="Arial"/>
        </w:rPr>
        <w:t xml:space="preserve">oraz lokalnie do muld odwadniających </w:t>
      </w:r>
      <w:r w:rsidRPr="004703EC">
        <w:t xml:space="preserve">co zapewnia właściwe odwodnienie pasa drogowego. </w:t>
      </w:r>
    </w:p>
    <w:p w14:paraId="20E3B0D6" w14:textId="77777777" w:rsidR="00AE33B2" w:rsidRPr="004703EC" w:rsidRDefault="00AE33B2" w:rsidP="001D6C3F">
      <w:pPr>
        <w:spacing w:after="0"/>
        <w:ind w:firstLine="708"/>
      </w:pPr>
      <w:r>
        <w:t>Projektowane muldy i rowy drogowe zlokalizowane są w granicach pasa drogowego a ich budowa i układ przestrzenny oraz przeznaczenie klasyfikuje je jako elementy wyposażenia technicznego drogi – nie prowadzą one wód w sposób okresowy i ciągły oraz nie mają ujścia wobec czego nie są to urządzenia wodne w rozumieniu ustawy „Prawo Wodne”</w:t>
      </w:r>
    </w:p>
    <w:p w14:paraId="5A03B511" w14:textId="77777777" w:rsidR="00EF4349" w:rsidRDefault="00EF4349" w:rsidP="00DB622C">
      <w:pPr>
        <w:spacing w:line="276" w:lineRule="auto"/>
        <w:ind w:firstLine="357"/>
        <w:rPr>
          <w:rFonts w:cs="Arial"/>
          <w:bCs/>
        </w:rPr>
      </w:pPr>
    </w:p>
    <w:p w14:paraId="5B463746" w14:textId="77777777" w:rsidR="00037F74" w:rsidRDefault="00037F74" w:rsidP="00037F74">
      <w:pPr>
        <w:pStyle w:val="Nagwek2"/>
      </w:pPr>
      <w:bookmarkStart w:id="44" w:name="_Toc14812431"/>
      <w:r>
        <w:t>Urządzenia bezpieczeństwa ruchu</w:t>
      </w:r>
      <w:bookmarkEnd w:id="44"/>
    </w:p>
    <w:p w14:paraId="2FC35A10" w14:textId="77777777" w:rsidR="00037F74" w:rsidRDefault="00037F74" w:rsidP="00037F74">
      <w:pPr>
        <w:spacing w:after="0"/>
        <w:ind w:firstLine="708"/>
        <w:rPr>
          <w:rFonts w:cs="Arial"/>
        </w:rPr>
      </w:pPr>
      <w:r>
        <w:rPr>
          <w:rFonts w:cs="Arial"/>
        </w:rPr>
        <w:t xml:space="preserve">Istniejące bariery energochłonne w rejonie przepustu w km 0+450,00 projektowanej drogi gminnej publicznej należy poddać wymianie. </w:t>
      </w:r>
    </w:p>
    <w:p w14:paraId="7462E549" w14:textId="77777777" w:rsidR="00037F74" w:rsidRDefault="00037F74" w:rsidP="00037F74">
      <w:pPr>
        <w:pStyle w:val="Default"/>
        <w:ind w:firstLine="57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Parametry przyjętych barier (wg wymagań PN-EN 1317): </w:t>
      </w:r>
    </w:p>
    <w:p w14:paraId="11031AAF" w14:textId="77777777" w:rsidR="00037F74" w:rsidRDefault="00037F74" w:rsidP="00037F74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- poziom powstrzymania: N (zgodnie z lokalizacją na planach) </w:t>
      </w:r>
    </w:p>
    <w:p w14:paraId="3F23541C" w14:textId="77777777" w:rsidR="00037F74" w:rsidRDefault="00037F74" w:rsidP="00037F74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 poziom szerokości pracującej: W (zgodnie z lokalizacją na planach)</w:t>
      </w:r>
    </w:p>
    <w:p w14:paraId="495E9A47" w14:textId="77777777" w:rsidR="00037F74" w:rsidRDefault="00037F74" w:rsidP="00037F74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- lokalizacja : określona na planie sytuacyjnym </w:t>
      </w:r>
    </w:p>
    <w:p w14:paraId="4D51630B" w14:textId="77777777" w:rsidR="00037F74" w:rsidRDefault="00037F74" w:rsidP="00037F74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- odległość lica bariery od krawędzi jezdni: 0,75 m </w:t>
      </w:r>
    </w:p>
    <w:p w14:paraId="46518140" w14:textId="77777777" w:rsidR="00037F74" w:rsidRDefault="00037F74" w:rsidP="00037F74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 odcinki początkowe i końcowe długości 8 i 12 m  ze skosem 1:20</w:t>
      </w:r>
    </w:p>
    <w:p w14:paraId="3FD84F70" w14:textId="77777777" w:rsidR="00037F74" w:rsidRDefault="00037F74" w:rsidP="00037F74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- długość minimalna – </w:t>
      </w:r>
      <w:r w:rsidR="00AE33B2">
        <w:rPr>
          <w:rFonts w:ascii="Arial" w:hAnsi="Arial" w:cs="Arial"/>
          <w:color w:val="auto"/>
          <w:sz w:val="22"/>
          <w:szCs w:val="22"/>
        </w:rPr>
        <w:t>zgodnie z aprobatą techniczną producenta</w:t>
      </w:r>
    </w:p>
    <w:p w14:paraId="686C57B3" w14:textId="77777777" w:rsidR="00726406" w:rsidRDefault="00726406" w:rsidP="00DB622C">
      <w:pPr>
        <w:spacing w:line="276" w:lineRule="auto"/>
        <w:ind w:firstLine="357"/>
        <w:rPr>
          <w:rFonts w:cs="Arial"/>
          <w:bCs/>
        </w:rPr>
      </w:pPr>
    </w:p>
    <w:p w14:paraId="1F6D49F7" w14:textId="77777777" w:rsidR="001D6C3F" w:rsidRPr="00AE747A" w:rsidRDefault="001D6C3F" w:rsidP="001D6C3F">
      <w:pPr>
        <w:pStyle w:val="Nagwek1"/>
      </w:pPr>
      <w:bookmarkStart w:id="45" w:name="_Toc530653475"/>
      <w:bookmarkStart w:id="46" w:name="_Toc14812432"/>
      <w:r>
        <w:t>Roboty rozbiórkowe</w:t>
      </w:r>
      <w:bookmarkEnd w:id="45"/>
      <w:bookmarkEnd w:id="46"/>
    </w:p>
    <w:p w14:paraId="3EBB5DB3" w14:textId="77777777" w:rsidR="001D6C3F" w:rsidRPr="001165C4" w:rsidRDefault="001D6C3F" w:rsidP="001D6C3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1165C4">
        <w:rPr>
          <w:rFonts w:ascii="Arial" w:hAnsi="Arial" w:cs="Arial"/>
          <w:color w:val="auto"/>
          <w:sz w:val="22"/>
          <w:szCs w:val="22"/>
        </w:rPr>
        <w:t xml:space="preserve">Przed przystąpieniem do robót zasadniczych należy wykonać następujące roboty rozbiórkowe: </w:t>
      </w:r>
    </w:p>
    <w:p w14:paraId="3506751E" w14:textId="77777777" w:rsidR="001D6C3F" w:rsidRPr="001165C4" w:rsidRDefault="001D6C3F" w:rsidP="00E970EA">
      <w:pPr>
        <w:pStyle w:val="Default"/>
        <w:numPr>
          <w:ilvl w:val="0"/>
          <w:numId w:val="10"/>
        </w:numPr>
        <w:spacing w:after="18"/>
        <w:jc w:val="both"/>
        <w:rPr>
          <w:rFonts w:ascii="Arial" w:hAnsi="Arial" w:cs="Arial"/>
          <w:color w:val="auto"/>
          <w:sz w:val="20"/>
          <w:szCs w:val="20"/>
        </w:rPr>
      </w:pPr>
      <w:r w:rsidRPr="001165C4">
        <w:rPr>
          <w:rFonts w:ascii="Arial" w:hAnsi="Arial" w:cs="Arial"/>
          <w:color w:val="auto"/>
          <w:sz w:val="20"/>
          <w:szCs w:val="20"/>
        </w:rPr>
        <w:t xml:space="preserve">demontaż kolidującego oznakowania pionowego oraz barier drogowych, </w:t>
      </w:r>
    </w:p>
    <w:p w14:paraId="53C7D89D" w14:textId="77777777" w:rsidR="001D6C3F" w:rsidRPr="001165C4" w:rsidRDefault="001D6C3F" w:rsidP="00E970EA">
      <w:pPr>
        <w:pStyle w:val="Default"/>
        <w:numPr>
          <w:ilvl w:val="0"/>
          <w:numId w:val="10"/>
        </w:numPr>
        <w:spacing w:after="18"/>
        <w:jc w:val="both"/>
        <w:rPr>
          <w:rFonts w:ascii="Arial" w:hAnsi="Arial" w:cs="Arial"/>
          <w:color w:val="auto"/>
          <w:sz w:val="20"/>
          <w:szCs w:val="20"/>
        </w:rPr>
      </w:pPr>
      <w:r w:rsidRPr="001165C4">
        <w:rPr>
          <w:rFonts w:ascii="Arial" w:hAnsi="Arial" w:cs="Arial"/>
          <w:color w:val="auto"/>
          <w:sz w:val="20"/>
          <w:szCs w:val="20"/>
        </w:rPr>
        <w:t xml:space="preserve">rozbiórka istniejącej konstrukcji jezdni, </w:t>
      </w:r>
    </w:p>
    <w:p w14:paraId="34CDDB46" w14:textId="77777777" w:rsidR="001D6C3F" w:rsidRPr="001165C4" w:rsidRDefault="001D6C3F" w:rsidP="00E970EA">
      <w:pPr>
        <w:pStyle w:val="Default"/>
        <w:numPr>
          <w:ilvl w:val="0"/>
          <w:numId w:val="10"/>
        </w:numPr>
        <w:spacing w:after="18"/>
        <w:jc w:val="both"/>
        <w:rPr>
          <w:rFonts w:ascii="Arial" w:hAnsi="Arial" w:cs="Arial"/>
          <w:color w:val="auto"/>
          <w:sz w:val="20"/>
          <w:szCs w:val="20"/>
        </w:rPr>
      </w:pPr>
      <w:r w:rsidRPr="001165C4">
        <w:rPr>
          <w:rFonts w:ascii="Arial" w:hAnsi="Arial" w:cs="Arial"/>
          <w:color w:val="auto"/>
          <w:sz w:val="20"/>
          <w:szCs w:val="20"/>
        </w:rPr>
        <w:t xml:space="preserve">rozbiórka istniejącej konstrukcji zjazdów, </w:t>
      </w:r>
    </w:p>
    <w:p w14:paraId="5861D6E8" w14:textId="77777777" w:rsidR="001D6C3F" w:rsidRDefault="001D6C3F" w:rsidP="001D6C3F">
      <w:pPr>
        <w:pStyle w:val="Nagwek1"/>
      </w:pPr>
      <w:bookmarkStart w:id="47" w:name="_Toc530653476"/>
      <w:bookmarkStart w:id="48" w:name="_Toc14812433"/>
      <w:r>
        <w:t>Roboty ziemne</w:t>
      </w:r>
      <w:bookmarkEnd w:id="47"/>
      <w:bookmarkEnd w:id="48"/>
    </w:p>
    <w:p w14:paraId="3C7E7140" w14:textId="77777777" w:rsidR="001D6C3F" w:rsidRPr="00B2493A" w:rsidRDefault="001D6C3F" w:rsidP="001D6C3F">
      <w:pPr>
        <w:autoSpaceDE w:val="0"/>
        <w:autoSpaceDN w:val="0"/>
        <w:adjustRightInd w:val="0"/>
        <w:spacing w:line="276" w:lineRule="auto"/>
        <w:ind w:firstLine="282"/>
        <w:rPr>
          <w:rFonts w:cs="Arial"/>
          <w:bCs/>
        </w:rPr>
      </w:pPr>
      <w:r w:rsidRPr="00B2493A">
        <w:rPr>
          <w:rFonts w:cs="Arial"/>
          <w:bCs/>
        </w:rPr>
        <w:t xml:space="preserve">Roboty ziemne obejmują zdjęcie warstwy humusu w miejscu wykonywania poszerzeń oraz nowych konstrukcji jezdni oraz wykonanie wykopów i nasypów  pod warstwy konstrukcyjne </w:t>
      </w:r>
      <w:proofErr w:type="spellStart"/>
      <w:r w:rsidRPr="00B2493A">
        <w:rPr>
          <w:rFonts w:cs="Arial"/>
          <w:bCs/>
        </w:rPr>
        <w:t>jezdn</w:t>
      </w:r>
      <w:proofErr w:type="spellEnd"/>
      <w:r>
        <w:rPr>
          <w:rFonts w:cs="Arial"/>
          <w:bCs/>
        </w:rPr>
        <w:t>.</w:t>
      </w:r>
    </w:p>
    <w:p w14:paraId="59CB7E76" w14:textId="77777777" w:rsidR="001D6C3F" w:rsidRPr="00B2493A" w:rsidRDefault="001D6C3F" w:rsidP="001D6C3F">
      <w:pPr>
        <w:autoSpaceDE w:val="0"/>
        <w:autoSpaceDN w:val="0"/>
        <w:adjustRightInd w:val="0"/>
        <w:spacing w:line="276" w:lineRule="auto"/>
        <w:ind w:firstLine="282"/>
        <w:rPr>
          <w:rFonts w:cs="Arial"/>
          <w:bCs/>
        </w:rPr>
      </w:pPr>
      <w:r w:rsidRPr="00B2493A">
        <w:rPr>
          <w:rFonts w:cs="Arial"/>
          <w:bCs/>
        </w:rPr>
        <w:t>Skarpy i rowy przewidziano do humusowania warstwą ziemi urodzajnej nr 10 cm z obsianiem trawą.</w:t>
      </w:r>
    </w:p>
    <w:p w14:paraId="6EBF6961" w14:textId="77777777" w:rsidR="001D6C3F" w:rsidRPr="00B2493A" w:rsidRDefault="001D6C3F" w:rsidP="001D6C3F">
      <w:pPr>
        <w:autoSpaceDE w:val="0"/>
        <w:autoSpaceDN w:val="0"/>
        <w:adjustRightInd w:val="0"/>
        <w:spacing w:line="276" w:lineRule="auto"/>
        <w:ind w:firstLine="282"/>
        <w:rPr>
          <w:rFonts w:cs="Arial"/>
        </w:rPr>
      </w:pPr>
      <w:r w:rsidRPr="00B2493A">
        <w:rPr>
          <w:rFonts w:cs="Arial"/>
          <w:bCs/>
        </w:rPr>
        <w:t xml:space="preserve"> </w:t>
      </w:r>
      <w:r w:rsidRPr="00B2493A">
        <w:rPr>
          <w:rFonts w:cs="Arial"/>
        </w:rPr>
        <w:t>Przed przystąpieniem do robót ziemnych należy zgłosić zamiar ich rozpoczęcia gestorom urządzeń zgodnie z uzgodnieniami branżowymi oraz zapoznać się z naniesieniami tych urządzeń.</w:t>
      </w:r>
    </w:p>
    <w:p w14:paraId="403A9963" w14:textId="77777777" w:rsidR="001D6C3F" w:rsidRDefault="001D6C3F" w:rsidP="009550FA">
      <w:pPr>
        <w:autoSpaceDE w:val="0"/>
        <w:autoSpaceDN w:val="0"/>
        <w:adjustRightInd w:val="0"/>
        <w:spacing w:line="276" w:lineRule="auto"/>
        <w:ind w:firstLine="282"/>
        <w:rPr>
          <w:rFonts w:cs="Arial"/>
        </w:rPr>
      </w:pPr>
      <w:r w:rsidRPr="00B2493A">
        <w:rPr>
          <w:rFonts w:cs="Arial"/>
        </w:rPr>
        <w:t>Roboty ziemne wykonać zgodnie z tabelą robót ziemn</w:t>
      </w:r>
      <w:r>
        <w:rPr>
          <w:rFonts w:cs="Arial"/>
        </w:rPr>
        <w:t>ych i przekrojami poprzecznymi.</w:t>
      </w:r>
    </w:p>
    <w:p w14:paraId="231B3B37" w14:textId="77777777" w:rsidR="001D6C3F" w:rsidRDefault="001D6C3F" w:rsidP="001D6C3F">
      <w:pPr>
        <w:pStyle w:val="Nagwek1"/>
      </w:pPr>
      <w:bookmarkStart w:id="49" w:name="_Toc530653477"/>
      <w:bookmarkStart w:id="50" w:name="_Toc14812434"/>
      <w:r>
        <w:t>Zieleń drogowa</w:t>
      </w:r>
      <w:bookmarkEnd w:id="49"/>
      <w:bookmarkEnd w:id="50"/>
    </w:p>
    <w:p w14:paraId="66BB750F" w14:textId="77777777" w:rsidR="001D6C3F" w:rsidRPr="0020465D" w:rsidRDefault="001D6C3F" w:rsidP="001D6C3F">
      <w:pPr>
        <w:pStyle w:val="Default"/>
        <w:spacing w:line="276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20465D">
        <w:rPr>
          <w:rFonts w:ascii="Arial" w:hAnsi="Arial" w:cs="Arial"/>
          <w:sz w:val="22"/>
          <w:szCs w:val="22"/>
        </w:rPr>
        <w:t>Po zakończeniu prac budowlanych, teren należy doprowadzić do stanu sprzed ich rozpoczęcia. Należy między innymi odtworzyć trawniki, które ulegną zniszczeniu w trakcie realizacji przedmiotowej inwestycji oraz przywrócić stan pierwotny wszystkim elementom które ulegną ewentualnemu uszkodzeniu w wyniku prowadzenia prac.</w:t>
      </w:r>
    </w:p>
    <w:p w14:paraId="4086B69D" w14:textId="77777777" w:rsidR="001D6C3F" w:rsidRPr="009550FA" w:rsidRDefault="001D6C3F" w:rsidP="009550FA">
      <w:pPr>
        <w:autoSpaceDE w:val="0"/>
        <w:autoSpaceDN w:val="0"/>
        <w:adjustRightInd w:val="0"/>
        <w:spacing w:after="0" w:line="276" w:lineRule="auto"/>
        <w:ind w:firstLine="426"/>
        <w:rPr>
          <w:rFonts w:cs="Arial"/>
          <w:color w:val="000000"/>
        </w:rPr>
      </w:pPr>
      <w:r w:rsidRPr="0020465D">
        <w:rPr>
          <w:rFonts w:cs="Arial"/>
          <w:color w:val="000000"/>
        </w:rPr>
        <w:t>Wykonawca robót, ma obowiązek chronić przed uszkodzeniami wszystkie drzewa oraz krzewy pozostające w zasięgu robót budowlanych. Nad pracami w pobliżu drzew szczególnie zagrożonych powinien czuwać uprawniony inspektor ds. terenów zieleni.</w:t>
      </w:r>
    </w:p>
    <w:p w14:paraId="0B1869AC" w14:textId="77777777" w:rsidR="001D6C3F" w:rsidRDefault="001D6C3F" w:rsidP="001D6C3F">
      <w:pPr>
        <w:pStyle w:val="Nagwek1"/>
      </w:pPr>
      <w:bookmarkStart w:id="51" w:name="_Toc530653478"/>
      <w:bookmarkStart w:id="52" w:name="_Toc14812435"/>
      <w:r>
        <w:t>Infrastruktura techniczna w pasie drogowym.</w:t>
      </w:r>
      <w:bookmarkEnd w:id="51"/>
      <w:bookmarkEnd w:id="52"/>
    </w:p>
    <w:p w14:paraId="429AADA5" w14:textId="77777777" w:rsidR="001D6C3F" w:rsidRPr="00C26A13" w:rsidRDefault="001D6C3F" w:rsidP="001D6C3F">
      <w:pPr>
        <w:pStyle w:val="Default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C26A13">
        <w:rPr>
          <w:rFonts w:ascii="Arial" w:hAnsi="Arial" w:cs="Arial"/>
          <w:color w:val="auto"/>
          <w:sz w:val="22"/>
          <w:szCs w:val="22"/>
        </w:rPr>
        <w:t xml:space="preserve">W ramach inwestycji </w:t>
      </w:r>
      <w:r>
        <w:rPr>
          <w:rFonts w:ascii="Arial" w:hAnsi="Arial" w:cs="Arial"/>
          <w:color w:val="auto"/>
          <w:sz w:val="22"/>
          <w:szCs w:val="22"/>
        </w:rPr>
        <w:t xml:space="preserve">kolidująca infrastruktura  techniczna z nowoprojektowanym układem drogowym zostanie </w:t>
      </w:r>
      <w:r w:rsidR="00AB6521">
        <w:rPr>
          <w:rFonts w:ascii="Arial" w:hAnsi="Arial" w:cs="Arial"/>
          <w:color w:val="auto"/>
          <w:sz w:val="22"/>
          <w:szCs w:val="22"/>
        </w:rPr>
        <w:t xml:space="preserve">zabezpieczona zgodnie z naniesieniem na planie </w:t>
      </w:r>
      <w:proofErr w:type="spellStart"/>
      <w:r w:rsidR="00AB6521">
        <w:rPr>
          <w:rFonts w:ascii="Arial" w:hAnsi="Arial" w:cs="Arial"/>
          <w:color w:val="auto"/>
          <w:sz w:val="22"/>
          <w:szCs w:val="22"/>
        </w:rPr>
        <w:t>zagospodrowania</w:t>
      </w:r>
      <w:proofErr w:type="spellEnd"/>
      <w:r w:rsidR="00AB6521">
        <w:rPr>
          <w:rFonts w:ascii="Arial" w:hAnsi="Arial" w:cs="Arial"/>
          <w:color w:val="auto"/>
          <w:sz w:val="22"/>
          <w:szCs w:val="22"/>
        </w:rPr>
        <w:t>.</w:t>
      </w:r>
    </w:p>
    <w:p w14:paraId="43047BB1" w14:textId="77777777" w:rsidR="001D6C3F" w:rsidRPr="00B2493A" w:rsidRDefault="001D6C3F" w:rsidP="001D6C3F">
      <w:pPr>
        <w:spacing w:line="276" w:lineRule="auto"/>
        <w:ind w:left="360" w:firstLine="348"/>
        <w:rPr>
          <w:rFonts w:cs="Arial"/>
          <w:bCs/>
        </w:rPr>
      </w:pPr>
      <w:r>
        <w:rPr>
          <w:rFonts w:cs="Arial"/>
          <w:bCs/>
        </w:rPr>
        <w:t>Ponadto w ramach prac realizowanych w zakresie branży drogowej w</w:t>
      </w:r>
      <w:r w:rsidRPr="00B2493A">
        <w:rPr>
          <w:rFonts w:cs="Arial"/>
          <w:bCs/>
        </w:rPr>
        <w:t xml:space="preserve"> celu dostosowania do projektowanych rzędnych wykonać regulację oraz zabezpieczenia istniejących urządzeń infrastruktury podziemnej:</w:t>
      </w:r>
    </w:p>
    <w:p w14:paraId="1E0A0C98" w14:textId="77777777" w:rsidR="001D6C3F" w:rsidRPr="002754D8" w:rsidRDefault="001D6C3F" w:rsidP="00E970EA">
      <w:pPr>
        <w:numPr>
          <w:ilvl w:val="0"/>
          <w:numId w:val="5"/>
        </w:numPr>
        <w:spacing w:after="0"/>
        <w:rPr>
          <w:rFonts w:cs="Arial"/>
          <w:bCs/>
          <w:sz w:val="20"/>
          <w:szCs w:val="20"/>
        </w:rPr>
      </w:pPr>
      <w:r w:rsidRPr="002754D8">
        <w:rPr>
          <w:rFonts w:cs="Arial"/>
          <w:bCs/>
          <w:sz w:val="20"/>
          <w:szCs w:val="20"/>
        </w:rPr>
        <w:t>w zakresie sieci kablowej należy:</w:t>
      </w:r>
    </w:p>
    <w:p w14:paraId="0291EE27" w14:textId="77777777" w:rsidR="001D6C3F" w:rsidRPr="002754D8" w:rsidRDefault="001D6C3F" w:rsidP="00E970EA">
      <w:pPr>
        <w:numPr>
          <w:ilvl w:val="0"/>
          <w:numId w:val="6"/>
        </w:numPr>
        <w:spacing w:after="0"/>
        <w:ind w:left="1701" w:hanging="283"/>
        <w:rPr>
          <w:rFonts w:cs="Arial"/>
          <w:bCs/>
          <w:sz w:val="20"/>
          <w:szCs w:val="20"/>
        </w:rPr>
      </w:pPr>
      <w:r w:rsidRPr="002754D8">
        <w:rPr>
          <w:rFonts w:cs="Arial"/>
          <w:bCs/>
          <w:sz w:val="20"/>
          <w:szCs w:val="20"/>
        </w:rPr>
        <w:t xml:space="preserve"> istniejące kable należy zabezpieczyć rurami dwudzielnymi zgodnie z naniesieniem na planie zagospodarowania</w:t>
      </w:r>
    </w:p>
    <w:p w14:paraId="3369F3DC" w14:textId="77777777" w:rsidR="001D6C3F" w:rsidRDefault="001D6C3F" w:rsidP="00E970EA">
      <w:pPr>
        <w:numPr>
          <w:ilvl w:val="0"/>
          <w:numId w:val="6"/>
        </w:numPr>
        <w:spacing w:after="0"/>
        <w:ind w:left="1701" w:hanging="283"/>
        <w:rPr>
          <w:rFonts w:cs="Arial"/>
          <w:bCs/>
          <w:sz w:val="20"/>
          <w:szCs w:val="20"/>
        </w:rPr>
      </w:pPr>
      <w:r w:rsidRPr="002754D8">
        <w:rPr>
          <w:rFonts w:cs="Arial"/>
          <w:bCs/>
          <w:sz w:val="20"/>
          <w:szCs w:val="20"/>
        </w:rPr>
        <w:t>dokonać regulacji wysokości posadowienia istniejących złączy kablowych</w:t>
      </w:r>
    </w:p>
    <w:p w14:paraId="02BD006A" w14:textId="77777777" w:rsidR="001D6C3F" w:rsidRPr="002754D8" w:rsidRDefault="001D6C3F" w:rsidP="00E970EA">
      <w:pPr>
        <w:numPr>
          <w:ilvl w:val="0"/>
          <w:numId w:val="5"/>
        </w:numPr>
        <w:spacing w:after="0"/>
        <w:rPr>
          <w:rFonts w:cs="Arial"/>
          <w:bCs/>
          <w:sz w:val="20"/>
          <w:szCs w:val="20"/>
        </w:rPr>
      </w:pPr>
      <w:r w:rsidRPr="002754D8">
        <w:rPr>
          <w:rFonts w:cs="Arial"/>
          <w:bCs/>
          <w:sz w:val="20"/>
          <w:szCs w:val="20"/>
        </w:rPr>
        <w:t>w zakresie sieci telekomunikacyjnej:</w:t>
      </w:r>
    </w:p>
    <w:p w14:paraId="27C5A38C" w14:textId="77777777" w:rsidR="001D6C3F" w:rsidRPr="002754D8" w:rsidRDefault="001D6C3F" w:rsidP="001D6C3F">
      <w:pPr>
        <w:ind w:left="1068"/>
        <w:rPr>
          <w:rFonts w:cs="Arial"/>
          <w:bCs/>
          <w:sz w:val="20"/>
          <w:szCs w:val="20"/>
        </w:rPr>
      </w:pPr>
      <w:r w:rsidRPr="002754D8">
        <w:rPr>
          <w:rFonts w:cs="Arial"/>
          <w:bCs/>
          <w:sz w:val="20"/>
          <w:szCs w:val="20"/>
        </w:rPr>
        <w:tab/>
        <w:t xml:space="preserve">-    istniejące kable należy zabezpieczyć rurami dwudzielnymi zgodnie z </w:t>
      </w:r>
    </w:p>
    <w:p w14:paraId="641FFED0" w14:textId="77777777" w:rsidR="001D6C3F" w:rsidRPr="002754D8" w:rsidRDefault="001D6C3F" w:rsidP="001D6C3F">
      <w:pPr>
        <w:ind w:left="1068"/>
        <w:rPr>
          <w:rFonts w:cs="Arial"/>
          <w:bCs/>
          <w:sz w:val="20"/>
          <w:szCs w:val="20"/>
        </w:rPr>
      </w:pPr>
      <w:r w:rsidRPr="002754D8">
        <w:rPr>
          <w:rFonts w:cs="Arial"/>
          <w:bCs/>
          <w:sz w:val="20"/>
          <w:szCs w:val="20"/>
        </w:rPr>
        <w:t xml:space="preserve">           naniesieniem na planie zagospodarowania</w:t>
      </w:r>
    </w:p>
    <w:p w14:paraId="3A7F50F2" w14:textId="77777777" w:rsidR="001D6C3F" w:rsidRDefault="001D6C3F" w:rsidP="00E970EA">
      <w:pPr>
        <w:numPr>
          <w:ilvl w:val="0"/>
          <w:numId w:val="6"/>
        </w:numPr>
        <w:spacing w:after="0"/>
        <w:ind w:left="1701" w:hanging="283"/>
        <w:rPr>
          <w:rFonts w:cs="Arial"/>
          <w:bCs/>
          <w:sz w:val="20"/>
          <w:szCs w:val="20"/>
        </w:rPr>
      </w:pPr>
      <w:r w:rsidRPr="002754D8">
        <w:rPr>
          <w:rFonts w:cs="Arial"/>
          <w:bCs/>
          <w:sz w:val="20"/>
          <w:szCs w:val="20"/>
        </w:rPr>
        <w:t>dokonać regulacji wysokości posadowienia istniejących studni teletechnicznych</w:t>
      </w:r>
    </w:p>
    <w:p w14:paraId="41513685" w14:textId="77777777" w:rsidR="001D6C3F" w:rsidRPr="002754D8" w:rsidRDefault="001D6C3F" w:rsidP="00E970EA">
      <w:pPr>
        <w:numPr>
          <w:ilvl w:val="0"/>
          <w:numId w:val="5"/>
        </w:numPr>
        <w:spacing w:after="0"/>
        <w:rPr>
          <w:rFonts w:cs="Arial"/>
          <w:bCs/>
          <w:sz w:val="20"/>
          <w:szCs w:val="20"/>
        </w:rPr>
      </w:pPr>
      <w:r w:rsidRPr="002754D8">
        <w:rPr>
          <w:rFonts w:cs="Arial"/>
          <w:bCs/>
          <w:sz w:val="20"/>
          <w:szCs w:val="20"/>
        </w:rPr>
        <w:t xml:space="preserve">w zakresie sieci </w:t>
      </w:r>
      <w:proofErr w:type="spellStart"/>
      <w:r w:rsidRPr="002754D8">
        <w:rPr>
          <w:rFonts w:cs="Arial"/>
          <w:bCs/>
          <w:sz w:val="20"/>
          <w:szCs w:val="20"/>
        </w:rPr>
        <w:t>wod-kan</w:t>
      </w:r>
      <w:proofErr w:type="spellEnd"/>
      <w:r w:rsidRPr="002754D8">
        <w:rPr>
          <w:rFonts w:cs="Arial"/>
          <w:bCs/>
          <w:sz w:val="20"/>
          <w:szCs w:val="20"/>
        </w:rPr>
        <w:t>:</w:t>
      </w:r>
    </w:p>
    <w:p w14:paraId="63A567A7" w14:textId="77777777" w:rsidR="001D6C3F" w:rsidRPr="00AB6521" w:rsidRDefault="001D6C3F" w:rsidP="00E970EA">
      <w:pPr>
        <w:numPr>
          <w:ilvl w:val="0"/>
          <w:numId w:val="7"/>
        </w:numPr>
        <w:spacing w:after="0"/>
        <w:ind w:left="1701" w:hanging="283"/>
        <w:rPr>
          <w:rFonts w:cs="Arial"/>
          <w:bCs/>
          <w:sz w:val="20"/>
          <w:szCs w:val="20"/>
        </w:rPr>
      </w:pPr>
      <w:r w:rsidRPr="002754D8">
        <w:rPr>
          <w:rFonts w:cs="Arial"/>
          <w:bCs/>
          <w:sz w:val="20"/>
          <w:szCs w:val="20"/>
        </w:rPr>
        <w:t xml:space="preserve">istniejące naziemne części uzbrojenia </w:t>
      </w:r>
      <w:proofErr w:type="spellStart"/>
      <w:r w:rsidRPr="002754D8">
        <w:rPr>
          <w:rFonts w:cs="Arial"/>
          <w:bCs/>
          <w:sz w:val="20"/>
          <w:szCs w:val="20"/>
        </w:rPr>
        <w:t>wod</w:t>
      </w:r>
      <w:proofErr w:type="spellEnd"/>
      <w:r w:rsidRPr="002754D8">
        <w:rPr>
          <w:rFonts w:cs="Arial"/>
          <w:bCs/>
          <w:sz w:val="20"/>
          <w:szCs w:val="20"/>
        </w:rPr>
        <w:t>-kan. (takie jak zawory wodociągowe, włazy kanałowe) należy wyprowadzi do rzędnych projektowanych modernizowanej nawierzchni</w:t>
      </w:r>
    </w:p>
    <w:p w14:paraId="5B865B9D" w14:textId="77777777" w:rsidR="001D6C3F" w:rsidRPr="002754D8" w:rsidRDefault="001D6C3F" w:rsidP="001D6C3F">
      <w:pPr>
        <w:spacing w:after="0"/>
        <w:rPr>
          <w:rFonts w:cs="Arial"/>
          <w:bCs/>
          <w:sz w:val="20"/>
          <w:szCs w:val="20"/>
        </w:rPr>
      </w:pPr>
    </w:p>
    <w:p w14:paraId="4C759018" w14:textId="77777777" w:rsidR="001D6C3F" w:rsidRDefault="001D6C3F" w:rsidP="001D6C3F">
      <w:pPr>
        <w:spacing w:after="0" w:line="276" w:lineRule="auto"/>
        <w:ind w:left="284" w:firstLine="425"/>
        <w:rPr>
          <w:rFonts w:cs="Arial"/>
        </w:rPr>
      </w:pPr>
      <w:r w:rsidRPr="00B2493A">
        <w:rPr>
          <w:rFonts w:cs="Arial"/>
        </w:rPr>
        <w:t xml:space="preserve">Przed przystąpieniem do robót wykonawca zobowiązany jest do zapoznania się z załączonymi do projektu wszelkimi uzgodnieniami i naniesieniami gestorów urządzeń oraz </w:t>
      </w:r>
      <w:r w:rsidRPr="00B2493A">
        <w:rPr>
          <w:rFonts w:cs="Arial"/>
        </w:rPr>
        <w:lastRenderedPageBreak/>
        <w:t>uwzględnieniem zawartych w nich uwag dotyczących prowadzenia prac w rejonie urządzeń oraz warunków</w:t>
      </w:r>
      <w:r>
        <w:rPr>
          <w:rFonts w:cs="Arial"/>
        </w:rPr>
        <w:t xml:space="preserve"> zabezpieczenia infrastruktury.</w:t>
      </w:r>
    </w:p>
    <w:p w14:paraId="5525BE70" w14:textId="77777777" w:rsidR="001D6C3F" w:rsidRPr="00060D4F" w:rsidRDefault="00AB6521" w:rsidP="001D6C3F">
      <w:pPr>
        <w:spacing w:after="0" w:line="276" w:lineRule="auto"/>
        <w:ind w:left="284" w:firstLine="424"/>
      </w:pPr>
      <w:r>
        <w:t>Bezwzględnie nakazuje się</w:t>
      </w:r>
      <w:r w:rsidR="001D6C3F" w:rsidRPr="00060D4F">
        <w:t xml:space="preserve"> wykonywanie </w:t>
      </w:r>
      <w:r>
        <w:t xml:space="preserve">ręczne </w:t>
      </w:r>
      <w:r w:rsidR="001D6C3F" w:rsidRPr="00060D4F">
        <w:t>prac ziemnych w pobliżu istniejących urządzeń infrastruktury podziemnej przy zachowaniu szczególnej ostrożności.</w:t>
      </w:r>
    </w:p>
    <w:p w14:paraId="2407A0BC" w14:textId="77777777" w:rsidR="001D6C3F" w:rsidRDefault="001D6C3F" w:rsidP="001D6C3F">
      <w:pPr>
        <w:spacing w:after="0" w:line="276" w:lineRule="auto"/>
        <w:ind w:left="284" w:firstLine="148"/>
      </w:pPr>
      <w:r w:rsidRPr="00060D4F">
        <w:t>Dla prac wykonywanych w pobliżu istniejących urządzeń nadziemnych przechodzących nad strefą robót należy podczas prac zachować szczególną ostrożność mając na uwadze zachowanie bezpiecznej odległości maszyn pracujących od elementów istniejących.</w:t>
      </w:r>
    </w:p>
    <w:p w14:paraId="53AE222A" w14:textId="77777777" w:rsidR="001D6C3F" w:rsidRDefault="001D6C3F" w:rsidP="001D6C3F">
      <w:pPr>
        <w:pStyle w:val="Nagwek1"/>
      </w:pPr>
      <w:bookmarkStart w:id="53" w:name="_Toc530653480"/>
      <w:bookmarkStart w:id="54" w:name="_Toc14812436"/>
      <w:r>
        <w:t>Uwagi Końcowe</w:t>
      </w:r>
      <w:bookmarkEnd w:id="53"/>
      <w:bookmarkEnd w:id="54"/>
    </w:p>
    <w:p w14:paraId="5A61853D" w14:textId="77777777" w:rsidR="001D6C3F" w:rsidRPr="0023403E" w:rsidRDefault="001D6C3F" w:rsidP="001D6C3F">
      <w:pPr>
        <w:pStyle w:val="Tekstpodstawowy"/>
        <w:spacing w:line="276" w:lineRule="auto"/>
        <w:ind w:left="142" w:firstLine="284"/>
        <w:rPr>
          <w:rFonts w:ascii="Arial" w:hAnsi="Arial" w:cs="Arial"/>
          <w:sz w:val="22"/>
          <w:szCs w:val="22"/>
        </w:rPr>
      </w:pPr>
      <w:r w:rsidRPr="0023403E">
        <w:rPr>
          <w:rFonts w:ascii="Arial" w:hAnsi="Arial" w:cs="Arial"/>
          <w:sz w:val="22"/>
          <w:szCs w:val="22"/>
        </w:rPr>
        <w:t xml:space="preserve">Wyznaczenie w terenie położenia elementów drogi oraz innych elementów zagospodarowania terenu należy wykonać geodezyjnie. </w:t>
      </w:r>
    </w:p>
    <w:p w14:paraId="6A416926" w14:textId="77777777" w:rsidR="001D6C3F" w:rsidRPr="0023403E" w:rsidRDefault="001D6C3F" w:rsidP="001D6C3F">
      <w:pPr>
        <w:pStyle w:val="Tekstpodstawowy"/>
        <w:spacing w:line="276" w:lineRule="auto"/>
        <w:ind w:left="142" w:firstLine="284"/>
        <w:rPr>
          <w:rFonts w:ascii="Arial" w:hAnsi="Arial" w:cs="Arial"/>
          <w:sz w:val="22"/>
          <w:szCs w:val="22"/>
        </w:rPr>
      </w:pPr>
      <w:r w:rsidRPr="0023403E">
        <w:rPr>
          <w:rFonts w:ascii="Arial" w:hAnsi="Arial" w:cs="Arial"/>
          <w:sz w:val="22"/>
          <w:szCs w:val="22"/>
        </w:rPr>
        <w:t>Prace wykonać według obowiązujących norm i przepisów oraz zgodnie z wymaganiami zawartymi w Specyfikacji Technicznej Wykonania i Odbioru Robót.</w:t>
      </w:r>
    </w:p>
    <w:p w14:paraId="6A6BB789" w14:textId="77777777" w:rsidR="001D6C3F" w:rsidRPr="0023403E" w:rsidRDefault="001D6C3F" w:rsidP="001D6C3F">
      <w:pPr>
        <w:pStyle w:val="Tekstpodstawowy"/>
        <w:spacing w:line="276" w:lineRule="auto"/>
        <w:ind w:left="142" w:firstLine="284"/>
        <w:rPr>
          <w:rFonts w:ascii="Arial" w:hAnsi="Arial" w:cs="Arial"/>
          <w:sz w:val="22"/>
          <w:szCs w:val="22"/>
        </w:rPr>
      </w:pPr>
      <w:r w:rsidRPr="0023403E">
        <w:rPr>
          <w:rFonts w:ascii="Arial" w:hAnsi="Arial" w:cs="Arial"/>
          <w:sz w:val="22"/>
          <w:szCs w:val="22"/>
        </w:rPr>
        <w:t>Przed przystąpieniem do robót należy zapoznać się z warunkami i zastrzeżeniami zawartymi w uzgodnieniach gestorów uzbrojenia podziemnego.</w:t>
      </w:r>
    </w:p>
    <w:p w14:paraId="416CEFB7" w14:textId="77777777" w:rsidR="001D6C3F" w:rsidRPr="0023403E" w:rsidRDefault="001D6C3F" w:rsidP="001D6C3F">
      <w:pPr>
        <w:pStyle w:val="Tekstpodstawowy"/>
        <w:spacing w:line="276" w:lineRule="auto"/>
        <w:ind w:left="142" w:firstLine="284"/>
        <w:rPr>
          <w:rFonts w:ascii="Arial" w:hAnsi="Arial" w:cs="Arial"/>
          <w:sz w:val="22"/>
          <w:szCs w:val="22"/>
        </w:rPr>
      </w:pPr>
      <w:r w:rsidRPr="0023403E">
        <w:rPr>
          <w:rFonts w:ascii="Arial" w:hAnsi="Arial" w:cs="Arial"/>
          <w:sz w:val="22"/>
          <w:szCs w:val="22"/>
        </w:rPr>
        <w:t>W przypadku natrafienia na nieokreślone uzbrojenie należy powiadomić odpowiednich użytkowników. W przypadku występowania w terenie urządzeń infrastruktury podziemnej nie widocznych podczas opracowania projektu, należy przeprowadzić ich regulację w celu dostosowania do projektowanych nawierzchni.</w:t>
      </w:r>
      <w:r w:rsidRPr="0023403E">
        <w:rPr>
          <w:rFonts w:ascii="Arial" w:hAnsi="Arial" w:cs="Arial"/>
          <w:sz w:val="22"/>
          <w:szCs w:val="22"/>
        </w:rPr>
        <w:tab/>
      </w:r>
    </w:p>
    <w:p w14:paraId="0B351D5F" w14:textId="77777777" w:rsidR="001D6C3F" w:rsidRPr="0023403E" w:rsidRDefault="001D6C3F" w:rsidP="001D6C3F">
      <w:pPr>
        <w:pStyle w:val="Tekstpodstawowywcity3"/>
        <w:spacing w:after="0" w:line="276" w:lineRule="auto"/>
        <w:ind w:left="142" w:firstLine="284"/>
        <w:jc w:val="both"/>
        <w:rPr>
          <w:rFonts w:ascii="Arial" w:hAnsi="Arial" w:cs="Arial"/>
          <w:color w:val="auto"/>
          <w:sz w:val="22"/>
          <w:szCs w:val="22"/>
        </w:rPr>
      </w:pPr>
      <w:r w:rsidRPr="0023403E">
        <w:rPr>
          <w:rFonts w:ascii="Arial" w:hAnsi="Arial" w:cs="Arial"/>
          <w:color w:val="auto"/>
          <w:sz w:val="22"/>
          <w:szCs w:val="22"/>
        </w:rPr>
        <w:t>Wykonawca robót przed zakupem wszystkich materiałów przeznaczonych do wbudowania zobowiązany jest do uzyskania ostatecznej akceptacji inwestora dotyczącej typu materiałów, koloru i wzornictwa.</w:t>
      </w:r>
    </w:p>
    <w:p w14:paraId="0FB4697B" w14:textId="77777777" w:rsidR="001D6C3F" w:rsidRPr="0023403E" w:rsidRDefault="001D6C3F" w:rsidP="001D6C3F">
      <w:pPr>
        <w:pStyle w:val="Default"/>
        <w:spacing w:line="276" w:lineRule="auto"/>
        <w:ind w:left="142" w:firstLine="284"/>
        <w:jc w:val="both"/>
        <w:rPr>
          <w:rFonts w:ascii="Arial" w:hAnsi="Arial" w:cs="Arial"/>
          <w:color w:val="auto"/>
          <w:sz w:val="22"/>
          <w:szCs w:val="22"/>
        </w:rPr>
      </w:pPr>
      <w:r w:rsidRPr="0023403E">
        <w:rPr>
          <w:rFonts w:ascii="Arial" w:hAnsi="Arial" w:cs="Arial"/>
          <w:color w:val="auto"/>
          <w:sz w:val="22"/>
          <w:szCs w:val="22"/>
        </w:rPr>
        <w:t xml:space="preserve">Po zakończeniu budowy poszczególnych obiektów budowlanych (przed zakryciem urządzeń podziemnych), należy sporządzić geodezyjną inwentaryzację powykonawczą i przekazać ją do ośrodka dokumentacji geodezyjnej i kartograficznej oraz właścicieli lub użytkowników obiektów. </w:t>
      </w:r>
    </w:p>
    <w:p w14:paraId="173F4E5B" w14:textId="77777777" w:rsidR="001D6C3F" w:rsidRPr="0023403E" w:rsidRDefault="001D6C3F" w:rsidP="00726406">
      <w:pPr>
        <w:pStyle w:val="Default"/>
        <w:spacing w:line="276" w:lineRule="auto"/>
        <w:ind w:left="142" w:firstLine="284"/>
        <w:jc w:val="both"/>
        <w:rPr>
          <w:rFonts w:ascii="Arial" w:hAnsi="Arial" w:cs="Arial"/>
          <w:color w:val="auto"/>
          <w:sz w:val="22"/>
          <w:szCs w:val="22"/>
        </w:rPr>
      </w:pPr>
      <w:r w:rsidRPr="0023403E">
        <w:rPr>
          <w:rFonts w:ascii="Arial" w:hAnsi="Arial" w:cs="Arial"/>
          <w:color w:val="auto"/>
          <w:sz w:val="22"/>
          <w:szCs w:val="22"/>
        </w:rPr>
        <w:t xml:space="preserve">Na wejście z robotami w pas drogowy należy uzyskać decyzje odpowiednich zarządców dróg. </w:t>
      </w:r>
    </w:p>
    <w:p w14:paraId="72ADB526" w14:textId="77777777" w:rsidR="001D6C3F" w:rsidRPr="0023403E" w:rsidRDefault="001D6C3F" w:rsidP="001D6C3F">
      <w:pPr>
        <w:pStyle w:val="Default"/>
        <w:spacing w:line="276" w:lineRule="auto"/>
        <w:ind w:left="142" w:firstLine="284"/>
        <w:jc w:val="both"/>
        <w:rPr>
          <w:rFonts w:ascii="Arial" w:hAnsi="Arial" w:cs="Arial"/>
          <w:color w:val="auto"/>
          <w:sz w:val="22"/>
          <w:szCs w:val="22"/>
        </w:rPr>
      </w:pPr>
      <w:r w:rsidRPr="0023403E">
        <w:rPr>
          <w:rFonts w:ascii="Arial" w:hAnsi="Arial" w:cs="Arial"/>
          <w:color w:val="auto"/>
          <w:sz w:val="22"/>
          <w:szCs w:val="22"/>
        </w:rPr>
        <w:t xml:space="preserve">Wykonawca robót powinien stosować się do wszystkich zaleceń określonych w załączonych uzgodnieniach międzybranżowych. </w:t>
      </w:r>
    </w:p>
    <w:p w14:paraId="0D0B6693" w14:textId="77777777" w:rsidR="001D6C3F" w:rsidRPr="0023403E" w:rsidRDefault="001D6C3F" w:rsidP="001D6C3F">
      <w:pPr>
        <w:pStyle w:val="Default"/>
        <w:spacing w:line="276" w:lineRule="auto"/>
        <w:ind w:left="142" w:firstLine="284"/>
        <w:jc w:val="both"/>
        <w:rPr>
          <w:rFonts w:ascii="Arial" w:hAnsi="Arial" w:cs="Arial"/>
          <w:color w:val="auto"/>
          <w:sz w:val="22"/>
          <w:szCs w:val="22"/>
        </w:rPr>
      </w:pPr>
      <w:r w:rsidRPr="0023403E">
        <w:rPr>
          <w:rFonts w:ascii="Arial" w:hAnsi="Arial" w:cs="Arial"/>
          <w:color w:val="auto"/>
          <w:sz w:val="22"/>
          <w:szCs w:val="22"/>
        </w:rPr>
        <w:t xml:space="preserve">Wszelkie naprawy uszkodzeń powstałych w wyniku prowadzonych prac wykonane zostaną natychmiast na koszt wykonawcy robót. Po zakończeniu prac prowadzonych na działkach sąsiednich należy przywrócić teren do stanu poprzedniego. </w:t>
      </w:r>
    </w:p>
    <w:p w14:paraId="096ABAF2" w14:textId="77777777" w:rsidR="001D6C3F" w:rsidRPr="0023403E" w:rsidRDefault="001D6C3F" w:rsidP="001D6C3F">
      <w:pPr>
        <w:spacing w:line="276" w:lineRule="auto"/>
        <w:ind w:left="142" w:firstLine="284"/>
        <w:rPr>
          <w:rFonts w:cs="Arial"/>
        </w:rPr>
      </w:pPr>
      <w:r w:rsidRPr="0023403E">
        <w:rPr>
          <w:rFonts w:cs="Arial"/>
        </w:rPr>
        <w:t>Przed rozpoczęciem realizacji inwestycji, jak i w trakcie jej wykonywania należy stosować się do obowiązującego prawa, przepisów BHP, ST, zasad sztuki budowlanej oraz innych obowiązujących przepisów, regulacji i zaleceń, w szczególności określonych w uzgodnieniach, których kopie załączono do projektu.</w:t>
      </w:r>
    </w:p>
    <w:p w14:paraId="5E928977" w14:textId="77777777" w:rsidR="001D6C3F" w:rsidRDefault="001D6C3F" w:rsidP="001D6C3F">
      <w:pPr>
        <w:autoSpaceDE w:val="0"/>
        <w:autoSpaceDN w:val="0"/>
        <w:adjustRightInd w:val="0"/>
        <w:ind w:firstLine="708"/>
        <w:rPr>
          <w:rFonts w:cs="Arial"/>
          <w:sz w:val="20"/>
          <w:szCs w:val="20"/>
        </w:rPr>
      </w:pPr>
    </w:p>
    <w:tbl>
      <w:tblPr>
        <w:tblW w:w="9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6"/>
        <w:gridCol w:w="3686"/>
        <w:gridCol w:w="2846"/>
      </w:tblGrid>
      <w:tr w:rsidR="001D6C3F" w:rsidRPr="00B2493A" w14:paraId="376696FB" w14:textId="77777777" w:rsidTr="00AB6521">
        <w:trPr>
          <w:trHeight w:hRule="exact" w:val="1282"/>
        </w:trPr>
        <w:tc>
          <w:tcPr>
            <w:tcW w:w="2626" w:type="dxa"/>
            <w:shd w:val="clear" w:color="auto" w:fill="FFFFFF"/>
            <w:vAlign w:val="center"/>
          </w:tcPr>
          <w:p w14:paraId="36B072DF" w14:textId="77777777" w:rsidR="001D6C3F" w:rsidRPr="00B2493A" w:rsidRDefault="001D6C3F" w:rsidP="009C6271">
            <w:pPr>
              <w:pStyle w:val="Teksttreci1"/>
              <w:shd w:val="clear" w:color="auto" w:fill="auto"/>
              <w:spacing w:before="0" w:after="300" w:line="240" w:lineRule="auto"/>
              <w:ind w:firstLine="0"/>
            </w:pPr>
            <w:r w:rsidRPr="00B2493A">
              <w:rPr>
                <w:rStyle w:val="PogrubienieTeksttreci135pt"/>
                <w:color w:val="auto"/>
              </w:rPr>
              <w:t>Projektant</w:t>
            </w:r>
          </w:p>
          <w:p w14:paraId="2A33AA48" w14:textId="77777777" w:rsidR="001D6C3F" w:rsidRPr="00B2493A" w:rsidRDefault="001D6C3F" w:rsidP="009C6271">
            <w:pPr>
              <w:pStyle w:val="Teksttreci1"/>
              <w:shd w:val="clear" w:color="auto" w:fill="auto"/>
              <w:spacing w:before="300" w:after="0" w:line="170" w:lineRule="exact"/>
              <w:ind w:firstLine="0"/>
            </w:pPr>
            <w:r w:rsidRPr="00B2493A">
              <w:rPr>
                <w:rStyle w:val="PogrubienieTeksttreci85pt"/>
                <w:color w:val="auto"/>
              </w:rPr>
              <w:t>Branża drogowa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1B185AC2" w14:textId="77777777" w:rsidR="001D6C3F" w:rsidRPr="00B2493A" w:rsidRDefault="001D6C3F" w:rsidP="009C6271">
            <w:pPr>
              <w:ind w:left="-142"/>
              <w:jc w:val="center"/>
              <w:rPr>
                <w:rFonts w:ascii="Arial Black" w:hAnsi="Arial Black" w:cs="Arial"/>
                <w:bCs/>
                <w:sz w:val="20"/>
                <w:szCs w:val="20"/>
              </w:rPr>
            </w:pPr>
            <w:r w:rsidRPr="00B2493A">
              <w:rPr>
                <w:rFonts w:ascii="Arial Black" w:hAnsi="Arial Black" w:cs="Arial"/>
                <w:bCs/>
                <w:sz w:val="20"/>
                <w:szCs w:val="20"/>
              </w:rPr>
              <w:t xml:space="preserve">mgr inż. </w:t>
            </w:r>
            <w:r w:rsidR="00AB6521">
              <w:rPr>
                <w:rFonts w:ascii="Arial Black" w:hAnsi="Arial Black" w:cs="Arial"/>
                <w:bCs/>
                <w:sz w:val="20"/>
                <w:szCs w:val="20"/>
              </w:rPr>
              <w:t>Andrzej Piasecki</w:t>
            </w:r>
          </w:p>
          <w:p w14:paraId="105E8CB6" w14:textId="77777777" w:rsidR="001D6C3F" w:rsidRPr="00B2493A" w:rsidRDefault="001D6C3F" w:rsidP="009C6271">
            <w:pPr>
              <w:ind w:left="-142"/>
              <w:jc w:val="center"/>
              <w:rPr>
                <w:rFonts w:cs="Arial"/>
                <w:sz w:val="12"/>
                <w:szCs w:val="12"/>
              </w:rPr>
            </w:pPr>
            <w:r w:rsidRPr="00B2493A">
              <w:rPr>
                <w:rFonts w:cs="Arial"/>
                <w:sz w:val="12"/>
                <w:szCs w:val="12"/>
              </w:rPr>
              <w:t>uprawnienia budowlane do projektowania</w:t>
            </w:r>
          </w:p>
          <w:p w14:paraId="1648D97E" w14:textId="77777777" w:rsidR="001D6C3F" w:rsidRPr="00B2493A" w:rsidRDefault="001D6C3F" w:rsidP="009C6271">
            <w:pPr>
              <w:ind w:left="-142"/>
              <w:jc w:val="center"/>
              <w:rPr>
                <w:rFonts w:cs="Arial"/>
                <w:sz w:val="12"/>
                <w:szCs w:val="12"/>
              </w:rPr>
            </w:pPr>
            <w:r w:rsidRPr="00B2493A">
              <w:rPr>
                <w:rFonts w:cs="Arial"/>
                <w:sz w:val="12"/>
                <w:szCs w:val="12"/>
              </w:rPr>
              <w:t>bez ograniczeń w specjalności drogowej</w:t>
            </w:r>
          </w:p>
          <w:p w14:paraId="03CC732B" w14:textId="77777777" w:rsidR="001D6C3F" w:rsidRPr="00B2493A" w:rsidRDefault="001D6C3F" w:rsidP="009C6271">
            <w:pPr>
              <w:ind w:left="-142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2493A">
              <w:rPr>
                <w:rFonts w:cs="Arial"/>
                <w:b/>
                <w:bCs/>
                <w:sz w:val="16"/>
                <w:szCs w:val="16"/>
              </w:rPr>
              <w:t>KUP/0</w:t>
            </w:r>
            <w:r w:rsidR="00AB6521">
              <w:rPr>
                <w:rFonts w:cs="Arial"/>
                <w:b/>
                <w:bCs/>
                <w:sz w:val="16"/>
                <w:szCs w:val="16"/>
              </w:rPr>
              <w:t>117</w:t>
            </w:r>
            <w:r w:rsidRPr="00B2493A">
              <w:rPr>
                <w:rFonts w:cs="Arial"/>
                <w:b/>
                <w:bCs/>
                <w:sz w:val="16"/>
                <w:szCs w:val="16"/>
              </w:rPr>
              <w:t>/</w:t>
            </w:r>
            <w:r w:rsidR="00AB6521">
              <w:rPr>
                <w:rFonts w:cs="Arial"/>
                <w:b/>
                <w:bCs/>
                <w:sz w:val="16"/>
                <w:szCs w:val="16"/>
              </w:rPr>
              <w:t>PWOD/11</w:t>
            </w:r>
          </w:p>
          <w:p w14:paraId="556AFB88" w14:textId="77777777" w:rsidR="001D6C3F" w:rsidRPr="00B2493A" w:rsidRDefault="001D6C3F" w:rsidP="009C6271">
            <w:pPr>
              <w:pStyle w:val="Teksttreci1"/>
              <w:shd w:val="clear" w:color="auto" w:fill="auto"/>
              <w:spacing w:before="0" w:after="0" w:line="190" w:lineRule="exact"/>
              <w:ind w:firstLine="0"/>
              <w:rPr>
                <w:sz w:val="17"/>
                <w:szCs w:val="17"/>
              </w:rPr>
            </w:pPr>
          </w:p>
        </w:tc>
        <w:tc>
          <w:tcPr>
            <w:tcW w:w="2846" w:type="dxa"/>
            <w:shd w:val="clear" w:color="auto" w:fill="auto"/>
            <w:vAlign w:val="center"/>
          </w:tcPr>
          <w:p w14:paraId="0440721E" w14:textId="77777777" w:rsidR="001D6C3F" w:rsidRPr="00A53005" w:rsidRDefault="001D6C3F" w:rsidP="009C6271">
            <w:pPr>
              <w:jc w:val="center"/>
              <w:rPr>
                <w:b/>
                <w:sz w:val="10"/>
                <w:szCs w:val="10"/>
              </w:rPr>
            </w:pPr>
          </w:p>
        </w:tc>
      </w:tr>
    </w:tbl>
    <w:p w14:paraId="75BAE9DB" w14:textId="77777777" w:rsidR="001D6C3F" w:rsidRPr="00EC41E0" w:rsidRDefault="00AE33B2" w:rsidP="001D6C3F">
      <w:pPr>
        <w:autoSpaceDE w:val="0"/>
        <w:autoSpaceDN w:val="0"/>
        <w:adjustRightInd w:val="0"/>
        <w:ind w:firstLine="708"/>
        <w:rPr>
          <w:rFonts w:cs="Arial"/>
          <w:i/>
          <w:sz w:val="16"/>
          <w:szCs w:val="16"/>
        </w:rPr>
      </w:pPr>
      <w:r>
        <w:rPr>
          <w:rFonts w:cs="Arial"/>
          <w:sz w:val="20"/>
          <w:szCs w:val="20"/>
        </w:rPr>
        <w:t>Wrzesień 2019</w:t>
      </w:r>
    </w:p>
    <w:p w14:paraId="1EAA6C20" w14:textId="77777777" w:rsidR="001D6C3F" w:rsidRDefault="001D6C3F" w:rsidP="00DB622C">
      <w:pPr>
        <w:spacing w:line="276" w:lineRule="auto"/>
        <w:ind w:firstLine="357"/>
        <w:rPr>
          <w:rFonts w:cs="Arial"/>
          <w:bCs/>
        </w:rPr>
      </w:pPr>
    </w:p>
    <w:bookmarkEnd w:id="29"/>
    <w:p w14:paraId="0B02BAF4" w14:textId="77777777" w:rsidR="001D6C3F" w:rsidRDefault="001D6C3F" w:rsidP="00DB622C">
      <w:pPr>
        <w:spacing w:line="276" w:lineRule="auto"/>
        <w:ind w:firstLine="357"/>
        <w:rPr>
          <w:rFonts w:cs="Arial"/>
          <w:bCs/>
        </w:rPr>
      </w:pPr>
    </w:p>
    <w:sectPr w:rsidR="001D6C3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FA523" w14:textId="77777777" w:rsidR="001972A8" w:rsidRDefault="001972A8" w:rsidP="009574E8">
      <w:pPr>
        <w:spacing w:after="0"/>
      </w:pPr>
      <w:r>
        <w:separator/>
      </w:r>
    </w:p>
  </w:endnote>
  <w:endnote w:type="continuationSeparator" w:id="0">
    <w:p w14:paraId="0DF889B8" w14:textId="77777777" w:rsidR="001972A8" w:rsidRDefault="001972A8" w:rsidP="009574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434435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7A0507E" w14:textId="77777777" w:rsidR="002A71F0" w:rsidRPr="003E07EF" w:rsidRDefault="002A71F0">
        <w:pPr>
          <w:pStyle w:val="Stopka"/>
          <w:jc w:val="right"/>
          <w:rPr>
            <w:sz w:val="16"/>
            <w:szCs w:val="16"/>
          </w:rPr>
        </w:pPr>
        <w:r w:rsidRPr="003E07EF">
          <w:rPr>
            <w:sz w:val="16"/>
            <w:szCs w:val="16"/>
          </w:rPr>
          <w:fldChar w:fldCharType="begin"/>
        </w:r>
        <w:r w:rsidRPr="003E07EF">
          <w:rPr>
            <w:sz w:val="16"/>
            <w:szCs w:val="16"/>
          </w:rPr>
          <w:instrText>PAGE   \* MERGEFORMAT</w:instrText>
        </w:r>
        <w:r w:rsidRPr="003E07EF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16</w:t>
        </w:r>
        <w:r w:rsidRPr="003E07EF">
          <w:rPr>
            <w:sz w:val="16"/>
            <w:szCs w:val="16"/>
          </w:rPr>
          <w:fldChar w:fldCharType="end"/>
        </w:r>
      </w:p>
    </w:sdtContent>
  </w:sdt>
  <w:p w14:paraId="0C3CEFFE" w14:textId="77777777" w:rsidR="002A71F0" w:rsidRPr="009574E8" w:rsidRDefault="002A71F0" w:rsidP="003E07EF">
    <w:pPr>
      <w:pStyle w:val="Stopka"/>
      <w:jc w:val="center"/>
      <w:rPr>
        <w:rFonts w:ascii="Century Gothic" w:hAnsi="Century Gothic"/>
        <w:i/>
        <w:sz w:val="16"/>
        <w:szCs w:val="16"/>
      </w:rPr>
    </w:pPr>
    <w:r w:rsidRPr="009574E8">
      <w:rPr>
        <w:rFonts w:ascii="Century Gothic" w:hAnsi="Century Gothic"/>
        <w:i/>
        <w:sz w:val="16"/>
        <w:szCs w:val="16"/>
      </w:rPr>
      <w:t>Opis Techniczny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880FD" w14:textId="77777777" w:rsidR="001972A8" w:rsidRDefault="001972A8" w:rsidP="009574E8">
      <w:pPr>
        <w:spacing w:after="0"/>
      </w:pPr>
      <w:r>
        <w:separator/>
      </w:r>
    </w:p>
  </w:footnote>
  <w:footnote w:type="continuationSeparator" w:id="0">
    <w:p w14:paraId="5D173712" w14:textId="77777777" w:rsidR="001972A8" w:rsidRDefault="001972A8" w:rsidP="009574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9732E" w14:textId="77777777" w:rsidR="002A71F0" w:rsidRDefault="002A71F0" w:rsidP="009C15AF">
    <w:pPr>
      <w:autoSpaceDE w:val="0"/>
      <w:autoSpaceDN w:val="0"/>
      <w:adjustRightInd w:val="0"/>
      <w:spacing w:after="0"/>
      <w:jc w:val="center"/>
      <w:rPr>
        <w:rFonts w:ascii="Arial Black" w:hAnsi="Arial Black" w:cs="Arial Black"/>
        <w:color w:val="000000"/>
        <w:sz w:val="24"/>
        <w:szCs w:val="24"/>
      </w:rPr>
    </w:pPr>
  </w:p>
  <w:p w14:paraId="01547BD0" w14:textId="77777777" w:rsidR="00F555E1" w:rsidRPr="00F555E1" w:rsidRDefault="00F555E1" w:rsidP="00F555E1">
    <w:pPr>
      <w:spacing w:line="276" w:lineRule="auto"/>
      <w:jc w:val="center"/>
      <w:rPr>
        <w:rFonts w:asciiTheme="minorHAnsi" w:hAnsiTheme="minorHAnsi" w:cstheme="minorHAnsi"/>
        <w:bCs/>
        <w:i/>
        <w:sz w:val="16"/>
        <w:szCs w:val="16"/>
      </w:rPr>
    </w:pPr>
    <w:r w:rsidRPr="00F555E1">
      <w:rPr>
        <w:rFonts w:asciiTheme="minorHAnsi" w:hAnsiTheme="minorHAnsi" w:cstheme="minorHAnsi"/>
        <w:bCs/>
        <w:i/>
        <w:sz w:val="16"/>
        <w:szCs w:val="16"/>
      </w:rPr>
      <w:t xml:space="preserve">Przebudowa drogi gminnej nr 150108C </w:t>
    </w:r>
    <w:bookmarkStart w:id="55" w:name="_Hlk19648535"/>
    <w:r w:rsidRPr="00F555E1">
      <w:rPr>
        <w:rFonts w:asciiTheme="minorHAnsi" w:hAnsiTheme="minorHAnsi" w:cstheme="minorHAnsi"/>
        <w:bCs/>
        <w:i/>
        <w:sz w:val="16"/>
        <w:szCs w:val="16"/>
      </w:rPr>
      <w:t xml:space="preserve">i drogi wewnętrznej zlokalizowanej na dz. o nr 259 w m. </w:t>
    </w:r>
    <w:proofErr w:type="spellStart"/>
    <w:r w:rsidRPr="00F555E1">
      <w:rPr>
        <w:rFonts w:asciiTheme="minorHAnsi" w:hAnsiTheme="minorHAnsi" w:cstheme="minorHAnsi"/>
        <w:bCs/>
        <w:i/>
        <w:sz w:val="16"/>
        <w:szCs w:val="16"/>
      </w:rPr>
      <w:t>Gniewkówiec</w:t>
    </w:r>
    <w:bookmarkEnd w:id="55"/>
    <w:proofErr w:type="spellEnd"/>
    <w:r w:rsidRPr="00F555E1">
      <w:rPr>
        <w:rFonts w:asciiTheme="minorHAnsi" w:hAnsiTheme="minorHAnsi" w:cstheme="minorHAnsi"/>
        <w:bCs/>
        <w:i/>
        <w:sz w:val="16"/>
        <w:szCs w:val="16"/>
      </w:rPr>
      <w:t>,  gmina Złotniki Kujawskie</w:t>
    </w:r>
  </w:p>
  <w:p w14:paraId="211E94B6" w14:textId="77777777" w:rsidR="002A71F0" w:rsidRPr="009C15AF" w:rsidRDefault="002A71F0" w:rsidP="009C15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F4D10"/>
    <w:multiLevelType w:val="hybridMultilevel"/>
    <w:tmpl w:val="510E1FB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EE405F"/>
    <w:multiLevelType w:val="hybridMultilevel"/>
    <w:tmpl w:val="7F66F4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027320"/>
    <w:multiLevelType w:val="hybridMultilevel"/>
    <w:tmpl w:val="AA3A05F8"/>
    <w:lvl w:ilvl="0" w:tplc="1CAAF3DE">
      <w:start w:val="1"/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028306E"/>
    <w:multiLevelType w:val="hybridMultilevel"/>
    <w:tmpl w:val="5BDC6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948AC"/>
    <w:multiLevelType w:val="hybridMultilevel"/>
    <w:tmpl w:val="4456218C"/>
    <w:lvl w:ilvl="0" w:tplc="1CAAF3D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05473"/>
    <w:multiLevelType w:val="hybridMultilevel"/>
    <w:tmpl w:val="31341B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A32D8"/>
    <w:multiLevelType w:val="hybridMultilevel"/>
    <w:tmpl w:val="9A008B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74728"/>
    <w:multiLevelType w:val="hybridMultilevel"/>
    <w:tmpl w:val="0798AB76"/>
    <w:lvl w:ilvl="0" w:tplc="0415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76EE566D"/>
    <w:multiLevelType w:val="multilevel"/>
    <w:tmpl w:val="82BAB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D0029AD"/>
    <w:multiLevelType w:val="hybridMultilevel"/>
    <w:tmpl w:val="1B8C40F2"/>
    <w:lvl w:ilvl="0" w:tplc="1CAAF3DE">
      <w:start w:val="1"/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F6B6F76"/>
    <w:multiLevelType w:val="singleLevel"/>
    <w:tmpl w:val="0415000B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10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4E8"/>
    <w:rsid w:val="00016EEF"/>
    <w:rsid w:val="0003374D"/>
    <w:rsid w:val="00037F74"/>
    <w:rsid w:val="00044E39"/>
    <w:rsid w:val="00055A86"/>
    <w:rsid w:val="000567A2"/>
    <w:rsid w:val="00061C87"/>
    <w:rsid w:val="00064BC1"/>
    <w:rsid w:val="000735CE"/>
    <w:rsid w:val="00073774"/>
    <w:rsid w:val="0008036B"/>
    <w:rsid w:val="000A4DC5"/>
    <w:rsid w:val="000D3A54"/>
    <w:rsid w:val="000F3D1C"/>
    <w:rsid w:val="0011244E"/>
    <w:rsid w:val="001165C4"/>
    <w:rsid w:val="001415D9"/>
    <w:rsid w:val="001522C3"/>
    <w:rsid w:val="00176E43"/>
    <w:rsid w:val="0018434E"/>
    <w:rsid w:val="001972A8"/>
    <w:rsid w:val="00197AAA"/>
    <w:rsid w:val="00197F80"/>
    <w:rsid w:val="001A5239"/>
    <w:rsid w:val="001A5F5F"/>
    <w:rsid w:val="001A7A3E"/>
    <w:rsid w:val="001A7A88"/>
    <w:rsid w:val="001B27BD"/>
    <w:rsid w:val="001B4323"/>
    <w:rsid w:val="001C4673"/>
    <w:rsid w:val="001D6C3F"/>
    <w:rsid w:val="001E0B05"/>
    <w:rsid w:val="002160F6"/>
    <w:rsid w:val="00216257"/>
    <w:rsid w:val="00243AB3"/>
    <w:rsid w:val="00247917"/>
    <w:rsid w:val="002667C1"/>
    <w:rsid w:val="00271C07"/>
    <w:rsid w:val="002754D8"/>
    <w:rsid w:val="00291161"/>
    <w:rsid w:val="002A3156"/>
    <w:rsid w:val="002A6F92"/>
    <w:rsid w:val="002A71F0"/>
    <w:rsid w:val="002C6CEE"/>
    <w:rsid w:val="002C73EA"/>
    <w:rsid w:val="002C7B58"/>
    <w:rsid w:val="002D1423"/>
    <w:rsid w:val="002F07C3"/>
    <w:rsid w:val="002F3289"/>
    <w:rsid w:val="002F46CD"/>
    <w:rsid w:val="003254C4"/>
    <w:rsid w:val="0034206B"/>
    <w:rsid w:val="003472ED"/>
    <w:rsid w:val="00347DA8"/>
    <w:rsid w:val="003545C1"/>
    <w:rsid w:val="00361B6C"/>
    <w:rsid w:val="0036355F"/>
    <w:rsid w:val="003713A5"/>
    <w:rsid w:val="00382DCD"/>
    <w:rsid w:val="00384131"/>
    <w:rsid w:val="00396BBA"/>
    <w:rsid w:val="003A0D6E"/>
    <w:rsid w:val="003A75AB"/>
    <w:rsid w:val="003C0D5B"/>
    <w:rsid w:val="003E0296"/>
    <w:rsid w:val="003E07EF"/>
    <w:rsid w:val="003E44EE"/>
    <w:rsid w:val="003F0DB9"/>
    <w:rsid w:val="00402FCD"/>
    <w:rsid w:val="0048710B"/>
    <w:rsid w:val="00493847"/>
    <w:rsid w:val="004A14D3"/>
    <w:rsid w:val="004A5E10"/>
    <w:rsid w:val="004B28D2"/>
    <w:rsid w:val="004B4E8E"/>
    <w:rsid w:val="004C38B4"/>
    <w:rsid w:val="004D17E9"/>
    <w:rsid w:val="004D2FBF"/>
    <w:rsid w:val="004F78EB"/>
    <w:rsid w:val="00542C80"/>
    <w:rsid w:val="00591025"/>
    <w:rsid w:val="00595943"/>
    <w:rsid w:val="005A1D73"/>
    <w:rsid w:val="005A5A7D"/>
    <w:rsid w:val="005B30B6"/>
    <w:rsid w:val="005B7F5E"/>
    <w:rsid w:val="005D08E2"/>
    <w:rsid w:val="00610971"/>
    <w:rsid w:val="00614EFC"/>
    <w:rsid w:val="00617D1B"/>
    <w:rsid w:val="00622FEE"/>
    <w:rsid w:val="006335B7"/>
    <w:rsid w:val="006575E5"/>
    <w:rsid w:val="0066468D"/>
    <w:rsid w:val="006B3810"/>
    <w:rsid w:val="006C1A89"/>
    <w:rsid w:val="006C3186"/>
    <w:rsid w:val="006C3E78"/>
    <w:rsid w:val="006D772D"/>
    <w:rsid w:val="00703456"/>
    <w:rsid w:val="00704EE1"/>
    <w:rsid w:val="007059D0"/>
    <w:rsid w:val="00724521"/>
    <w:rsid w:val="00726406"/>
    <w:rsid w:val="00726FE1"/>
    <w:rsid w:val="007518A4"/>
    <w:rsid w:val="00761198"/>
    <w:rsid w:val="00767DE4"/>
    <w:rsid w:val="00782565"/>
    <w:rsid w:val="007900BF"/>
    <w:rsid w:val="00790A06"/>
    <w:rsid w:val="007A26AD"/>
    <w:rsid w:val="007E786E"/>
    <w:rsid w:val="007F7E4E"/>
    <w:rsid w:val="008069E6"/>
    <w:rsid w:val="00816B39"/>
    <w:rsid w:val="0082014F"/>
    <w:rsid w:val="00824A8F"/>
    <w:rsid w:val="0082609A"/>
    <w:rsid w:val="00827C45"/>
    <w:rsid w:val="00836FE6"/>
    <w:rsid w:val="00844910"/>
    <w:rsid w:val="00854345"/>
    <w:rsid w:val="00865C6E"/>
    <w:rsid w:val="00870926"/>
    <w:rsid w:val="00874C18"/>
    <w:rsid w:val="00882A61"/>
    <w:rsid w:val="008862AA"/>
    <w:rsid w:val="008A1D2E"/>
    <w:rsid w:val="008D5832"/>
    <w:rsid w:val="008E0506"/>
    <w:rsid w:val="008E3D3C"/>
    <w:rsid w:val="00903FFC"/>
    <w:rsid w:val="00942A33"/>
    <w:rsid w:val="00945B15"/>
    <w:rsid w:val="009550FA"/>
    <w:rsid w:val="009574E8"/>
    <w:rsid w:val="00982B10"/>
    <w:rsid w:val="00983211"/>
    <w:rsid w:val="009A138E"/>
    <w:rsid w:val="009A4B8E"/>
    <w:rsid w:val="009B70B4"/>
    <w:rsid w:val="009C15AF"/>
    <w:rsid w:val="009E173D"/>
    <w:rsid w:val="009E3565"/>
    <w:rsid w:val="009E60DB"/>
    <w:rsid w:val="00A040BD"/>
    <w:rsid w:val="00A12CF0"/>
    <w:rsid w:val="00A42519"/>
    <w:rsid w:val="00A438CA"/>
    <w:rsid w:val="00A4416A"/>
    <w:rsid w:val="00A8421F"/>
    <w:rsid w:val="00AB5DB1"/>
    <w:rsid w:val="00AB6521"/>
    <w:rsid w:val="00AE26EE"/>
    <w:rsid w:val="00AE33B2"/>
    <w:rsid w:val="00AE5959"/>
    <w:rsid w:val="00AE6B82"/>
    <w:rsid w:val="00AE747A"/>
    <w:rsid w:val="00B10243"/>
    <w:rsid w:val="00B21784"/>
    <w:rsid w:val="00B33507"/>
    <w:rsid w:val="00B346C0"/>
    <w:rsid w:val="00B358AC"/>
    <w:rsid w:val="00B40CFA"/>
    <w:rsid w:val="00B73A08"/>
    <w:rsid w:val="00B84C87"/>
    <w:rsid w:val="00B93AEA"/>
    <w:rsid w:val="00B94C6B"/>
    <w:rsid w:val="00BA52FB"/>
    <w:rsid w:val="00BC00B3"/>
    <w:rsid w:val="00BC2D7F"/>
    <w:rsid w:val="00BC2E6D"/>
    <w:rsid w:val="00BC6107"/>
    <w:rsid w:val="00BD677D"/>
    <w:rsid w:val="00BF7444"/>
    <w:rsid w:val="00C1096E"/>
    <w:rsid w:val="00C22A45"/>
    <w:rsid w:val="00C26A13"/>
    <w:rsid w:val="00C3702E"/>
    <w:rsid w:val="00C448A0"/>
    <w:rsid w:val="00C45D35"/>
    <w:rsid w:val="00C4676D"/>
    <w:rsid w:val="00C756EE"/>
    <w:rsid w:val="00C909A5"/>
    <w:rsid w:val="00C91208"/>
    <w:rsid w:val="00CA0EB6"/>
    <w:rsid w:val="00CA528D"/>
    <w:rsid w:val="00CB1EAF"/>
    <w:rsid w:val="00CC7B67"/>
    <w:rsid w:val="00D12F5C"/>
    <w:rsid w:val="00D30E27"/>
    <w:rsid w:val="00D61BF9"/>
    <w:rsid w:val="00D77429"/>
    <w:rsid w:val="00D84D06"/>
    <w:rsid w:val="00D9145A"/>
    <w:rsid w:val="00DA6D82"/>
    <w:rsid w:val="00DB4852"/>
    <w:rsid w:val="00DB622C"/>
    <w:rsid w:val="00DC2450"/>
    <w:rsid w:val="00DC6594"/>
    <w:rsid w:val="00DE4827"/>
    <w:rsid w:val="00DE4BCF"/>
    <w:rsid w:val="00DE704E"/>
    <w:rsid w:val="00DF7F5E"/>
    <w:rsid w:val="00E06EC3"/>
    <w:rsid w:val="00E206C2"/>
    <w:rsid w:val="00E25897"/>
    <w:rsid w:val="00E333CB"/>
    <w:rsid w:val="00E34796"/>
    <w:rsid w:val="00E45574"/>
    <w:rsid w:val="00E455A7"/>
    <w:rsid w:val="00E4770E"/>
    <w:rsid w:val="00E6018F"/>
    <w:rsid w:val="00E63EFA"/>
    <w:rsid w:val="00E72031"/>
    <w:rsid w:val="00E841DE"/>
    <w:rsid w:val="00E91754"/>
    <w:rsid w:val="00E937FB"/>
    <w:rsid w:val="00E970EA"/>
    <w:rsid w:val="00EC1DE9"/>
    <w:rsid w:val="00EC67BB"/>
    <w:rsid w:val="00EE3AA4"/>
    <w:rsid w:val="00EF4349"/>
    <w:rsid w:val="00F217DA"/>
    <w:rsid w:val="00F2325E"/>
    <w:rsid w:val="00F24405"/>
    <w:rsid w:val="00F35E9F"/>
    <w:rsid w:val="00F37844"/>
    <w:rsid w:val="00F37ED7"/>
    <w:rsid w:val="00F555E1"/>
    <w:rsid w:val="00F56850"/>
    <w:rsid w:val="00F7033C"/>
    <w:rsid w:val="00F84503"/>
    <w:rsid w:val="00FC4263"/>
    <w:rsid w:val="00FE0480"/>
    <w:rsid w:val="00FF2831"/>
    <w:rsid w:val="00F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14E9F"/>
  <w15:chartTrackingRefBased/>
  <w15:docId w15:val="{AA1FCB11-059A-4B08-8BE6-6446C372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574E8"/>
    <w:pPr>
      <w:spacing w:after="40" w:line="240" w:lineRule="auto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528D"/>
    <w:pPr>
      <w:keepNext/>
      <w:keepLines/>
      <w:numPr>
        <w:numId w:val="8"/>
      </w:numPr>
      <w:spacing w:before="240" w:after="0"/>
      <w:outlineLvl w:val="0"/>
    </w:pPr>
    <w:rPr>
      <w:rFonts w:ascii="Cambria" w:eastAsiaTheme="majorEastAsia" w:hAnsi="Cambr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1B6C"/>
    <w:pPr>
      <w:keepNext/>
      <w:keepLines/>
      <w:numPr>
        <w:ilvl w:val="1"/>
        <w:numId w:val="8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7917"/>
    <w:pPr>
      <w:keepNext/>
      <w:keepLines/>
      <w:numPr>
        <w:ilvl w:val="2"/>
        <w:numId w:val="8"/>
      </w:numPr>
      <w:spacing w:before="40" w:after="0"/>
      <w:outlineLvl w:val="2"/>
    </w:pPr>
    <w:rPr>
      <w:rFonts w:ascii="Calibri Light" w:eastAsiaTheme="majorEastAsia" w:hAnsi="Calibri Light" w:cstheme="majorBidi"/>
      <w:b/>
      <w:sz w:val="24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2A33"/>
    <w:pPr>
      <w:keepNext/>
      <w:keepLines/>
      <w:numPr>
        <w:ilvl w:val="3"/>
        <w:numId w:val="8"/>
      </w:numPr>
      <w:spacing w:before="40" w:after="0"/>
      <w:outlineLvl w:val="3"/>
    </w:pPr>
    <w:rPr>
      <w:rFonts w:eastAsiaTheme="majorEastAsia" w:cstheme="majorBidi"/>
      <w:i/>
      <w:iCs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333CB"/>
    <w:pPr>
      <w:keepNext/>
      <w:keepLines/>
      <w:numPr>
        <w:ilvl w:val="4"/>
        <w:numId w:val="8"/>
      </w:numPr>
      <w:spacing w:before="40" w:after="0"/>
      <w:outlineLvl w:val="4"/>
    </w:pPr>
    <w:rPr>
      <w:rFonts w:eastAsiaTheme="majorEastAsia" w:cstheme="majorBidi"/>
      <w:u w:val="singl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74E8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74E8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74E8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74E8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4E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574E8"/>
  </w:style>
  <w:style w:type="paragraph" w:styleId="Stopka">
    <w:name w:val="footer"/>
    <w:basedOn w:val="Normalny"/>
    <w:link w:val="StopkaZnak"/>
    <w:uiPriority w:val="99"/>
    <w:unhideWhenUsed/>
    <w:rsid w:val="009574E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574E8"/>
  </w:style>
  <w:style w:type="character" w:customStyle="1" w:styleId="Nagwek10">
    <w:name w:val="Nagłówek #1_"/>
    <w:basedOn w:val="Domylnaczcionkaakapitu"/>
    <w:link w:val="Nagwek11"/>
    <w:rsid w:val="009574E8"/>
    <w:rPr>
      <w:rFonts w:ascii="Franklin Gothic Heavy" w:eastAsia="Franklin Gothic Heavy" w:hAnsi="Franklin Gothic Heavy" w:cs="Franklin Gothic Heavy"/>
      <w:spacing w:val="10"/>
      <w:sz w:val="38"/>
      <w:szCs w:val="3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574E8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Franklin Gothic Heavy" w:eastAsia="Franklin Gothic Heavy" w:hAnsi="Franklin Gothic Heavy" w:cs="Franklin Gothic Heavy"/>
      <w:spacing w:val="10"/>
      <w:sz w:val="38"/>
      <w:szCs w:val="38"/>
    </w:rPr>
  </w:style>
  <w:style w:type="character" w:customStyle="1" w:styleId="Nagwek1Znak">
    <w:name w:val="Nagłówek 1 Znak"/>
    <w:basedOn w:val="Domylnaczcionkaakapitu"/>
    <w:link w:val="Nagwek1"/>
    <w:uiPriority w:val="9"/>
    <w:rsid w:val="00CA528D"/>
    <w:rPr>
      <w:rFonts w:ascii="Cambria" w:eastAsiaTheme="majorEastAsia" w:hAnsi="Cambria" w:cstheme="majorBidi"/>
      <w:b/>
      <w:sz w:val="26"/>
      <w:szCs w:val="32"/>
    </w:rPr>
  </w:style>
  <w:style w:type="paragraph" w:styleId="Bezodstpw">
    <w:name w:val="No Spacing"/>
    <w:uiPriority w:val="1"/>
    <w:qFormat/>
    <w:rsid w:val="009574E8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361B6C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47917"/>
    <w:rPr>
      <w:rFonts w:ascii="Calibri Light" w:eastAsiaTheme="majorEastAsia" w:hAnsi="Calibri Light" w:cstheme="majorBidi"/>
      <w:b/>
      <w:sz w:val="24"/>
      <w:szCs w:val="2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942A33"/>
    <w:rPr>
      <w:rFonts w:ascii="Arial" w:eastAsiaTheme="majorEastAsia" w:hAnsi="Arial" w:cstheme="majorBidi"/>
      <w:i/>
      <w:iCs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E333CB"/>
    <w:rPr>
      <w:rFonts w:ascii="Arial" w:eastAsiaTheme="majorEastAsia" w:hAnsi="Arial" w:cstheme="majorBidi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74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74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74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74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link w:val="AkapitzlistZnak"/>
    <w:uiPriority w:val="34"/>
    <w:qFormat/>
    <w:rsid w:val="009574E8"/>
    <w:pPr>
      <w:widowControl w:val="0"/>
      <w:spacing w:after="0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9574E8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574E8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9574E8"/>
    <w:rPr>
      <w:i/>
      <w:iCs/>
      <w:color w:val="5B9BD5" w:themeColor="accent1"/>
    </w:rPr>
  </w:style>
  <w:style w:type="paragraph" w:styleId="Tekstpodstawowy">
    <w:name w:val="Body Text"/>
    <w:basedOn w:val="Normalny"/>
    <w:link w:val="TekstpodstawowyZnak"/>
    <w:semiHidden/>
    <w:rsid w:val="0048710B"/>
    <w:pPr>
      <w:spacing w:after="0" w:line="360" w:lineRule="auto"/>
    </w:pPr>
    <w:rPr>
      <w:rFonts w:ascii="Arial Narrow" w:eastAsia="Times New Roman" w:hAnsi="Arial Narrow" w:cs="Times New Roman"/>
      <w:bCs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710B"/>
    <w:rPr>
      <w:rFonts w:ascii="Arial Narrow" w:eastAsia="Times New Roman" w:hAnsi="Arial Narrow" w:cs="Times New Roman"/>
      <w:bCs/>
      <w:sz w:val="26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59D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059D0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4263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4263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4263"/>
    <w:rPr>
      <w:vertAlign w:val="superscript"/>
    </w:rPr>
  </w:style>
  <w:style w:type="paragraph" w:customStyle="1" w:styleId="Default">
    <w:name w:val="Default"/>
    <w:rsid w:val="00BC61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1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3A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A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F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FB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FBF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F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FBF"/>
    <w:rPr>
      <w:rFonts w:ascii="Arial" w:hAnsi="Arial"/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26A13"/>
    <w:pPr>
      <w:widowControl w:val="0"/>
      <w:spacing w:after="120"/>
      <w:ind w:left="283"/>
      <w:jc w:val="left"/>
    </w:pPr>
    <w:rPr>
      <w:rFonts w:ascii="Courier New" w:eastAsia="Courier New" w:hAnsi="Courier New" w:cs="Courier New"/>
      <w:color w:val="00000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26A13"/>
    <w:rPr>
      <w:rFonts w:ascii="Courier New" w:eastAsia="Courier New" w:hAnsi="Courier New" w:cs="Courier New"/>
      <w:color w:val="000000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1"/>
    <w:rsid w:val="00C26A1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PogrubienieTeksttreci135pt">
    <w:name w:val="Pogrubienie;Tekst treści + 13;5 pt"/>
    <w:basedOn w:val="Teksttreci"/>
    <w:rsid w:val="00C26A13"/>
    <w:rPr>
      <w:rFonts w:ascii="Arial" w:eastAsia="Arial" w:hAnsi="Arial" w:cs="Arial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pl-PL"/>
    </w:rPr>
  </w:style>
  <w:style w:type="character" w:customStyle="1" w:styleId="PogrubienieTeksttreci85pt">
    <w:name w:val="Pogrubienie;Tekst treści + 8;5 pt"/>
    <w:basedOn w:val="Teksttreci"/>
    <w:rsid w:val="00C26A13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character" w:customStyle="1" w:styleId="TeksttreciFranklinGothicHeavy10pt">
    <w:name w:val="Tekst treści + Franklin Gothic Heavy;10 pt"/>
    <w:basedOn w:val="Teksttreci"/>
    <w:rsid w:val="00C26A13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Teksttreci1">
    <w:name w:val="Tekst treści1"/>
    <w:basedOn w:val="Normalny"/>
    <w:link w:val="Teksttreci"/>
    <w:rsid w:val="00C26A13"/>
    <w:pPr>
      <w:widowControl w:val="0"/>
      <w:shd w:val="clear" w:color="auto" w:fill="FFFFFF"/>
      <w:spacing w:before="120" w:after="120" w:line="0" w:lineRule="atLeast"/>
      <w:ind w:hanging="520"/>
      <w:jc w:val="center"/>
    </w:pPr>
    <w:rPr>
      <w:rFonts w:eastAsia="Arial" w:cs="Arial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A7A88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A7A8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A7A8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A7A8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1A7A88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E4770E"/>
    <w:pPr>
      <w:spacing w:after="100" w:line="259" w:lineRule="auto"/>
      <w:ind w:left="660"/>
      <w:jc w:val="left"/>
    </w:pPr>
    <w:rPr>
      <w:rFonts w:asciiTheme="minorHAnsi" w:eastAsiaTheme="minorEastAsia" w:hAnsiTheme="minorHAns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4770E"/>
    <w:pPr>
      <w:spacing w:after="100" w:line="259" w:lineRule="auto"/>
      <w:ind w:left="880"/>
      <w:jc w:val="left"/>
    </w:pPr>
    <w:rPr>
      <w:rFonts w:asciiTheme="minorHAnsi" w:eastAsiaTheme="minorEastAsia" w:hAnsiTheme="minorHAns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4770E"/>
    <w:pPr>
      <w:spacing w:after="100" w:line="259" w:lineRule="auto"/>
      <w:ind w:left="1100"/>
      <w:jc w:val="left"/>
    </w:pPr>
    <w:rPr>
      <w:rFonts w:asciiTheme="minorHAnsi" w:eastAsiaTheme="minorEastAsia" w:hAnsiTheme="minorHAns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4770E"/>
    <w:pPr>
      <w:spacing w:after="100" w:line="259" w:lineRule="auto"/>
      <w:ind w:left="1320"/>
      <w:jc w:val="left"/>
    </w:pPr>
    <w:rPr>
      <w:rFonts w:asciiTheme="minorHAnsi" w:eastAsiaTheme="minorEastAsia" w:hAnsiTheme="minorHAns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4770E"/>
    <w:pPr>
      <w:spacing w:after="100" w:line="259" w:lineRule="auto"/>
      <w:ind w:left="1540"/>
      <w:jc w:val="left"/>
    </w:pPr>
    <w:rPr>
      <w:rFonts w:asciiTheme="minorHAnsi" w:eastAsiaTheme="minorEastAsia" w:hAnsiTheme="minorHAns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4770E"/>
    <w:pPr>
      <w:spacing w:after="100" w:line="259" w:lineRule="auto"/>
      <w:ind w:left="1760"/>
      <w:jc w:val="left"/>
    </w:pPr>
    <w:rPr>
      <w:rFonts w:asciiTheme="minorHAnsi" w:eastAsiaTheme="minorEastAsia" w:hAnsiTheme="minorHAnsi"/>
      <w:lang w:eastAsia="pl-PL"/>
    </w:rPr>
  </w:style>
  <w:style w:type="character" w:styleId="Pogrubienie">
    <w:name w:val="Strong"/>
    <w:aliases w:val="Normalny + Arial,Interlinia:  1,5 wiersza"/>
    <w:qFormat/>
    <w:rsid w:val="00AE26EE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1097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1097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1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29D46-62DA-4B2F-9366-9284559B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3494</Words>
  <Characters>20967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Chęś</dc:creator>
  <cp:keywords/>
  <dc:description/>
  <cp:lastModifiedBy>Jarek Matuszak</cp:lastModifiedBy>
  <cp:revision>5</cp:revision>
  <cp:lastPrinted>2019-09-17T19:33:00Z</cp:lastPrinted>
  <dcterms:created xsi:type="dcterms:W3CDTF">2019-09-17T19:33:00Z</dcterms:created>
  <dcterms:modified xsi:type="dcterms:W3CDTF">2019-09-17T22:21:00Z</dcterms:modified>
</cp:coreProperties>
</file>