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8D6" w:rsidRPr="00894BB8" w:rsidRDefault="005468D6" w:rsidP="005468D6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94BB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OPIS PRZEDMIOTU ZAMÓWIENIA </w:t>
      </w:r>
    </w:p>
    <w:p w:rsidR="005468D6" w:rsidRPr="00894BB8" w:rsidRDefault="005468D6" w:rsidP="005468D6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5468D6" w:rsidRPr="00417217" w:rsidRDefault="00EC34BE" w:rsidP="00EC34BE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Zadanie nr </w:t>
      </w:r>
      <w:r w:rsidR="003E59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5468D6"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</w:t>
      </w:r>
      <w:r w:rsidR="00B058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ŚRODKÓW SŁUŻĄCYCH DO UZDATNIANIA WODY NA POTRZEBY</w:t>
      </w:r>
      <w:r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24. WOJSKOWEGO ODDZIAŁU GOSPODARCZEGO W GIŻYCKU </w:t>
      </w:r>
      <w:r w:rsidR="00B0585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</w:t>
      </w:r>
      <w:r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202</w:t>
      </w:r>
      <w:r w:rsidR="008C5F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</w:t>
      </w:r>
      <w:r w:rsidRPr="00417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r.</w:t>
      </w:r>
    </w:p>
    <w:p w:rsidR="005468D6" w:rsidRPr="00EE7DEB" w:rsidRDefault="005468D6" w:rsidP="005468D6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B83C2C" w:rsidRPr="005468D6" w:rsidRDefault="005468D6" w:rsidP="005468D6">
      <w:pPr>
        <w:spacing w:after="0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5468D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  Służba Żywnościowa</w:t>
      </w:r>
    </w:p>
    <w:p w:rsidR="00762C66" w:rsidRPr="002F22C9" w:rsidRDefault="00762C66" w:rsidP="00762C66">
      <w:pPr>
        <w:pStyle w:val="Akapitzlist"/>
        <w:numPr>
          <w:ilvl w:val="0"/>
          <w:numId w:val="3"/>
        </w:num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22C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SÓL TABLETKOWA DO UZDATNIACZA WODY </w:t>
      </w:r>
    </w:p>
    <w:p w:rsidR="00B95FF5" w:rsidRPr="00B95FF5" w:rsidRDefault="00B95FF5" w:rsidP="00B95FF5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  <w:r w:rsidRPr="00B95FF5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1</w:t>
      </w:r>
      <w:r w:rsidR="008C5F0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0 </w:t>
      </w:r>
      <w:r w:rsidR="0031424E">
        <w:rPr>
          <w:rFonts w:ascii="Arial" w:hAnsi="Arial" w:cs="Arial"/>
          <w:sz w:val="20"/>
          <w:szCs w:val="20"/>
        </w:rPr>
        <w:t>szt.</w:t>
      </w:r>
    </w:p>
    <w:p w:rsidR="00762C66" w:rsidRPr="00B95FF5" w:rsidRDefault="00B95FF5" w:rsidP="00B95FF5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  <w:r w:rsidRPr="00B95FF5">
        <w:rPr>
          <w:rFonts w:ascii="Arial" w:hAnsi="Arial" w:cs="Arial"/>
          <w:sz w:val="20"/>
          <w:szCs w:val="20"/>
        </w:rPr>
        <w:t xml:space="preserve">ZAMÓWIENIE OPCJONALNE </w:t>
      </w:r>
      <w:r>
        <w:rPr>
          <w:rFonts w:ascii="Arial" w:hAnsi="Arial" w:cs="Arial"/>
          <w:sz w:val="20"/>
          <w:szCs w:val="20"/>
        </w:rPr>
        <w:t>–</w:t>
      </w:r>
      <w:r w:rsidRPr="00B95F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8C5F02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0 </w:t>
      </w:r>
      <w:r w:rsidR="0031424E">
        <w:rPr>
          <w:rFonts w:ascii="Arial" w:hAnsi="Arial" w:cs="Arial"/>
          <w:sz w:val="20"/>
          <w:szCs w:val="20"/>
        </w:rPr>
        <w:t>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762C66" w:rsidRPr="005C59D6" w:rsidTr="00872101">
        <w:tc>
          <w:tcPr>
            <w:tcW w:w="8249" w:type="dxa"/>
            <w:tcBorders>
              <w:bottom w:val="single" w:sz="4" w:space="0" w:color="auto"/>
            </w:tcBorders>
          </w:tcPr>
          <w:p w:rsidR="00762C66" w:rsidRPr="005C59D6" w:rsidRDefault="00762C66" w:rsidP="0087210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Hlk191029417"/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762C66" w:rsidRPr="005C59D6" w:rsidTr="00872101">
        <w:trPr>
          <w:trHeight w:val="2071"/>
        </w:trPr>
        <w:tc>
          <w:tcPr>
            <w:tcW w:w="8249" w:type="dxa"/>
            <w:tcBorders>
              <w:top w:val="nil"/>
            </w:tcBorders>
          </w:tcPr>
          <w:p w:rsidR="00762C66" w:rsidRDefault="00762C66" w:rsidP="00872101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</w:t>
            </w:r>
            <w:r w:rsidRPr="005C59D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sól tabletkowa do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uzdatniaczy</w:t>
            </w:r>
            <w:r w:rsidRPr="005C59D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gastronomicznych, domowych i przemysłowych.</w:t>
            </w:r>
          </w:p>
          <w:p w:rsidR="00762C66" w:rsidRDefault="00762C66" w:rsidP="00872101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</w:t>
            </w:r>
            <w:r w:rsidRPr="005C59D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środek uzdatniający wodę i chroniący przed osadzaniem kamienia, zawierający antyzbrylacz.</w:t>
            </w:r>
          </w:p>
          <w:p w:rsidR="00762C66" w:rsidRDefault="00762C66" w:rsidP="00872101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 w:rsidRPr="00B44136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Opakowanie handlowe: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25 kg</w:t>
            </w:r>
          </w:p>
          <w:p w:rsidR="00524BC2" w:rsidRDefault="00524BC2" w:rsidP="00872101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</w:p>
          <w:p w:rsidR="00762C66" w:rsidRPr="004257F6" w:rsidRDefault="00762C66" w:rsidP="00872101">
            <w:pPr>
              <w:keepNext/>
              <w:spacing w:after="0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910DA5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u w:val="single"/>
                <w:lang w:eastAsia="pl-PL"/>
              </w:rPr>
              <w:t>Dostawa do magazynu wraz z rozładunkiem</w:t>
            </w:r>
            <w:r w:rsidR="00910DA5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u w:val="single"/>
                <w:lang w:eastAsia="pl-PL"/>
              </w:rPr>
              <w:t>:</w:t>
            </w:r>
          </w:p>
          <w:p w:rsidR="00762C66" w:rsidRDefault="00762C66" w:rsidP="00872101">
            <w:pPr>
              <w:keepNext/>
              <w:spacing w:after="0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3318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- 24 WOG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magazyn żywnościowy Giżycko </w:t>
            </w:r>
          </w:p>
          <w:p w:rsidR="00762C66" w:rsidRPr="005C59D6" w:rsidRDefault="00C852A3" w:rsidP="00872101">
            <w:pPr>
              <w:keepNext/>
              <w:spacing w:after="0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  <w:bookmarkEnd w:id="0"/>
    </w:tbl>
    <w:p w:rsidR="0031424E" w:rsidRDefault="0031424E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p w:rsidR="006651F1" w:rsidRPr="007F7992" w:rsidRDefault="006651F1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7F7992">
        <w:rPr>
          <w:rFonts w:ascii="Arial" w:eastAsia="Times New Roman" w:hAnsi="Arial" w:cs="Arial"/>
          <w:lang w:eastAsia="pl-PL"/>
        </w:rPr>
        <w:t>Oznaczenia użyte w tabel</w:t>
      </w:r>
      <w:r>
        <w:rPr>
          <w:rFonts w:ascii="Arial" w:eastAsia="Times New Roman" w:hAnsi="Arial" w:cs="Arial"/>
          <w:lang w:eastAsia="pl-PL"/>
        </w:rPr>
        <w:t>ach</w:t>
      </w:r>
      <w:r w:rsidRPr="007F7992">
        <w:rPr>
          <w:rFonts w:ascii="Arial" w:eastAsia="Times New Roman" w:hAnsi="Arial" w:cs="Arial"/>
          <w:lang w:eastAsia="pl-PL"/>
        </w:rPr>
        <w:t xml:space="preserve"> powyżej :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KChPCh </w:t>
      </w:r>
      <w:r w:rsidR="00E3672E">
        <w:rPr>
          <w:rFonts w:ascii="Arial" w:eastAsia="Times New Roman" w:hAnsi="Arial" w:cs="Arial"/>
          <w:lang w:eastAsia="pl-PL"/>
        </w:rPr>
        <w:t>–</w:t>
      </w:r>
      <w:r w:rsidR="006651F1" w:rsidRPr="007F7992">
        <w:rPr>
          <w:rFonts w:ascii="Arial" w:eastAsia="Times New Roman" w:hAnsi="Arial" w:cs="Arial"/>
          <w:lang w:eastAsia="pl-PL"/>
        </w:rPr>
        <w:t xml:space="preserve"> karta charakterystyki preparatu chemicznego, karta charakterystyki  preparatu niebezpiecznego, karta charakterystyki preparatu / substancji, </w:t>
      </w:r>
      <w:r w:rsidR="00E3672E">
        <w:rPr>
          <w:rFonts w:ascii="Arial" w:eastAsia="Times New Roman" w:hAnsi="Arial" w:cs="Arial"/>
          <w:lang w:eastAsia="pl-PL"/>
        </w:rPr>
        <w:t>itp</w:t>
      </w:r>
      <w:r w:rsidR="006651F1" w:rsidRPr="007F7992">
        <w:rPr>
          <w:rFonts w:ascii="Arial" w:eastAsia="Times New Roman" w:hAnsi="Arial" w:cs="Arial"/>
          <w:lang w:eastAsia="pl-PL"/>
        </w:rPr>
        <w:t>.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DZ/CZ</w:t>
      </w:r>
      <w:r w:rsidR="006651F1" w:rsidRPr="007F7992">
        <w:rPr>
          <w:rFonts w:ascii="Arial" w:eastAsia="Times New Roman" w:hAnsi="Arial" w:cs="Arial"/>
          <w:lang w:eastAsia="pl-PL"/>
        </w:rPr>
        <w:t xml:space="preserve"> -  deklaracja zgodności lub certyfikat zgodności 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KT</w:t>
      </w:r>
      <w:r w:rsidR="006651F1" w:rsidRPr="007F7992">
        <w:rPr>
          <w:rFonts w:ascii="Arial" w:eastAsia="Times New Roman" w:hAnsi="Arial" w:cs="Arial"/>
          <w:lang w:eastAsia="pl-PL"/>
        </w:rPr>
        <w:t xml:space="preserve"> -  karta techniczna</w:t>
      </w:r>
    </w:p>
    <w:p w:rsidR="0031424E" w:rsidRPr="00C852A3" w:rsidRDefault="0031424E" w:rsidP="00C852A3">
      <w:pPr>
        <w:rPr>
          <w:rFonts w:ascii="Arial" w:hAnsi="Arial" w:cs="Arial"/>
          <w:b/>
          <w:sz w:val="20"/>
          <w:szCs w:val="20"/>
        </w:rPr>
      </w:pPr>
    </w:p>
    <w:p w:rsidR="003F20AC" w:rsidRPr="00417217" w:rsidRDefault="00441D71" w:rsidP="00675F71">
      <w:pPr>
        <w:rPr>
          <w:rFonts w:ascii="Arial" w:hAnsi="Arial" w:cs="Arial"/>
          <w:b/>
          <w:sz w:val="28"/>
          <w:szCs w:val="28"/>
        </w:rPr>
      </w:pPr>
      <w:r w:rsidRPr="00417217">
        <w:rPr>
          <w:rFonts w:ascii="Arial" w:hAnsi="Arial" w:cs="Arial"/>
          <w:b/>
          <w:sz w:val="28"/>
          <w:szCs w:val="28"/>
        </w:rPr>
        <w:t>INFRASTRUKTURA</w:t>
      </w:r>
    </w:p>
    <w:p w:rsidR="00441D71" w:rsidRPr="002C512E" w:rsidRDefault="00441D71" w:rsidP="00E3672E">
      <w:pPr>
        <w:pStyle w:val="Akapitzlist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2C512E">
        <w:rPr>
          <w:rFonts w:ascii="Arial" w:hAnsi="Arial" w:cs="Arial"/>
          <w:b/>
          <w:sz w:val="24"/>
          <w:szCs w:val="24"/>
        </w:rPr>
        <w:t xml:space="preserve">SÓL TABLETKOWA </w:t>
      </w:r>
    </w:p>
    <w:p w:rsidR="002C512E" w:rsidRPr="002C512E" w:rsidRDefault="002C512E" w:rsidP="00694A10">
      <w:pPr>
        <w:pStyle w:val="Akapitzlist"/>
        <w:spacing w:after="0"/>
        <w:ind w:left="786"/>
        <w:rPr>
          <w:rFonts w:ascii="Arial" w:hAnsi="Arial" w:cs="Arial"/>
          <w:sz w:val="20"/>
          <w:szCs w:val="20"/>
        </w:rPr>
      </w:pPr>
      <w:r w:rsidRPr="002C512E">
        <w:rPr>
          <w:rFonts w:ascii="Arial" w:hAnsi="Arial" w:cs="Arial"/>
          <w:sz w:val="20"/>
          <w:szCs w:val="20"/>
        </w:rPr>
        <w:t xml:space="preserve">ZAMÓWIENIE GWARANTOWANE – </w:t>
      </w:r>
      <w:r>
        <w:rPr>
          <w:rFonts w:ascii="Arial" w:hAnsi="Arial" w:cs="Arial"/>
          <w:sz w:val="20"/>
          <w:szCs w:val="20"/>
        </w:rPr>
        <w:t>1</w:t>
      </w:r>
      <w:r w:rsidR="00694A1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0 opak.</w:t>
      </w:r>
    </w:p>
    <w:p w:rsidR="002C512E" w:rsidRPr="002C512E" w:rsidRDefault="002C512E" w:rsidP="00694A10">
      <w:pPr>
        <w:pStyle w:val="Akapitzlist"/>
        <w:spacing w:after="0"/>
        <w:ind w:left="786"/>
        <w:rPr>
          <w:rFonts w:ascii="Arial" w:hAnsi="Arial" w:cs="Arial"/>
          <w:sz w:val="20"/>
          <w:szCs w:val="20"/>
        </w:rPr>
      </w:pPr>
      <w:r w:rsidRPr="002C512E">
        <w:rPr>
          <w:rFonts w:ascii="Arial" w:hAnsi="Arial" w:cs="Arial"/>
          <w:sz w:val="20"/>
          <w:szCs w:val="20"/>
        </w:rPr>
        <w:t xml:space="preserve">ZAMÓWIENIE OPCJONALNE </w:t>
      </w:r>
      <w:r w:rsidR="00C11FF9">
        <w:rPr>
          <w:rFonts w:ascii="Arial" w:hAnsi="Arial" w:cs="Arial"/>
          <w:sz w:val="20"/>
          <w:szCs w:val="20"/>
        </w:rPr>
        <w:t>–</w:t>
      </w:r>
      <w:r w:rsidRPr="002C512E">
        <w:rPr>
          <w:rFonts w:ascii="Arial" w:hAnsi="Arial" w:cs="Arial"/>
          <w:sz w:val="20"/>
          <w:szCs w:val="20"/>
        </w:rPr>
        <w:t xml:space="preserve"> </w:t>
      </w:r>
      <w:r w:rsidR="00C11FF9">
        <w:rPr>
          <w:rFonts w:ascii="Arial" w:hAnsi="Arial" w:cs="Arial"/>
          <w:sz w:val="20"/>
          <w:szCs w:val="20"/>
        </w:rPr>
        <w:t>1</w:t>
      </w:r>
      <w:r w:rsidR="00694A10">
        <w:rPr>
          <w:rFonts w:ascii="Arial" w:hAnsi="Arial" w:cs="Arial"/>
          <w:sz w:val="20"/>
          <w:szCs w:val="20"/>
        </w:rPr>
        <w:t>5</w:t>
      </w:r>
      <w:r w:rsidR="00C11FF9">
        <w:rPr>
          <w:rFonts w:ascii="Arial" w:hAnsi="Arial" w:cs="Arial"/>
          <w:sz w:val="20"/>
          <w:szCs w:val="20"/>
        </w:rPr>
        <w:t>0 opak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441D71" w:rsidRPr="00AB360E" w:rsidTr="0087210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71" w:rsidRPr="00AB360E" w:rsidRDefault="00441D71" w:rsidP="00694A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B360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441D71" w:rsidRPr="00AB360E" w:rsidTr="0087210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D71" w:rsidRDefault="006651F1" w:rsidP="008721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</w:t>
            </w:r>
            <w:r w:rsidR="00441D71" w:rsidRPr="00CD7D6B">
              <w:rPr>
                <w:rFonts w:ascii="Arial" w:hAnsi="Arial" w:cs="Arial"/>
                <w:sz w:val="20"/>
                <w:szCs w:val="20"/>
              </w:rPr>
              <w:t>pakowanie jednos</w:t>
            </w:r>
            <w:r w:rsidR="00441D71">
              <w:rPr>
                <w:rFonts w:ascii="Arial" w:hAnsi="Arial" w:cs="Arial"/>
                <w:sz w:val="20"/>
                <w:szCs w:val="20"/>
              </w:rPr>
              <w:t>tkowe: 25 kg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41D71" w:rsidRDefault="006651F1" w:rsidP="006651F1">
            <w:pPr>
              <w:rPr>
                <w:rFonts w:ascii="Arial" w:hAnsi="Arial" w:cs="Arial"/>
                <w:sz w:val="20"/>
                <w:szCs w:val="20"/>
              </w:rPr>
            </w:pPr>
            <w:r w:rsidRPr="001A1D1D">
              <w:rPr>
                <w:rFonts w:ascii="Arial" w:hAnsi="Arial" w:cs="Arial"/>
                <w:color w:val="000000"/>
                <w:sz w:val="20"/>
                <w:szCs w:val="20"/>
              </w:rPr>
              <w:t>- do zmiękczania wody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41D71" w:rsidRPr="00AB360E" w:rsidRDefault="00441D71" w:rsidP="00872101">
            <w:pPr>
              <w:spacing w:after="0" w:line="240" w:lineRule="auto"/>
              <w:rPr>
                <w:rFonts w:ascii="Arial" w:eastAsiaTheme="minorHAnsi" w:hAnsi="Arial" w:cs="Arial"/>
                <w:b/>
                <w:sz w:val="20"/>
                <w:szCs w:val="20"/>
                <w:u w:val="single"/>
              </w:rPr>
            </w:pPr>
            <w:r w:rsidRPr="00AB360E">
              <w:rPr>
                <w:rFonts w:ascii="Arial" w:eastAsiaTheme="minorHAnsi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1D71" w:rsidRPr="00B36170" w:rsidRDefault="00441D71" w:rsidP="00872101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B36170">
              <w:rPr>
                <w:rFonts w:ascii="Arial" w:eastAsiaTheme="minorHAnsi" w:hAnsi="Arial" w:cs="Arial"/>
                <w:sz w:val="20"/>
                <w:szCs w:val="20"/>
              </w:rPr>
              <w:t xml:space="preserve">- Sekcji Obsługi Infrastruktury Bemowo Piskie – </w:t>
            </w:r>
            <w:r w:rsidR="00AF109E">
              <w:rPr>
                <w:rFonts w:ascii="Arial" w:eastAsiaTheme="minorHAnsi" w:hAnsi="Arial" w:cs="Arial"/>
                <w:sz w:val="20"/>
                <w:szCs w:val="20"/>
              </w:rPr>
              <w:t>50 opak</w:t>
            </w:r>
          </w:p>
          <w:p w:rsidR="00441D71" w:rsidRDefault="00441D71" w:rsidP="00872101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B36170">
              <w:rPr>
                <w:rFonts w:ascii="Arial" w:eastAsiaTheme="minorHAnsi" w:hAnsi="Arial" w:cs="Arial"/>
                <w:sz w:val="20"/>
                <w:szCs w:val="20"/>
              </w:rPr>
              <w:t xml:space="preserve"> - Sekcji Obsługi Infrastruktury </w:t>
            </w:r>
            <w:r w:rsidR="001C5105">
              <w:rPr>
                <w:rFonts w:ascii="Arial" w:eastAsiaTheme="minorHAnsi" w:hAnsi="Arial" w:cs="Arial"/>
                <w:sz w:val="20"/>
                <w:szCs w:val="20"/>
              </w:rPr>
              <w:t>Węgorzewo</w:t>
            </w:r>
            <w:r w:rsidR="007C1096">
              <w:rPr>
                <w:rFonts w:ascii="Arial" w:eastAsiaTheme="minorHAnsi" w:hAnsi="Arial" w:cs="Arial"/>
                <w:sz w:val="20"/>
                <w:szCs w:val="20"/>
              </w:rPr>
              <w:t xml:space="preserve"> – </w:t>
            </w:r>
            <w:r w:rsidR="001C5105">
              <w:rPr>
                <w:rFonts w:ascii="Arial" w:eastAsiaTheme="minorHAnsi" w:hAnsi="Arial" w:cs="Arial"/>
                <w:sz w:val="20"/>
                <w:szCs w:val="20"/>
              </w:rPr>
              <w:t>10</w:t>
            </w:r>
            <w:r w:rsidR="00AF109E">
              <w:rPr>
                <w:rFonts w:ascii="Arial" w:eastAsiaTheme="minorHAnsi" w:hAnsi="Arial" w:cs="Arial"/>
                <w:sz w:val="20"/>
                <w:szCs w:val="20"/>
              </w:rPr>
              <w:t>0 opak.</w:t>
            </w:r>
            <w:r w:rsidRPr="00B36170">
              <w:rPr>
                <w:rFonts w:ascii="Arial" w:eastAsiaTheme="minorHAnsi" w:hAnsi="Arial" w:cs="Arial"/>
                <w:sz w:val="20"/>
                <w:szCs w:val="20"/>
              </w:rPr>
              <w:t>.</w:t>
            </w:r>
          </w:p>
          <w:p w:rsidR="00441D71" w:rsidRPr="00AB360E" w:rsidRDefault="00441D71" w:rsidP="00872101">
            <w:pPr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FE4FB9" w:rsidRDefault="00FE4FB9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p w:rsidR="006651F1" w:rsidRPr="007F7992" w:rsidRDefault="006651F1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7F7992">
        <w:rPr>
          <w:rFonts w:ascii="Arial" w:eastAsia="Times New Roman" w:hAnsi="Arial" w:cs="Arial"/>
          <w:lang w:eastAsia="pl-PL"/>
        </w:rPr>
        <w:t>Oznaczenia użyte w tabeli powyżej :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KChPCh </w:t>
      </w:r>
      <w:r w:rsidR="006651F1" w:rsidRPr="007F7992">
        <w:rPr>
          <w:rFonts w:ascii="Arial" w:eastAsia="Times New Roman" w:hAnsi="Arial" w:cs="Arial"/>
          <w:lang w:eastAsia="pl-PL"/>
        </w:rPr>
        <w:t>- karta charakterystyki preparatu chemicznego, karta charakterystyki  preparatu niebezpiecznego, karta charakterystyki preparatu / substancji, itp.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DZ/CZ</w:t>
      </w:r>
      <w:r w:rsidR="006651F1" w:rsidRPr="007F7992">
        <w:rPr>
          <w:rFonts w:ascii="Arial" w:eastAsia="Times New Roman" w:hAnsi="Arial" w:cs="Arial"/>
          <w:lang w:eastAsia="pl-PL"/>
        </w:rPr>
        <w:t xml:space="preserve"> -  deklaracja zgodności lub certyfikat zgodności </w:t>
      </w:r>
    </w:p>
    <w:p w:rsidR="006651F1" w:rsidRPr="007F7992" w:rsidRDefault="00C852A3" w:rsidP="00AF109E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 KT</w:t>
      </w:r>
      <w:r w:rsidR="006651F1" w:rsidRPr="007F7992">
        <w:rPr>
          <w:rFonts w:ascii="Arial" w:eastAsia="Times New Roman" w:hAnsi="Arial" w:cs="Arial"/>
          <w:lang w:eastAsia="pl-PL"/>
        </w:rPr>
        <w:t xml:space="preserve"> -  karta techniczna</w:t>
      </w:r>
    </w:p>
    <w:p w:rsidR="006651F1" w:rsidRDefault="006651F1" w:rsidP="006651F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3E5910" w:rsidRDefault="003E5910" w:rsidP="00A952AE">
      <w:pPr>
        <w:rPr>
          <w:b/>
          <w:sz w:val="28"/>
          <w:szCs w:val="28"/>
        </w:rPr>
      </w:pPr>
    </w:p>
    <w:p w:rsidR="00694A10" w:rsidRDefault="00694A10" w:rsidP="00A952AE">
      <w:pPr>
        <w:rPr>
          <w:b/>
          <w:sz w:val="28"/>
          <w:szCs w:val="28"/>
        </w:rPr>
      </w:pPr>
    </w:p>
    <w:p w:rsidR="006651F1" w:rsidRDefault="00D51CE0" w:rsidP="00A952AE">
      <w:pPr>
        <w:rPr>
          <w:b/>
          <w:sz w:val="28"/>
          <w:szCs w:val="28"/>
        </w:rPr>
      </w:pPr>
      <w:r w:rsidRPr="00D51CE0">
        <w:rPr>
          <w:b/>
          <w:sz w:val="28"/>
          <w:szCs w:val="28"/>
        </w:rPr>
        <w:lastRenderedPageBreak/>
        <w:t xml:space="preserve">SŁUŻBA </w:t>
      </w:r>
      <w:r w:rsidR="00EB3409">
        <w:rPr>
          <w:b/>
          <w:sz w:val="28"/>
          <w:szCs w:val="28"/>
        </w:rPr>
        <w:t>INŻ.-SAP</w:t>
      </w:r>
    </w:p>
    <w:p w:rsidR="00D51CE0" w:rsidRDefault="00D51CE0" w:rsidP="00106A48">
      <w:pPr>
        <w:pStyle w:val="Akapitzlist"/>
        <w:numPr>
          <w:ilvl w:val="0"/>
          <w:numId w:val="3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PODCHLORYN WAPNIA 40</w:t>
      </w:r>
      <w:r w:rsidR="00106A48">
        <w:rPr>
          <w:b/>
          <w:sz w:val="28"/>
          <w:szCs w:val="28"/>
        </w:rPr>
        <w:t>g.</w:t>
      </w:r>
    </w:p>
    <w:p w:rsidR="00D51CE0" w:rsidRDefault="00D51CE0" w:rsidP="00106A48">
      <w:pPr>
        <w:pStyle w:val="Akapitzlist"/>
        <w:spacing w:after="0" w:line="240" w:lineRule="auto"/>
        <w:ind w:left="426"/>
        <w:rPr>
          <w:sz w:val="24"/>
          <w:szCs w:val="24"/>
        </w:rPr>
      </w:pPr>
      <w:bookmarkStart w:id="1" w:name="_Hlk191029539"/>
      <w:r w:rsidRPr="00D51CE0">
        <w:rPr>
          <w:sz w:val="24"/>
          <w:szCs w:val="24"/>
        </w:rPr>
        <w:t xml:space="preserve">ZAMÓWIENIE GWARANTOWANE – </w:t>
      </w:r>
      <w:r w:rsidR="00453E32">
        <w:rPr>
          <w:sz w:val="24"/>
          <w:szCs w:val="24"/>
        </w:rPr>
        <w:t>15</w:t>
      </w:r>
      <w:r w:rsidRPr="00D51CE0">
        <w:rPr>
          <w:sz w:val="24"/>
          <w:szCs w:val="24"/>
        </w:rPr>
        <w:t xml:space="preserve"> kpl</w:t>
      </w:r>
    </w:p>
    <w:p w:rsidR="00694A10" w:rsidRDefault="00694A10" w:rsidP="00106A48">
      <w:pPr>
        <w:pStyle w:val="Akapitzlist"/>
        <w:spacing w:after="0"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ZAMÓWIENIE OPCJONALNE – 15 kpl.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D51CE0" w:rsidRPr="005C59D6" w:rsidTr="004E5CB5">
        <w:tc>
          <w:tcPr>
            <w:tcW w:w="8249" w:type="dxa"/>
            <w:tcBorders>
              <w:bottom w:val="single" w:sz="4" w:space="0" w:color="auto"/>
            </w:tcBorders>
          </w:tcPr>
          <w:p w:rsidR="00D51CE0" w:rsidRPr="005C59D6" w:rsidRDefault="00D51CE0" w:rsidP="00D51C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D51CE0" w:rsidRPr="005C59D6" w:rsidTr="004E5CB5">
        <w:trPr>
          <w:trHeight w:val="2071"/>
        </w:trPr>
        <w:tc>
          <w:tcPr>
            <w:tcW w:w="8249" w:type="dxa"/>
            <w:tcBorders>
              <w:top w:val="nil"/>
            </w:tcBorders>
          </w:tcPr>
          <w:p w:rsidR="00D1684D" w:rsidRPr="00D801AA" w:rsidRDefault="00D1684D" w:rsidP="00D1684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</w:rPr>
              <w:t>Na 1 komplet składa się 225 szt. opakowań 40g</w:t>
            </w:r>
            <w:r w:rsidRPr="00224D1A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4D1A">
              <w:rPr>
                <w:rFonts w:ascii="Arial" w:hAnsi="Arial" w:cs="Arial"/>
                <w:sz w:val="20"/>
                <w:szCs w:val="20"/>
              </w:rPr>
              <w:t xml:space="preserve">- zastosowanie: produkt występuje w filtrze wody </w:t>
            </w:r>
            <w:r>
              <w:rPr>
                <w:rFonts w:ascii="Arial" w:hAnsi="Arial" w:cs="Arial"/>
                <w:sz w:val="20"/>
                <w:szCs w:val="20"/>
              </w:rPr>
              <w:t>FPW</w:t>
            </w:r>
            <w:r w:rsidRPr="00224D1A">
              <w:rPr>
                <w:rFonts w:ascii="Arial" w:hAnsi="Arial" w:cs="Arial"/>
                <w:sz w:val="20"/>
                <w:szCs w:val="20"/>
              </w:rPr>
              <w:t>-350.</w:t>
            </w: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4D1A">
              <w:rPr>
                <w:rFonts w:ascii="Arial" w:hAnsi="Arial" w:cs="Arial"/>
                <w:sz w:val="20"/>
                <w:szCs w:val="20"/>
              </w:rPr>
              <w:t>- podchloryn wapnia jest silnym środkiem utleniającym i dezynfekcyjnym</w:t>
            </w: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4D1A">
              <w:rPr>
                <w:rFonts w:ascii="Arial" w:hAnsi="Arial" w:cs="Arial"/>
                <w:sz w:val="20"/>
                <w:szCs w:val="20"/>
              </w:rPr>
              <w:t>- przechowywany jest w brązowym szczelnym pojemniku</w:t>
            </w: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24D1A">
              <w:rPr>
                <w:rFonts w:ascii="Arial" w:hAnsi="Arial" w:cs="Arial"/>
                <w:sz w:val="20"/>
                <w:szCs w:val="20"/>
              </w:rPr>
              <w:t xml:space="preserve">- chlor zawarty w podchlorynie zabija bakterie i rozkłada większość trucizn bojowych oraz częściowo odbarwia wodę. podchloryn ma postać białego proszku, </w:t>
            </w:r>
          </w:p>
          <w:p w:rsidR="00D1684D" w:rsidRDefault="00D1684D" w:rsidP="00D168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sz w:val="20"/>
                <w:szCs w:val="20"/>
              </w:rPr>
              <w:t xml:space="preserve">- w stanie świeżym zawiera ok. </w:t>
            </w:r>
            <w:r w:rsidRPr="003878A8">
              <w:rPr>
                <w:rFonts w:ascii="Arial" w:hAnsi="Arial" w:cs="Arial"/>
                <w:b/>
                <w:sz w:val="20"/>
                <w:szCs w:val="20"/>
              </w:rPr>
              <w:t>60% chloru czynnego</w:t>
            </w:r>
          </w:p>
          <w:p w:rsidR="00694A10" w:rsidRDefault="00694A10" w:rsidP="00D168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94A10" w:rsidRDefault="00694A10" w:rsidP="00D168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Podchloryn wapnia w opakowaniu 40g.</w:t>
            </w:r>
          </w:p>
          <w:p w:rsidR="00694A10" w:rsidRPr="00224D1A" w:rsidRDefault="00694A10" w:rsidP="00D168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Opakowanie stanowi porcję do jednorazowego użytku. Porcje są zamknięte w wodoszczelnych torebkach z folii chroniących przed </w:t>
            </w:r>
            <w:r w:rsidR="00A83E21">
              <w:rPr>
                <w:rFonts w:ascii="Arial" w:hAnsi="Arial" w:cs="Arial"/>
                <w:sz w:val="20"/>
                <w:szCs w:val="20"/>
              </w:rPr>
              <w:t>przenikaniem wilgoci oraz powietrza do zawartości.</w:t>
            </w:r>
          </w:p>
          <w:p w:rsidR="00A83E21" w:rsidRDefault="00A83E21" w:rsidP="00D1684D">
            <w:pPr>
              <w:spacing w:after="0" w:line="240" w:lineRule="auto"/>
            </w:pPr>
            <w:r>
              <w:t>Torebki zaopatrzone są w informacje o roku produkcji i terminie ważności.</w:t>
            </w:r>
          </w:p>
          <w:p w:rsidR="00A83E21" w:rsidRDefault="00A83E21" w:rsidP="00D1684D">
            <w:pPr>
              <w:spacing w:after="0" w:line="240" w:lineRule="auto"/>
            </w:pPr>
          </w:p>
          <w:p w:rsidR="00D1684D" w:rsidRDefault="00D1684D" w:rsidP="00D1684D">
            <w:pPr>
              <w:spacing w:after="0" w:line="240" w:lineRule="auto"/>
            </w:pPr>
            <w:r w:rsidRPr="00224D1A">
              <w:t>Gwarantowany okres przechowywania i ważności 5 lat od daty dostawy</w:t>
            </w: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1684D" w:rsidRPr="00732681" w:rsidRDefault="00D1684D" w:rsidP="00D16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32681">
              <w:rPr>
                <w:rFonts w:ascii="Arial" w:hAnsi="Arial" w:cs="Arial"/>
                <w:sz w:val="20"/>
                <w:szCs w:val="20"/>
              </w:rPr>
              <w:t>- magazyn służby inż.- sap. Orzysz, Wojska Polskiego 33</w:t>
            </w:r>
          </w:p>
          <w:p w:rsidR="00D51CE0" w:rsidRPr="00A83E21" w:rsidRDefault="00D1684D" w:rsidP="00D51CE0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24D1A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  <w:bookmarkEnd w:id="1"/>
    </w:tbl>
    <w:p w:rsidR="00D51CE0" w:rsidRDefault="00D51CE0" w:rsidP="00D51CE0">
      <w:pPr>
        <w:pStyle w:val="Akapitzlist"/>
        <w:ind w:left="0"/>
        <w:rPr>
          <w:sz w:val="24"/>
          <w:szCs w:val="24"/>
        </w:rPr>
      </w:pPr>
    </w:p>
    <w:p w:rsidR="00D51CE0" w:rsidRDefault="00D51CE0" w:rsidP="00D51CE0">
      <w:pPr>
        <w:pStyle w:val="Akapitzlist"/>
        <w:numPr>
          <w:ilvl w:val="0"/>
          <w:numId w:val="3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PODCHLORYN WAPNIA 0,7</w:t>
      </w:r>
      <w:r w:rsidR="00106A48">
        <w:rPr>
          <w:b/>
          <w:sz w:val="28"/>
          <w:szCs w:val="28"/>
        </w:rPr>
        <w:t>g.</w:t>
      </w:r>
    </w:p>
    <w:p w:rsidR="00107168" w:rsidRPr="00107168" w:rsidRDefault="00107168" w:rsidP="00107168">
      <w:pPr>
        <w:spacing w:after="0" w:line="240" w:lineRule="auto"/>
        <w:ind w:left="426"/>
        <w:rPr>
          <w:sz w:val="24"/>
          <w:szCs w:val="24"/>
        </w:rPr>
      </w:pPr>
      <w:r w:rsidRPr="00107168">
        <w:rPr>
          <w:sz w:val="24"/>
          <w:szCs w:val="24"/>
        </w:rPr>
        <w:t>ZAMÓWIENIE GWARANTOWANE – 15 kpl</w:t>
      </w:r>
    </w:p>
    <w:p w:rsidR="00107168" w:rsidRPr="00107168" w:rsidRDefault="00107168" w:rsidP="00107168">
      <w:pPr>
        <w:spacing w:after="0" w:line="240" w:lineRule="auto"/>
        <w:ind w:left="426"/>
        <w:rPr>
          <w:sz w:val="24"/>
          <w:szCs w:val="24"/>
        </w:rPr>
      </w:pPr>
      <w:r w:rsidRPr="00107168">
        <w:rPr>
          <w:sz w:val="24"/>
          <w:szCs w:val="24"/>
        </w:rPr>
        <w:t>ZAMÓWIENIE OPCJONALNE – 15 kpl.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D51CE0" w:rsidRPr="005C59D6" w:rsidTr="004E5CB5">
        <w:tc>
          <w:tcPr>
            <w:tcW w:w="8249" w:type="dxa"/>
            <w:tcBorders>
              <w:bottom w:val="single" w:sz="4" w:space="0" w:color="auto"/>
            </w:tcBorders>
          </w:tcPr>
          <w:p w:rsidR="00D51CE0" w:rsidRPr="005C59D6" w:rsidRDefault="00D51CE0" w:rsidP="004E5C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D51CE0" w:rsidRPr="005C59D6" w:rsidTr="004E5CB5">
        <w:trPr>
          <w:trHeight w:val="2071"/>
        </w:trPr>
        <w:tc>
          <w:tcPr>
            <w:tcW w:w="8249" w:type="dxa"/>
            <w:tcBorders>
              <w:top w:val="nil"/>
            </w:tcBorders>
          </w:tcPr>
          <w:p w:rsidR="00D1684D" w:rsidRPr="00224D1A" w:rsidRDefault="00D1684D" w:rsidP="00D1684D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</w:rPr>
              <w:t>Na 1 komplet składa się 180 szt. opakowań 0,7 g</w:t>
            </w:r>
          </w:p>
          <w:p w:rsidR="00D1684D" w:rsidRPr="00224D1A" w:rsidRDefault="00D1684D" w:rsidP="00D1684D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 xml:space="preserve">- zastosowanie: produkt występuje w filtrze wody </w:t>
            </w:r>
            <w:r>
              <w:t>FPW</w:t>
            </w:r>
            <w:r w:rsidRPr="00224D1A">
              <w:t>-350.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- podchloryn wapnia jest silnym środkiem utleniającym i dezynfekcyjnym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- przechowywany jest w brązowym szczelnym pojemniku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- chlor zawarty w podchlorynie zabija bakterie i rozkłada większość trucizn bojowych oraz częściowo odbarwia wodę. podchloryn ma postać białego proszku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- w stanie świeżym zawiera ok</w:t>
            </w:r>
            <w:r w:rsidRPr="003878A8">
              <w:rPr>
                <w:b/>
              </w:rPr>
              <w:t>. 60% chloru czynnego</w:t>
            </w:r>
            <w:r w:rsidRPr="00224D1A">
              <w:t xml:space="preserve">. </w:t>
            </w:r>
          </w:p>
          <w:p w:rsidR="00732681" w:rsidRDefault="00D1684D" w:rsidP="00D1684D">
            <w:pPr>
              <w:spacing w:after="0" w:line="240" w:lineRule="auto"/>
            </w:pPr>
            <w:r w:rsidRPr="00224D1A">
              <w:t>- opakowanie: torebka foliowa.</w:t>
            </w:r>
          </w:p>
          <w:p w:rsidR="00732681" w:rsidRPr="00224D1A" w:rsidRDefault="00732681" w:rsidP="00D1684D">
            <w:pPr>
              <w:spacing w:after="0" w:line="240" w:lineRule="auto"/>
            </w:pPr>
            <w:r>
              <w:t xml:space="preserve">Opakowanie stanowi porcję do jednorazowego użytku. Porcje są zamknięte w wodoszczelnych torebkach z folii chroniących przed przenikaniem wilgoci oraz powietrza do zawartości. Torebki zaopatrzone są w informacje o roku produkcji i terminie ważności. Wykonawca gwarantuje niezmienność parametrów fizyko-chemicznych wyrobów do chwili upływu określonej trwałości. 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Gwarantowany okres przechowywania i ważności 5 lat od daty dostawy</w:t>
            </w:r>
          </w:p>
          <w:p w:rsidR="00D1684D" w:rsidRPr="00224D1A" w:rsidRDefault="00D1684D" w:rsidP="00D1684D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1684D" w:rsidRPr="00732681" w:rsidRDefault="00D1684D" w:rsidP="00D16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32681">
              <w:rPr>
                <w:rFonts w:ascii="Arial" w:hAnsi="Arial" w:cs="Arial"/>
                <w:sz w:val="20"/>
                <w:szCs w:val="20"/>
              </w:rPr>
              <w:t>- magazyn służby inż.- sap. Orzysz, Wojska Polskiego 33</w:t>
            </w:r>
          </w:p>
          <w:p w:rsidR="00D51CE0" w:rsidRPr="005C59D6" w:rsidRDefault="00D1684D" w:rsidP="00D1684D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4D1A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  <w:r w:rsidR="00D51CE0" w:rsidRPr="003B041F">
              <w:rPr>
                <w:rFonts w:ascii="Arial" w:eastAsiaTheme="minorHAnsi" w:hAnsi="Arial" w:cs="Arial"/>
                <w:i/>
                <w:sz w:val="20"/>
                <w:szCs w:val="20"/>
              </w:rPr>
              <w:t>KT/</w:t>
            </w:r>
          </w:p>
        </w:tc>
      </w:tr>
    </w:tbl>
    <w:p w:rsidR="00D51CE0" w:rsidRDefault="00D51CE0" w:rsidP="00D51CE0">
      <w:pPr>
        <w:pStyle w:val="Akapitzlist"/>
        <w:numPr>
          <w:ilvl w:val="0"/>
          <w:numId w:val="3"/>
        </w:numPr>
        <w:spacing w:after="0" w:line="240" w:lineRule="auto"/>
        <w:rPr>
          <w:b/>
          <w:sz w:val="28"/>
          <w:szCs w:val="28"/>
        </w:rPr>
      </w:pPr>
      <w:bookmarkStart w:id="2" w:name="_GoBack"/>
      <w:bookmarkEnd w:id="2"/>
      <w:r>
        <w:rPr>
          <w:b/>
          <w:sz w:val="28"/>
          <w:szCs w:val="28"/>
        </w:rPr>
        <w:t>SIARCZAN GLINU 36</w:t>
      </w:r>
      <w:r w:rsidR="00106A48">
        <w:rPr>
          <w:b/>
          <w:sz w:val="28"/>
          <w:szCs w:val="28"/>
        </w:rPr>
        <w:t>g.</w:t>
      </w:r>
    </w:p>
    <w:p w:rsidR="00107168" w:rsidRPr="00107168" w:rsidRDefault="00107168" w:rsidP="00107168">
      <w:pPr>
        <w:spacing w:after="0" w:line="240" w:lineRule="auto"/>
        <w:ind w:left="426"/>
        <w:rPr>
          <w:sz w:val="24"/>
          <w:szCs w:val="24"/>
        </w:rPr>
      </w:pPr>
      <w:r w:rsidRPr="00107168">
        <w:rPr>
          <w:sz w:val="24"/>
          <w:szCs w:val="24"/>
        </w:rPr>
        <w:t>ZAMÓWIENIE GWARANTOWANE – 1</w:t>
      </w:r>
      <w:r>
        <w:rPr>
          <w:sz w:val="24"/>
          <w:szCs w:val="24"/>
        </w:rPr>
        <w:t>6</w:t>
      </w:r>
      <w:r w:rsidRPr="00107168">
        <w:rPr>
          <w:sz w:val="24"/>
          <w:szCs w:val="24"/>
        </w:rPr>
        <w:t xml:space="preserve"> kpl</w:t>
      </w:r>
    </w:p>
    <w:p w:rsidR="00107168" w:rsidRPr="00107168" w:rsidRDefault="00107168" w:rsidP="00107168">
      <w:pPr>
        <w:spacing w:after="0" w:line="240" w:lineRule="auto"/>
        <w:ind w:left="426"/>
        <w:rPr>
          <w:sz w:val="24"/>
          <w:szCs w:val="24"/>
        </w:rPr>
      </w:pPr>
      <w:r w:rsidRPr="00107168">
        <w:rPr>
          <w:sz w:val="24"/>
          <w:szCs w:val="24"/>
        </w:rPr>
        <w:lastRenderedPageBreak/>
        <w:t>ZAMÓWIENIE OPCJONALNE – 1</w:t>
      </w:r>
      <w:r>
        <w:rPr>
          <w:sz w:val="24"/>
          <w:szCs w:val="24"/>
        </w:rPr>
        <w:t>6</w:t>
      </w:r>
      <w:r w:rsidRPr="00107168">
        <w:rPr>
          <w:sz w:val="24"/>
          <w:szCs w:val="24"/>
        </w:rPr>
        <w:t xml:space="preserve"> kpl.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D51CE0" w:rsidRPr="005C59D6" w:rsidTr="004E5CB5">
        <w:tc>
          <w:tcPr>
            <w:tcW w:w="8249" w:type="dxa"/>
            <w:tcBorders>
              <w:bottom w:val="single" w:sz="4" w:space="0" w:color="auto"/>
            </w:tcBorders>
          </w:tcPr>
          <w:p w:rsidR="00D51CE0" w:rsidRPr="005C59D6" w:rsidRDefault="00D51CE0" w:rsidP="004E5C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D51CE0" w:rsidRPr="005C59D6" w:rsidTr="004E5CB5">
        <w:trPr>
          <w:trHeight w:val="2071"/>
        </w:trPr>
        <w:tc>
          <w:tcPr>
            <w:tcW w:w="8249" w:type="dxa"/>
            <w:tcBorders>
              <w:top w:val="nil"/>
            </w:tcBorders>
          </w:tcPr>
          <w:p w:rsidR="00D1684D" w:rsidRPr="00224D1A" w:rsidRDefault="00D1684D" w:rsidP="00D1684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</w:rPr>
              <w:t>Na 1 komplet składa się 180 szt. Opakowań 36  g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 xml:space="preserve">- zastosowanie: produkt występuje w filtrze wody </w:t>
            </w:r>
            <w:r>
              <w:t>FPW</w:t>
            </w:r>
            <w:r w:rsidRPr="00224D1A">
              <w:t>-350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- siarczan glinu służy do koagulacji wody i strącania drobnych zawiesin i</w:t>
            </w:r>
            <w:r>
              <w:t xml:space="preserve"> </w:t>
            </w:r>
            <w:r w:rsidRPr="00224D1A">
              <w:t>koloidów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 xml:space="preserve">- przechowywany jest w bezbarwnym szczelnym pojemniku </w:t>
            </w:r>
          </w:p>
          <w:p w:rsidR="00732681" w:rsidRDefault="00D1684D" w:rsidP="00D1684D">
            <w:pPr>
              <w:spacing w:after="0" w:line="240" w:lineRule="auto"/>
            </w:pPr>
            <w:r w:rsidRPr="00224D1A">
              <w:t xml:space="preserve">- produkt ten może zawierać </w:t>
            </w:r>
            <w:r>
              <w:t>śladowe</w:t>
            </w:r>
            <w:r w:rsidRPr="00224D1A">
              <w:t xml:space="preserve"> ilości kwasu siarkowego </w:t>
            </w:r>
          </w:p>
          <w:p w:rsidR="00732681" w:rsidRDefault="00732681" w:rsidP="00732681">
            <w:pPr>
              <w:spacing w:after="0" w:line="240" w:lineRule="auto"/>
            </w:pPr>
            <w:r>
              <w:t xml:space="preserve">Opakowanie stanowi porcję do jednorazowego użytku. Porcje są zamknięte w wodoszczelnych torebkach z folii chroniących przed przenikaniem wilgoci oraz powietrza do zawartości. Torebki zaopatrzone są w informacje o roku produkcji i terminie ważności. Wykonawca gwarantuje niezmienność parametrów fizyko-chemicznych wyrobów do chwili upływu określonej trwałości. </w:t>
            </w:r>
          </w:p>
          <w:p w:rsidR="00732681" w:rsidRPr="00224D1A" w:rsidRDefault="00732681" w:rsidP="00D1684D">
            <w:pPr>
              <w:spacing w:after="0" w:line="240" w:lineRule="auto"/>
            </w:pP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Gwarantowany okres przechowywania i ważności 5 lat od daty dostawy</w:t>
            </w:r>
          </w:p>
          <w:p w:rsidR="00D1684D" w:rsidRPr="00224D1A" w:rsidRDefault="00D1684D" w:rsidP="00D16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1684D" w:rsidRPr="00732681" w:rsidRDefault="00D1684D" w:rsidP="00D1684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32681">
              <w:rPr>
                <w:rFonts w:ascii="Arial" w:hAnsi="Arial" w:cs="Arial"/>
                <w:sz w:val="20"/>
                <w:szCs w:val="20"/>
              </w:rPr>
              <w:t>- magazyn służby inż.- sap. Orzysz, Wojska Polskiego 33</w:t>
            </w:r>
          </w:p>
          <w:p w:rsidR="00D51CE0" w:rsidRPr="005C59D6" w:rsidRDefault="00D1684D" w:rsidP="0073268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4D1A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D51CE0" w:rsidRDefault="00D51CE0" w:rsidP="00D51CE0">
      <w:pPr>
        <w:rPr>
          <w:b/>
          <w:sz w:val="28"/>
          <w:szCs w:val="28"/>
        </w:rPr>
      </w:pPr>
    </w:p>
    <w:p w:rsidR="00D51CE0" w:rsidRPr="00D51CE0" w:rsidRDefault="00D51CE0" w:rsidP="00107168">
      <w:pPr>
        <w:pStyle w:val="Akapitzlist"/>
        <w:numPr>
          <w:ilvl w:val="0"/>
          <w:numId w:val="3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SIARCZAN GLINU 800</w:t>
      </w:r>
      <w:r w:rsidR="00106A48">
        <w:rPr>
          <w:b/>
          <w:sz w:val="28"/>
          <w:szCs w:val="28"/>
        </w:rPr>
        <w:t>g</w:t>
      </w:r>
    </w:p>
    <w:p w:rsidR="00107168" w:rsidRPr="00107168" w:rsidRDefault="00107168" w:rsidP="00107168">
      <w:pPr>
        <w:spacing w:after="0" w:line="240" w:lineRule="auto"/>
        <w:ind w:left="426"/>
        <w:rPr>
          <w:sz w:val="24"/>
          <w:szCs w:val="24"/>
        </w:rPr>
      </w:pPr>
      <w:r w:rsidRPr="00107168">
        <w:rPr>
          <w:sz w:val="24"/>
          <w:szCs w:val="24"/>
        </w:rPr>
        <w:t>ZAMÓWIENIE GWARANTOWANE – 16 kpl</w:t>
      </w:r>
    </w:p>
    <w:p w:rsidR="00107168" w:rsidRPr="00107168" w:rsidRDefault="00107168" w:rsidP="00107168">
      <w:pPr>
        <w:spacing w:after="0" w:line="240" w:lineRule="auto"/>
        <w:ind w:left="426"/>
        <w:rPr>
          <w:sz w:val="24"/>
          <w:szCs w:val="24"/>
        </w:rPr>
      </w:pPr>
      <w:r w:rsidRPr="00107168">
        <w:rPr>
          <w:sz w:val="24"/>
          <w:szCs w:val="24"/>
        </w:rPr>
        <w:t>ZAMÓWIENIE OPCJONALNE – 16 kpl.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D51CE0" w:rsidRPr="005C59D6" w:rsidTr="004E5CB5">
        <w:tc>
          <w:tcPr>
            <w:tcW w:w="8249" w:type="dxa"/>
            <w:tcBorders>
              <w:bottom w:val="single" w:sz="4" w:space="0" w:color="auto"/>
            </w:tcBorders>
          </w:tcPr>
          <w:p w:rsidR="00D51CE0" w:rsidRPr="005C59D6" w:rsidRDefault="00D51CE0" w:rsidP="004E5C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D51CE0" w:rsidRPr="005C59D6" w:rsidTr="004E5CB5">
        <w:trPr>
          <w:trHeight w:val="2071"/>
        </w:trPr>
        <w:tc>
          <w:tcPr>
            <w:tcW w:w="8249" w:type="dxa"/>
            <w:tcBorders>
              <w:top w:val="nil"/>
            </w:tcBorders>
          </w:tcPr>
          <w:p w:rsidR="00D1684D" w:rsidRPr="00524BC2" w:rsidRDefault="00D1684D" w:rsidP="00524BC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</w:rPr>
              <w:t xml:space="preserve">Na 1 komplet składa się 1 słoik 800g 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 xml:space="preserve">- 1 porcja odczynnika=800g proszku siarczanu glinu technicznego o zawartości </w:t>
            </w:r>
            <w:r w:rsidRPr="00224D1A">
              <w:rPr>
                <w:b/>
              </w:rPr>
              <w:t>17% Al2O3</w:t>
            </w:r>
          </w:p>
          <w:p w:rsidR="00107168" w:rsidRDefault="00D1684D" w:rsidP="00D1684D">
            <w:pPr>
              <w:spacing w:after="0" w:line="240" w:lineRule="auto"/>
            </w:pPr>
            <w:r w:rsidRPr="00224D1A">
              <w:t>- Zastosowanie: Zestaw Materiałów Eksploatacyjnych ZME-5 do filtra wody FPW-50</w:t>
            </w:r>
          </w:p>
          <w:p w:rsidR="00107168" w:rsidRDefault="00107168" w:rsidP="00D1684D">
            <w:pPr>
              <w:spacing w:after="0" w:line="240" w:lineRule="auto"/>
            </w:pPr>
            <w:r>
              <w:t xml:space="preserve">Siarczan glinu w op. 800g – </w:t>
            </w:r>
          </w:p>
          <w:p w:rsidR="00107168" w:rsidRDefault="00107168" w:rsidP="00D1684D">
            <w:pPr>
              <w:spacing w:after="0" w:line="240" w:lineRule="auto"/>
            </w:pPr>
            <w:r>
              <w:t>Opakowanie stanowi pojemnik bezbarwny, szczelnie zamknięty chroniąc przed przenikaniem wilgoci i powietrza do zawartości.</w:t>
            </w:r>
          </w:p>
          <w:p w:rsidR="00107168" w:rsidRDefault="00107168" w:rsidP="00D1684D">
            <w:pPr>
              <w:spacing w:after="0" w:line="240" w:lineRule="auto"/>
            </w:pPr>
            <w:r>
              <w:t>Opakowania zaopatrzone są w informacje o roku produkcji i terminie ważności.</w:t>
            </w:r>
          </w:p>
          <w:p w:rsidR="00107168" w:rsidRPr="00224D1A" w:rsidRDefault="00107168" w:rsidP="00D1684D">
            <w:pPr>
              <w:spacing w:after="0" w:line="240" w:lineRule="auto"/>
            </w:pPr>
            <w:r>
              <w:t xml:space="preserve">Wykonawca gwarantuje niezmienność parametrów fizyko-chemicznych wyrobów do chwili upływu określonej trwałości. 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Gwarantowany okres przechowywania i ważności 5 lat od daty dostawy</w:t>
            </w:r>
          </w:p>
          <w:p w:rsidR="00D1684D" w:rsidRPr="00224D1A" w:rsidRDefault="00D1684D" w:rsidP="00D1684D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1684D" w:rsidRPr="00224D1A" w:rsidRDefault="00D1684D" w:rsidP="00D1684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</w:rPr>
              <w:t>- magazyn służby inż.- sap. Orzysz, Wojska Polskiego 33</w:t>
            </w:r>
          </w:p>
          <w:p w:rsidR="00D51CE0" w:rsidRPr="005C59D6" w:rsidRDefault="00D1684D" w:rsidP="00D1684D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4D1A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107168" w:rsidRDefault="00107168" w:rsidP="00524BC2">
      <w:pPr>
        <w:rPr>
          <w:b/>
          <w:sz w:val="28"/>
          <w:szCs w:val="28"/>
        </w:rPr>
      </w:pPr>
    </w:p>
    <w:p w:rsidR="00D51CE0" w:rsidRDefault="00D51CE0" w:rsidP="00D51CE0">
      <w:pPr>
        <w:pStyle w:val="Akapitzlist"/>
        <w:numPr>
          <w:ilvl w:val="0"/>
          <w:numId w:val="3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TABLETKI </w:t>
      </w:r>
      <w:r w:rsidR="00107168">
        <w:rPr>
          <w:b/>
          <w:sz w:val="28"/>
          <w:szCs w:val="28"/>
        </w:rPr>
        <w:t>DO DEZYNFEKCJI I UZDATNIANIA WODY Z JONAMI SREBRA UMIESZCZONYCH POJEDYŃCZO W BLISTRACH PO</w:t>
      </w:r>
      <w:r>
        <w:rPr>
          <w:b/>
          <w:sz w:val="28"/>
          <w:szCs w:val="28"/>
        </w:rPr>
        <w:t xml:space="preserve"> 10 szt.</w:t>
      </w:r>
    </w:p>
    <w:p w:rsidR="00D51CE0" w:rsidRDefault="00D51CE0" w:rsidP="00D51CE0">
      <w:pPr>
        <w:spacing w:after="0" w:line="240" w:lineRule="auto"/>
        <w:ind w:left="426"/>
        <w:rPr>
          <w:sz w:val="24"/>
          <w:szCs w:val="24"/>
        </w:rPr>
      </w:pPr>
      <w:r w:rsidRPr="00D51CE0">
        <w:rPr>
          <w:sz w:val="24"/>
          <w:szCs w:val="24"/>
        </w:rPr>
        <w:t xml:space="preserve">ZAMÓWIENIE GWARANTOWANE – </w:t>
      </w:r>
      <w:r w:rsidR="00453E32">
        <w:rPr>
          <w:sz w:val="24"/>
          <w:szCs w:val="24"/>
        </w:rPr>
        <w:t>10</w:t>
      </w:r>
      <w:r w:rsidRPr="00D51CE0">
        <w:rPr>
          <w:sz w:val="24"/>
          <w:szCs w:val="24"/>
        </w:rPr>
        <w:t xml:space="preserve"> </w:t>
      </w:r>
      <w:r w:rsidR="00107168">
        <w:rPr>
          <w:sz w:val="24"/>
          <w:szCs w:val="24"/>
        </w:rPr>
        <w:t>listków</w:t>
      </w:r>
    </w:p>
    <w:p w:rsidR="00107168" w:rsidRPr="00D51CE0" w:rsidRDefault="00107168" w:rsidP="00D51CE0">
      <w:pPr>
        <w:spacing w:after="0" w:line="240" w:lineRule="auto"/>
        <w:ind w:left="426"/>
        <w:rPr>
          <w:sz w:val="24"/>
          <w:szCs w:val="24"/>
        </w:rPr>
      </w:pPr>
      <w:r>
        <w:rPr>
          <w:sz w:val="24"/>
          <w:szCs w:val="24"/>
        </w:rPr>
        <w:t>ZAMÓWIENIE OPCJONALNE – 10 listków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D51CE0" w:rsidRPr="005C59D6" w:rsidTr="004E5CB5">
        <w:tc>
          <w:tcPr>
            <w:tcW w:w="8249" w:type="dxa"/>
            <w:tcBorders>
              <w:bottom w:val="single" w:sz="4" w:space="0" w:color="auto"/>
            </w:tcBorders>
          </w:tcPr>
          <w:p w:rsidR="00D51CE0" w:rsidRPr="005C59D6" w:rsidRDefault="00D51CE0" w:rsidP="004E5C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59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D1684D" w:rsidRPr="005C59D6" w:rsidTr="00D1684D">
        <w:trPr>
          <w:trHeight w:val="283"/>
        </w:trPr>
        <w:tc>
          <w:tcPr>
            <w:tcW w:w="8249" w:type="dxa"/>
            <w:tcBorders>
              <w:top w:val="nil"/>
            </w:tcBorders>
          </w:tcPr>
          <w:p w:rsidR="00D1684D" w:rsidRPr="00224D1A" w:rsidRDefault="00D1684D" w:rsidP="00D1684D">
            <w:pPr>
              <w:shd w:val="clear" w:color="auto" w:fill="FFFFFF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  <w:u w:val="single"/>
              </w:rPr>
              <w:t>Opakowanie : 1 listek zawiera 10 sztuk tabletek</w:t>
            </w:r>
          </w:p>
          <w:p w:rsidR="00D1684D" w:rsidRPr="00224D1A" w:rsidRDefault="00D1684D" w:rsidP="00D1684D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- zastosowanie: produkt występuje w zespole k1-00.00.00 - elementy główne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 xml:space="preserve">filtra wody </w:t>
            </w:r>
            <w:r>
              <w:t>FPW</w:t>
            </w:r>
            <w:r w:rsidRPr="00224D1A">
              <w:t>-50.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- tabletki srebrowe o działaniu dezynfekującym i</w:t>
            </w:r>
            <w:r>
              <w:t xml:space="preserve"> </w:t>
            </w:r>
            <w:r w:rsidRPr="00224D1A">
              <w:t xml:space="preserve">bakteriostatycznym służą do końcowej </w:t>
            </w:r>
            <w:r w:rsidRPr="00224D1A">
              <w:lastRenderedPageBreak/>
              <w:t>dezynfekcji wody uzdatnionej w</w:t>
            </w:r>
            <w:r>
              <w:t xml:space="preserve"> </w:t>
            </w:r>
            <w:r w:rsidRPr="00224D1A">
              <w:t>zbiorniku wody czystej.</w:t>
            </w:r>
          </w:p>
          <w:p w:rsidR="00D1684D" w:rsidRPr="00224D1A" w:rsidRDefault="00D1684D" w:rsidP="00D1684D">
            <w:pPr>
              <w:spacing w:after="0" w:line="240" w:lineRule="auto"/>
            </w:pPr>
            <w:r w:rsidRPr="00224D1A">
              <w:t>- tabletki rozpuszczają się w ciągu 10 minut.</w:t>
            </w:r>
          </w:p>
          <w:p w:rsidR="00D1684D" w:rsidRDefault="00D1684D" w:rsidP="00D1684D">
            <w:pPr>
              <w:spacing w:after="0" w:line="240" w:lineRule="auto"/>
            </w:pPr>
            <w:r w:rsidRPr="00224D1A">
              <w:t xml:space="preserve">- tabletki są zdatne do użycia w ciągu </w:t>
            </w:r>
            <w:r w:rsidR="00692E53">
              <w:t>5</w:t>
            </w:r>
            <w:r w:rsidRPr="00224D1A">
              <w:t xml:space="preserve"> lat od daty produkcji umieszczonej na opakowaniu.</w:t>
            </w:r>
          </w:p>
          <w:p w:rsidR="00692E53" w:rsidRPr="00224D1A" w:rsidRDefault="00692E53" w:rsidP="00D1684D">
            <w:pPr>
              <w:spacing w:after="0" w:line="240" w:lineRule="auto"/>
            </w:pPr>
            <w:r>
              <w:t>Tabletki do dezynfekcji i uzdatniania wody umieszczonych pojedynczo w blistrach po 10 szt.</w:t>
            </w:r>
          </w:p>
          <w:p w:rsidR="00D1684D" w:rsidRPr="00224D1A" w:rsidRDefault="00D1684D" w:rsidP="00692E53">
            <w:pPr>
              <w:rPr>
                <w:rFonts w:ascii="Arial" w:hAnsi="Arial" w:cs="Arial"/>
                <w:sz w:val="20"/>
                <w:szCs w:val="20"/>
              </w:rPr>
            </w:pPr>
            <w:r w:rsidRPr="00224D1A">
              <w:t>Gwarantowany okres przechowywania i ważności 5 lat</w:t>
            </w:r>
            <w:r w:rsidR="00692E53">
              <w:t>.</w:t>
            </w:r>
          </w:p>
          <w:p w:rsidR="00D1684D" w:rsidRPr="00224D1A" w:rsidRDefault="00D1684D" w:rsidP="00D168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1684D" w:rsidRPr="00224D1A" w:rsidRDefault="00D1684D" w:rsidP="00D1684D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</w:rPr>
              <w:t>- magazyn służby inż.- sap. Orzysz, Wojska Polskiego 33</w:t>
            </w:r>
          </w:p>
          <w:p w:rsidR="00D1684D" w:rsidRPr="00224D1A" w:rsidRDefault="00D1684D" w:rsidP="00D1684D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D1A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D51CE0" w:rsidRDefault="00D51CE0" w:rsidP="00D51CE0">
      <w:pPr>
        <w:ind w:left="426"/>
        <w:rPr>
          <w:b/>
          <w:sz w:val="28"/>
          <w:szCs w:val="28"/>
        </w:rPr>
      </w:pPr>
    </w:p>
    <w:p w:rsidR="00D1684D" w:rsidRPr="00D1684D" w:rsidRDefault="00D1684D" w:rsidP="00D1684D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D1684D">
        <w:rPr>
          <w:rFonts w:ascii="Arial" w:hAnsi="Arial" w:cs="Arial"/>
          <w:b/>
          <w:sz w:val="24"/>
          <w:szCs w:val="24"/>
        </w:rPr>
        <w:t>PODCHLORYN WAPNIA 65% 600g</w:t>
      </w:r>
    </w:p>
    <w:p w:rsidR="00D1684D" w:rsidRPr="00224D1A" w:rsidRDefault="00D1684D" w:rsidP="00D1684D">
      <w:pPr>
        <w:pStyle w:val="Akapitzlist"/>
        <w:spacing w:after="0"/>
        <w:ind w:left="786"/>
        <w:rPr>
          <w:rFonts w:ascii="Arial" w:hAnsi="Arial" w:cs="Arial"/>
          <w:sz w:val="20"/>
          <w:szCs w:val="20"/>
        </w:rPr>
      </w:pPr>
      <w:r w:rsidRPr="00224D1A">
        <w:rPr>
          <w:rFonts w:ascii="Arial" w:hAnsi="Arial" w:cs="Arial"/>
          <w:sz w:val="20"/>
          <w:szCs w:val="20"/>
        </w:rPr>
        <w:t>ZAMÓWIENIE GWARANTOWANE – 16 kpl.</w:t>
      </w:r>
    </w:p>
    <w:p w:rsidR="00D1684D" w:rsidRPr="00224D1A" w:rsidRDefault="00D1684D" w:rsidP="00D1684D">
      <w:pPr>
        <w:pStyle w:val="Akapitzlist"/>
        <w:spacing w:after="0"/>
        <w:ind w:left="786"/>
        <w:rPr>
          <w:rFonts w:ascii="Arial" w:hAnsi="Arial" w:cs="Arial"/>
          <w:sz w:val="20"/>
          <w:szCs w:val="20"/>
        </w:rPr>
      </w:pPr>
      <w:r w:rsidRPr="00224D1A">
        <w:rPr>
          <w:rFonts w:ascii="Arial" w:hAnsi="Arial" w:cs="Arial"/>
          <w:sz w:val="20"/>
          <w:szCs w:val="20"/>
        </w:rPr>
        <w:t>ZAMÓWIENIE OPCJONALNE – 16 kpl.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1684D" w:rsidRPr="00224D1A" w:rsidTr="00692E53">
        <w:trPr>
          <w:trHeight w:val="19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84D" w:rsidRPr="00224D1A" w:rsidRDefault="00D1684D" w:rsidP="001652E2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24D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Wymagane parametry</w:t>
            </w:r>
          </w:p>
        </w:tc>
      </w:tr>
      <w:tr w:rsidR="00D1684D" w:rsidRPr="00224D1A" w:rsidTr="001652E2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84D" w:rsidRPr="00224D1A" w:rsidRDefault="00D1684D" w:rsidP="00165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</w:rPr>
              <w:t>Na 1 komplet składa się 1 słoik  600g</w:t>
            </w:r>
          </w:p>
          <w:p w:rsidR="00D1684D" w:rsidRPr="00224D1A" w:rsidRDefault="00D1684D" w:rsidP="001652E2">
            <w:r w:rsidRPr="00224D1A">
              <w:t>- 1 sztuka(porcja)odczynnika=600g granulatu</w:t>
            </w:r>
          </w:p>
          <w:p w:rsidR="00D1684D" w:rsidRPr="00224D1A" w:rsidRDefault="00D1684D" w:rsidP="001652E2">
            <w:r w:rsidRPr="00224D1A">
              <w:t xml:space="preserve">- zawiera ok. </w:t>
            </w:r>
            <w:r w:rsidRPr="003878A8">
              <w:rPr>
                <w:b/>
              </w:rPr>
              <w:t>65% chloru czynnego</w:t>
            </w:r>
          </w:p>
          <w:p w:rsidR="00D1684D" w:rsidRDefault="00D1684D" w:rsidP="001652E2">
            <w:r w:rsidRPr="00224D1A">
              <w:t>- Zastosowanie: Zestaw Materiałów Eksploatacyjnych ZME-5 do FPW-30 oraz Zestaw Materiałów Eksploatacyjnych ZME-5 do FPW-50</w:t>
            </w:r>
          </w:p>
          <w:p w:rsidR="00692E53" w:rsidRDefault="00692E53" w:rsidP="001652E2">
            <w:r>
              <w:t>Podchloryn wapnia 65% w opakowaniu 600g.</w:t>
            </w:r>
          </w:p>
          <w:p w:rsidR="00692E53" w:rsidRDefault="00692E53" w:rsidP="00106A48">
            <w:pPr>
              <w:spacing w:after="0" w:line="240" w:lineRule="auto"/>
            </w:pPr>
            <w:r>
              <w:t>Opakowanie stanowi pojemnik szczelnie zamknięty chroniąc przed światłem słonecznym oraz przed przenikaniem wilgoci i powietrza do zawartości.</w:t>
            </w:r>
          </w:p>
          <w:p w:rsidR="00692E53" w:rsidRDefault="00692E53" w:rsidP="00106A48">
            <w:pPr>
              <w:spacing w:after="0" w:line="240" w:lineRule="auto"/>
            </w:pPr>
            <w:r>
              <w:t>Opakowania zaopatrzone są w informacje o roku produkcji i terminie ważności</w:t>
            </w:r>
            <w:r w:rsidR="00106A48">
              <w:t xml:space="preserve">. </w:t>
            </w:r>
          </w:p>
          <w:p w:rsidR="00106A48" w:rsidRPr="00224D1A" w:rsidRDefault="00106A48" w:rsidP="00106A48">
            <w:pPr>
              <w:spacing w:after="0" w:line="240" w:lineRule="auto"/>
            </w:pPr>
            <w:r>
              <w:t>Wykonawca gwarantuje niezmienność parametrów fizyko-chemicznych wyrobów do chwili upływu określonej trwałości.</w:t>
            </w:r>
          </w:p>
          <w:p w:rsidR="00D1684D" w:rsidRPr="00524BC2" w:rsidRDefault="00D1684D" w:rsidP="00524BC2">
            <w:r w:rsidRPr="00224D1A">
              <w:t>Gwarantowany okres przechowywania i ważności 5 lat</w:t>
            </w:r>
          </w:p>
          <w:p w:rsidR="00D1684D" w:rsidRPr="00224D1A" w:rsidRDefault="00D1684D" w:rsidP="001652E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1684D" w:rsidRPr="00224D1A" w:rsidRDefault="00D1684D" w:rsidP="001652E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24D1A">
              <w:rPr>
                <w:rFonts w:ascii="Arial" w:hAnsi="Arial" w:cs="Arial"/>
                <w:b/>
                <w:sz w:val="20"/>
                <w:szCs w:val="20"/>
              </w:rPr>
              <w:t>- magazyn służby inż.- sap. Orzysz, Wojska Polskiego 33</w:t>
            </w:r>
          </w:p>
          <w:p w:rsidR="00D1684D" w:rsidRPr="00224D1A" w:rsidRDefault="00D1684D" w:rsidP="001652E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D1A">
              <w:rPr>
                <w:rFonts w:ascii="Arial" w:eastAsiaTheme="minorHAnsi" w:hAnsi="Arial" w:cs="Arial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D1684D" w:rsidRPr="00224D1A" w:rsidRDefault="00D1684D" w:rsidP="00D1684D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p w:rsidR="00D1684D" w:rsidRPr="00224D1A" w:rsidRDefault="00D1684D" w:rsidP="00D1684D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p w:rsidR="00D1684D" w:rsidRPr="00224D1A" w:rsidRDefault="00D1684D" w:rsidP="00D1684D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224D1A">
        <w:rPr>
          <w:rFonts w:ascii="Arial" w:eastAsia="Times New Roman" w:hAnsi="Arial" w:cs="Arial"/>
          <w:lang w:eastAsia="pl-PL"/>
        </w:rPr>
        <w:t>Oznaczenia użyte w tabeli powyżej :</w:t>
      </w:r>
    </w:p>
    <w:p w:rsidR="00D1684D" w:rsidRPr="00224D1A" w:rsidRDefault="00D1684D" w:rsidP="00D1684D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224D1A">
        <w:rPr>
          <w:rFonts w:ascii="Arial" w:eastAsia="Times New Roman" w:hAnsi="Arial" w:cs="Arial"/>
          <w:lang w:eastAsia="pl-PL"/>
        </w:rPr>
        <w:t>- KChPCh - karta charakterystyki preparatu chemicznego, karta charakterystyki  preparatu niebezpiecznego, karta charakterystyki preparatu / substancji, itp.</w:t>
      </w:r>
    </w:p>
    <w:p w:rsidR="00D1684D" w:rsidRPr="00224D1A" w:rsidRDefault="00D1684D" w:rsidP="00D1684D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224D1A">
        <w:rPr>
          <w:rFonts w:ascii="Arial" w:eastAsia="Times New Roman" w:hAnsi="Arial" w:cs="Arial"/>
          <w:lang w:eastAsia="pl-PL"/>
        </w:rPr>
        <w:t xml:space="preserve">- DZ/CZ -  deklaracja zgodności lub certyfikat zgodności </w:t>
      </w:r>
    </w:p>
    <w:p w:rsidR="00D1684D" w:rsidRPr="002E4DF0" w:rsidRDefault="00D1684D" w:rsidP="00D1684D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224D1A">
        <w:rPr>
          <w:rFonts w:ascii="Arial" w:eastAsia="Times New Roman" w:hAnsi="Arial" w:cs="Arial"/>
          <w:lang w:eastAsia="pl-PL"/>
        </w:rPr>
        <w:t>- KT -  karta techniczna</w:t>
      </w:r>
    </w:p>
    <w:p w:rsidR="00D1684D" w:rsidRPr="00D1684D" w:rsidRDefault="00D1684D" w:rsidP="00D1684D">
      <w:pPr>
        <w:ind w:left="426"/>
        <w:rPr>
          <w:b/>
          <w:sz w:val="28"/>
          <w:szCs w:val="28"/>
        </w:rPr>
      </w:pPr>
    </w:p>
    <w:sectPr w:rsidR="00D1684D" w:rsidRPr="00D1684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98" w:rsidRDefault="00117598" w:rsidP="003F20AC">
      <w:pPr>
        <w:spacing w:after="0" w:line="240" w:lineRule="auto"/>
      </w:pPr>
      <w:r>
        <w:separator/>
      </w:r>
    </w:p>
  </w:endnote>
  <w:endnote w:type="continuationSeparator" w:id="0">
    <w:p w:rsidR="00117598" w:rsidRDefault="00117598" w:rsidP="003F2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26808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5F02" w:rsidRDefault="008C5F0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4B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4BC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C5F02" w:rsidRDefault="008C5F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98" w:rsidRDefault="00117598" w:rsidP="003F20AC">
      <w:pPr>
        <w:spacing w:after="0" w:line="240" w:lineRule="auto"/>
      </w:pPr>
      <w:r>
        <w:separator/>
      </w:r>
    </w:p>
  </w:footnote>
  <w:footnote w:type="continuationSeparator" w:id="0">
    <w:p w:rsidR="00117598" w:rsidRDefault="00117598" w:rsidP="003F2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7EA5"/>
    <w:multiLevelType w:val="hybridMultilevel"/>
    <w:tmpl w:val="39E67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476BE"/>
    <w:multiLevelType w:val="hybridMultilevel"/>
    <w:tmpl w:val="0194E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23D1B"/>
    <w:multiLevelType w:val="multilevel"/>
    <w:tmpl w:val="18942B8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Arial" w:eastAsia="Calibri" w:hAnsi="Arial" w:cs="Arial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A94B03"/>
    <w:multiLevelType w:val="hybridMultilevel"/>
    <w:tmpl w:val="EE282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B3E"/>
    <w:multiLevelType w:val="hybridMultilevel"/>
    <w:tmpl w:val="DDB2AB0A"/>
    <w:lvl w:ilvl="0" w:tplc="CB8E93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628D3"/>
    <w:multiLevelType w:val="hybridMultilevel"/>
    <w:tmpl w:val="094E6A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218BCD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F2C72DE"/>
    <w:multiLevelType w:val="multilevel"/>
    <w:tmpl w:val="DC6EFBC8"/>
    <w:lvl w:ilvl="0">
      <w:start w:val="7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b w:val="0"/>
      </w:rPr>
    </w:lvl>
  </w:abstractNum>
  <w:abstractNum w:abstractNumId="7">
    <w:nsid w:val="3DD306AD"/>
    <w:multiLevelType w:val="hybridMultilevel"/>
    <w:tmpl w:val="D7FEAA6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>
    <w:nsid w:val="3F740D04"/>
    <w:multiLevelType w:val="hybridMultilevel"/>
    <w:tmpl w:val="E56E5C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148AA"/>
    <w:multiLevelType w:val="hybridMultilevel"/>
    <w:tmpl w:val="CCFEA290"/>
    <w:lvl w:ilvl="0" w:tplc="04150005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10">
    <w:nsid w:val="5EC7357D"/>
    <w:multiLevelType w:val="hybridMultilevel"/>
    <w:tmpl w:val="61D80C3E"/>
    <w:lvl w:ilvl="0" w:tplc="10504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F235B0"/>
    <w:multiLevelType w:val="hybridMultilevel"/>
    <w:tmpl w:val="C5C49926"/>
    <w:lvl w:ilvl="0" w:tplc="3E9429D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3919"/>
    <w:multiLevelType w:val="hybridMultilevel"/>
    <w:tmpl w:val="CA5A7E2E"/>
    <w:lvl w:ilvl="0" w:tplc="B70274EA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8F24BB"/>
    <w:multiLevelType w:val="multilevel"/>
    <w:tmpl w:val="7CB224D0"/>
    <w:lvl w:ilvl="0">
      <w:start w:val="3"/>
      <w:numFmt w:val="decimal"/>
      <w:lvlText w:val="%1."/>
      <w:lvlJc w:val="left"/>
      <w:pPr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b/>
      </w:rPr>
    </w:lvl>
  </w:abstractNum>
  <w:abstractNum w:abstractNumId="14">
    <w:nsid w:val="72F60E2D"/>
    <w:multiLevelType w:val="hybridMultilevel"/>
    <w:tmpl w:val="1EAC1870"/>
    <w:lvl w:ilvl="0" w:tplc="7D4EBB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7277AC"/>
    <w:multiLevelType w:val="hybridMultilevel"/>
    <w:tmpl w:val="E0D4BB26"/>
    <w:lvl w:ilvl="0" w:tplc="59F6BD4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6933D70"/>
    <w:multiLevelType w:val="hybridMultilevel"/>
    <w:tmpl w:val="F2A0630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7">
    <w:nsid w:val="76A73AF2"/>
    <w:multiLevelType w:val="hybridMultilevel"/>
    <w:tmpl w:val="3FE24F9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8">
    <w:nsid w:val="7BA53BB3"/>
    <w:multiLevelType w:val="hybridMultilevel"/>
    <w:tmpl w:val="FF7488B4"/>
    <w:lvl w:ilvl="0" w:tplc="978C5D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0"/>
  </w:num>
  <w:num w:numId="5">
    <w:abstractNumId w:val="15"/>
  </w:num>
  <w:num w:numId="6">
    <w:abstractNumId w:val="12"/>
  </w:num>
  <w:num w:numId="7">
    <w:abstractNumId w:val="3"/>
  </w:num>
  <w:num w:numId="8">
    <w:abstractNumId w:val="9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596"/>
    <w:rsid w:val="000322AC"/>
    <w:rsid w:val="00054D61"/>
    <w:rsid w:val="00106A48"/>
    <w:rsid w:val="00107168"/>
    <w:rsid w:val="00117598"/>
    <w:rsid w:val="00137C98"/>
    <w:rsid w:val="00140027"/>
    <w:rsid w:val="00165155"/>
    <w:rsid w:val="00186981"/>
    <w:rsid w:val="001C5105"/>
    <w:rsid w:val="001F6CDB"/>
    <w:rsid w:val="0025304C"/>
    <w:rsid w:val="002A6943"/>
    <w:rsid w:val="002A7574"/>
    <w:rsid w:val="002C512E"/>
    <w:rsid w:val="002F22C9"/>
    <w:rsid w:val="0031424E"/>
    <w:rsid w:val="0035645B"/>
    <w:rsid w:val="00393880"/>
    <w:rsid w:val="003B7874"/>
    <w:rsid w:val="003E0FAF"/>
    <w:rsid w:val="003E5910"/>
    <w:rsid w:val="003F20AC"/>
    <w:rsid w:val="00417217"/>
    <w:rsid w:val="00441D71"/>
    <w:rsid w:val="0045064B"/>
    <w:rsid w:val="00453E32"/>
    <w:rsid w:val="00495945"/>
    <w:rsid w:val="004C462F"/>
    <w:rsid w:val="004F4AFF"/>
    <w:rsid w:val="00524BC2"/>
    <w:rsid w:val="00532999"/>
    <w:rsid w:val="00544B35"/>
    <w:rsid w:val="005468D6"/>
    <w:rsid w:val="005619C2"/>
    <w:rsid w:val="005C24F0"/>
    <w:rsid w:val="00617EF3"/>
    <w:rsid w:val="00627FD3"/>
    <w:rsid w:val="0064289E"/>
    <w:rsid w:val="00647B5C"/>
    <w:rsid w:val="00650035"/>
    <w:rsid w:val="006651F1"/>
    <w:rsid w:val="00675F71"/>
    <w:rsid w:val="0069147C"/>
    <w:rsid w:val="00692E53"/>
    <w:rsid w:val="00694A10"/>
    <w:rsid w:val="006E2C41"/>
    <w:rsid w:val="00732681"/>
    <w:rsid w:val="00762C66"/>
    <w:rsid w:val="00766887"/>
    <w:rsid w:val="00777503"/>
    <w:rsid w:val="007830E9"/>
    <w:rsid w:val="007B6EDC"/>
    <w:rsid w:val="007C1096"/>
    <w:rsid w:val="007C3573"/>
    <w:rsid w:val="007E2C77"/>
    <w:rsid w:val="007E4550"/>
    <w:rsid w:val="008220D4"/>
    <w:rsid w:val="00832A9E"/>
    <w:rsid w:val="008618E0"/>
    <w:rsid w:val="00872101"/>
    <w:rsid w:val="008A5E6B"/>
    <w:rsid w:val="008C5F02"/>
    <w:rsid w:val="008D61CA"/>
    <w:rsid w:val="008E4F7E"/>
    <w:rsid w:val="008F013C"/>
    <w:rsid w:val="00906DB1"/>
    <w:rsid w:val="00910DA5"/>
    <w:rsid w:val="00923E83"/>
    <w:rsid w:val="00992EE4"/>
    <w:rsid w:val="009B1D40"/>
    <w:rsid w:val="009D7F7A"/>
    <w:rsid w:val="009E2FEB"/>
    <w:rsid w:val="00A01866"/>
    <w:rsid w:val="00A0539B"/>
    <w:rsid w:val="00A07818"/>
    <w:rsid w:val="00A1639E"/>
    <w:rsid w:val="00A83E21"/>
    <w:rsid w:val="00A83E63"/>
    <w:rsid w:val="00A952AE"/>
    <w:rsid w:val="00AB7224"/>
    <w:rsid w:val="00AC432F"/>
    <w:rsid w:val="00AF109E"/>
    <w:rsid w:val="00B05853"/>
    <w:rsid w:val="00B247E7"/>
    <w:rsid w:val="00B300B3"/>
    <w:rsid w:val="00B31F8C"/>
    <w:rsid w:val="00B54C13"/>
    <w:rsid w:val="00B737CB"/>
    <w:rsid w:val="00B764B3"/>
    <w:rsid w:val="00B83C2C"/>
    <w:rsid w:val="00B95FF5"/>
    <w:rsid w:val="00BB4EBE"/>
    <w:rsid w:val="00C11FF9"/>
    <w:rsid w:val="00C14FBC"/>
    <w:rsid w:val="00C16566"/>
    <w:rsid w:val="00C26590"/>
    <w:rsid w:val="00C4316D"/>
    <w:rsid w:val="00C852A3"/>
    <w:rsid w:val="00CF34EE"/>
    <w:rsid w:val="00D1684D"/>
    <w:rsid w:val="00D30AB6"/>
    <w:rsid w:val="00D51CE0"/>
    <w:rsid w:val="00DF38C7"/>
    <w:rsid w:val="00E3672E"/>
    <w:rsid w:val="00E47F0A"/>
    <w:rsid w:val="00E85465"/>
    <w:rsid w:val="00E92C8C"/>
    <w:rsid w:val="00E9397D"/>
    <w:rsid w:val="00EB3409"/>
    <w:rsid w:val="00EC34BE"/>
    <w:rsid w:val="00ED6596"/>
    <w:rsid w:val="00F119A7"/>
    <w:rsid w:val="00F24C76"/>
    <w:rsid w:val="00F65899"/>
    <w:rsid w:val="00F77290"/>
    <w:rsid w:val="00F8640F"/>
    <w:rsid w:val="00FE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C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1_literowka Znak,Literowanie Znak,Preambuła Znak,1_literowka,Literowanie,Preambuła,Numerowanie,L1,Bullet Number,Body MS Bullet,lp1"/>
    <w:basedOn w:val="Normalny"/>
    <w:link w:val="AkapitzlistZnak"/>
    <w:uiPriority w:val="34"/>
    <w:qFormat/>
    <w:rsid w:val="00B83C2C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Numerowanie Znak,L1 Znak,Bullet Number Znak,Body MS Bullet Znak"/>
    <w:link w:val="Akapitzlist"/>
    <w:uiPriority w:val="34"/>
    <w:locked/>
    <w:rsid w:val="00B83C2C"/>
    <w:rPr>
      <w:rFonts w:ascii="Calibri" w:eastAsia="Calibri" w:hAnsi="Calibri" w:cs="Times New Roman"/>
    </w:rPr>
  </w:style>
  <w:style w:type="paragraph" w:customStyle="1" w:styleId="black3">
    <w:name w:val="black3"/>
    <w:basedOn w:val="Normalny"/>
    <w:rsid w:val="00832A9E"/>
    <w:pPr>
      <w:spacing w:after="240" w:line="240" w:lineRule="auto"/>
    </w:pPr>
    <w:rPr>
      <w:rFonts w:ascii="Arial" w:eastAsia="Times New Roman" w:hAnsi="Arial" w:cs="Arial"/>
      <w:color w:val="333333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0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0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4EE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6651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C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1_literowka Znak,Literowanie Znak,Preambuła Znak,1_literowka,Literowanie,Preambuła,Numerowanie,L1,Bullet Number,Body MS Bullet,lp1"/>
    <w:basedOn w:val="Normalny"/>
    <w:link w:val="AkapitzlistZnak"/>
    <w:uiPriority w:val="34"/>
    <w:qFormat/>
    <w:rsid w:val="00B83C2C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Numerowanie Znak,L1 Znak,Bullet Number Znak,Body MS Bullet Znak"/>
    <w:link w:val="Akapitzlist"/>
    <w:uiPriority w:val="34"/>
    <w:locked/>
    <w:rsid w:val="00B83C2C"/>
    <w:rPr>
      <w:rFonts w:ascii="Calibri" w:eastAsia="Calibri" w:hAnsi="Calibri" w:cs="Times New Roman"/>
    </w:rPr>
  </w:style>
  <w:style w:type="paragraph" w:customStyle="1" w:styleId="black3">
    <w:name w:val="black3"/>
    <w:basedOn w:val="Normalny"/>
    <w:rsid w:val="00832A9E"/>
    <w:pPr>
      <w:spacing w:after="240" w:line="240" w:lineRule="auto"/>
    </w:pPr>
    <w:rPr>
      <w:rFonts w:ascii="Arial" w:eastAsia="Times New Roman" w:hAnsi="Arial" w:cs="Arial"/>
      <w:color w:val="333333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20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F2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20A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4EE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6651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7E095-DB9A-4132-82A3-6587BB0E18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05F764-BAC1-482F-B699-10FC9AAB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1113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Kintop Izabela</dc:creator>
  <cp:lastModifiedBy>Wycech Katarzyna</cp:lastModifiedBy>
  <cp:revision>43</cp:revision>
  <cp:lastPrinted>2025-03-18T09:43:00Z</cp:lastPrinted>
  <dcterms:created xsi:type="dcterms:W3CDTF">2023-01-26T10:45:00Z</dcterms:created>
  <dcterms:modified xsi:type="dcterms:W3CDTF">2025-03-18T09:43:00Z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d551d410-75e1-466e-9a8e-6b6a1e71c5ea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+gMK1UXsboycIr/4echZWhfLoSUYHnDu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