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A6046D9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22DAC">
        <w:rPr>
          <w:rFonts w:cs="Arial"/>
          <w:b/>
          <w:bCs/>
          <w:szCs w:val="24"/>
        </w:rPr>
        <w:t>3</w:t>
      </w:r>
      <w:r w:rsidR="00420089">
        <w:rPr>
          <w:rFonts w:cs="Arial"/>
          <w:b/>
          <w:bCs/>
          <w:szCs w:val="24"/>
        </w:rPr>
        <w:t>6</w:t>
      </w:r>
      <w:r w:rsidR="004D4160" w:rsidRPr="004D4160">
        <w:rPr>
          <w:rFonts w:cs="Arial"/>
          <w:b/>
          <w:bCs/>
          <w:szCs w:val="24"/>
        </w:rPr>
        <w:t>/</w:t>
      </w:r>
      <w:r w:rsidR="00421843">
        <w:rPr>
          <w:rFonts w:cs="Arial"/>
          <w:b/>
          <w:bCs/>
          <w:szCs w:val="24"/>
        </w:rPr>
        <w:t>I</w:t>
      </w:r>
      <w:r w:rsidR="004D4160" w:rsidRPr="004D4160">
        <w:rPr>
          <w:rFonts w:cs="Arial"/>
          <w:b/>
          <w:bCs/>
          <w:szCs w:val="24"/>
        </w:rPr>
        <w:t>II/2025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7D879C1" w:rsidR="00074D31" w:rsidRPr="00FA663D" w:rsidRDefault="00074D31" w:rsidP="00264F00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6190E">
        <w:rPr>
          <w:rFonts w:cs="Arial"/>
          <w:szCs w:val="24"/>
        </w:rPr>
        <w:br/>
      </w:r>
      <w:r w:rsidR="00420089" w:rsidRPr="00420089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="00E22DAC">
        <w:rPr>
          <w:rFonts w:cs="Arial"/>
          <w:b/>
          <w:bCs/>
          <w:szCs w:val="24"/>
        </w:rPr>
        <w:t>:</w:t>
      </w:r>
    </w:p>
    <w:p w14:paraId="3B06E599" w14:textId="23F5869B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 w:rsidRPr="00432F9D">
        <w:rPr>
          <w:rFonts w:cs="Arial"/>
          <w:szCs w:val="24"/>
        </w:rPr>
        <w:t>Oferuj</w:t>
      </w:r>
      <w:r w:rsidR="001B431E" w:rsidRPr="00432F9D">
        <w:rPr>
          <w:rFonts w:cs="Arial"/>
          <w:szCs w:val="24"/>
        </w:rPr>
        <w:t>emy</w:t>
      </w:r>
      <w:r w:rsidRPr="00432F9D">
        <w:rPr>
          <w:rFonts w:cs="Arial"/>
          <w:szCs w:val="24"/>
        </w:rPr>
        <w:t xml:space="preserve"> wykonani</w:t>
      </w:r>
      <w:r w:rsidR="001B431E" w:rsidRPr="00432F9D">
        <w:rPr>
          <w:rFonts w:cs="Arial"/>
          <w:szCs w:val="24"/>
        </w:rPr>
        <w:t>e</w:t>
      </w:r>
      <w:r w:rsidRPr="00432F9D">
        <w:rPr>
          <w:rFonts w:cs="Arial"/>
          <w:szCs w:val="24"/>
        </w:rPr>
        <w:t xml:space="preserve"> zadania objętego postępowaniem zgodnie z warunkami określonymi w S</w:t>
      </w:r>
      <w:r w:rsidR="00F069EB" w:rsidRPr="00432F9D">
        <w:rPr>
          <w:rFonts w:cs="Arial"/>
          <w:szCs w:val="24"/>
        </w:rPr>
        <w:t>WZ</w:t>
      </w:r>
      <w:r w:rsidRPr="00432F9D">
        <w:rPr>
          <w:rFonts w:cs="Arial"/>
          <w:szCs w:val="24"/>
        </w:rPr>
        <w:t xml:space="preserve"> za cenę całkowitą</w:t>
      </w:r>
      <w:r w:rsidR="002B386A" w:rsidRPr="00432F9D">
        <w:rPr>
          <w:rFonts w:cs="Arial"/>
          <w:szCs w:val="24"/>
        </w:rPr>
        <w:t xml:space="preserve"> (wpisać kwotę brutto)</w:t>
      </w:r>
      <w:r w:rsidRPr="00432F9D">
        <w:rPr>
          <w:rFonts w:cs="Arial"/>
          <w:szCs w:val="24"/>
        </w:rPr>
        <w:t xml:space="preserve">:  </w:t>
      </w:r>
      <w:r w:rsidR="008C268D">
        <w:rPr>
          <w:rFonts w:cs="Arial"/>
          <w:szCs w:val="24"/>
        </w:rPr>
        <w:t>________________________</w:t>
      </w:r>
      <w:r w:rsidRPr="00432F9D">
        <w:rPr>
          <w:rFonts w:cs="Arial"/>
          <w:b/>
          <w:bCs/>
          <w:szCs w:val="24"/>
        </w:rPr>
        <w:t>złotych brutto</w:t>
      </w:r>
      <w:r w:rsidRPr="00432F9D">
        <w:rPr>
          <w:rFonts w:cs="Arial"/>
          <w:szCs w:val="24"/>
        </w:rPr>
        <w:t xml:space="preserve">, uwzględniając w tym podatek VAT w wysokości </w:t>
      </w:r>
      <w:r w:rsidR="002B386A" w:rsidRPr="00432F9D">
        <w:rPr>
          <w:rFonts w:cs="Arial"/>
          <w:szCs w:val="24"/>
        </w:rPr>
        <w:t>(wpisać procent)</w:t>
      </w:r>
      <w:r w:rsidR="00952097" w:rsidRPr="00432F9D">
        <w:rPr>
          <w:rFonts w:cs="Arial"/>
          <w:szCs w:val="24"/>
        </w:rPr>
        <w:t xml:space="preserve">: </w:t>
      </w:r>
      <w:r w:rsidR="008C268D">
        <w:rPr>
          <w:rFonts w:cs="Arial"/>
          <w:szCs w:val="24"/>
        </w:rPr>
        <w:t>_____</w:t>
      </w:r>
      <w:r w:rsidRPr="00432F9D">
        <w:rPr>
          <w:rFonts w:cs="Arial"/>
          <w:b/>
          <w:bCs/>
          <w:szCs w:val="24"/>
        </w:rPr>
        <w:t>%</w:t>
      </w:r>
      <w:r w:rsidR="003E2A09">
        <w:rPr>
          <w:rFonts w:cs="Arial"/>
          <w:b/>
          <w:bCs/>
          <w:szCs w:val="24"/>
        </w:rPr>
        <w:t xml:space="preserve">, </w:t>
      </w:r>
      <w:r w:rsidR="003E2A09">
        <w:rPr>
          <w:rFonts w:cs="Arial"/>
          <w:szCs w:val="24"/>
        </w:rPr>
        <w:t xml:space="preserve">w tym: </w:t>
      </w:r>
    </w:p>
    <w:p w14:paraId="464B1D7E" w14:textId="73E02763" w:rsidR="003E2A09" w:rsidRDefault="004F1886" w:rsidP="003E2A09">
      <w:pPr>
        <w:pStyle w:val="Akapitzlist"/>
        <w:numPr>
          <w:ilvl w:val="0"/>
          <w:numId w:val="18"/>
        </w:numPr>
        <w:tabs>
          <w:tab w:val="right" w:leader="underscore" w:pos="226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Etap I</w:t>
      </w:r>
      <w:r w:rsidR="003E2A09" w:rsidRPr="003E2A09">
        <w:rPr>
          <w:rFonts w:cs="Arial"/>
          <w:szCs w:val="24"/>
        </w:rPr>
        <w:t xml:space="preserve"> w wysokości stanowiącej 20 % wynagrodzenia ryczałtowego</w:t>
      </w:r>
      <w:r w:rsidR="003E2A09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 </w:t>
      </w:r>
      <w:r w:rsidR="003E2A09">
        <w:rPr>
          <w:rFonts w:cs="Arial"/>
          <w:szCs w:val="24"/>
        </w:rPr>
        <w:t xml:space="preserve"> </w:t>
      </w:r>
      <w:r w:rsidR="003E2A09">
        <w:rPr>
          <w:rFonts w:cs="Arial"/>
          <w:szCs w:val="24"/>
        </w:rPr>
        <w:tab/>
        <w:t xml:space="preserve">- </w:t>
      </w:r>
      <w:r w:rsidR="003E2A09" w:rsidRPr="003E2A09">
        <w:rPr>
          <w:rFonts w:cs="Arial"/>
          <w:szCs w:val="24"/>
        </w:rPr>
        <w:t>na podstawie przejściowego protokołu zdawczo-odbiorczego potwierdzającego realizację Etapu I,</w:t>
      </w:r>
    </w:p>
    <w:p w14:paraId="69E38688" w14:textId="209E4C41" w:rsidR="003E2A09" w:rsidRDefault="004F1886" w:rsidP="003E2A09">
      <w:pPr>
        <w:pStyle w:val="Akapitzlist"/>
        <w:numPr>
          <w:ilvl w:val="0"/>
          <w:numId w:val="18"/>
        </w:numPr>
        <w:tabs>
          <w:tab w:val="right" w:leader="underscore" w:pos="226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Etap II</w:t>
      </w:r>
      <w:r w:rsidR="003E2A09" w:rsidRPr="003E2A09">
        <w:rPr>
          <w:rFonts w:cs="Arial"/>
          <w:szCs w:val="24"/>
        </w:rPr>
        <w:t xml:space="preserve"> w wysokości stanowiącej </w:t>
      </w:r>
      <w:r w:rsidR="003E2A09">
        <w:rPr>
          <w:rFonts w:cs="Arial"/>
          <w:szCs w:val="24"/>
        </w:rPr>
        <w:t>7</w:t>
      </w:r>
      <w:r w:rsidR="003E2A09" w:rsidRPr="003E2A09">
        <w:rPr>
          <w:rFonts w:cs="Arial"/>
          <w:szCs w:val="24"/>
        </w:rPr>
        <w:t>0 % wynagrodzenia ryczałtowego (wpisać kwotę brutto)</w:t>
      </w:r>
      <w:r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ab/>
        <w:t>-</w:t>
      </w:r>
      <w:r w:rsidR="003E2A09"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>na podstawie przejściowego protokołu zdawczo-odbiorczego potwierdzającego opracowanie i przekazanie Zamawiającemu dokumentacji projektowej zgodnie z zakresem rzeczowym wraz z nieostateczną decyzją formalno-prawną warunkującą realizację inwestycji i wszelkimi wymaganymi zgodami budowlanymi</w:t>
      </w:r>
      <w:r w:rsidR="003E2A09">
        <w:rPr>
          <w:rFonts w:cs="Arial"/>
          <w:szCs w:val="24"/>
        </w:rPr>
        <w:t>,</w:t>
      </w:r>
    </w:p>
    <w:p w14:paraId="2BDEFD50" w14:textId="3B0C08CD" w:rsidR="003E2A09" w:rsidRPr="00432F9D" w:rsidRDefault="004F1886" w:rsidP="003E2A09">
      <w:pPr>
        <w:pStyle w:val="Akapitzlist"/>
        <w:numPr>
          <w:ilvl w:val="0"/>
          <w:numId w:val="18"/>
        </w:numPr>
        <w:tabs>
          <w:tab w:val="right" w:leader="underscore" w:pos="2268"/>
          <w:tab w:val="right" w:leader="underscore" w:pos="9072"/>
        </w:tabs>
        <w:ind w:left="1003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Etap III</w:t>
      </w:r>
      <w:r w:rsidR="003E2A09" w:rsidRPr="003E2A09">
        <w:rPr>
          <w:rFonts w:cs="Arial"/>
          <w:szCs w:val="24"/>
        </w:rPr>
        <w:t xml:space="preserve"> w wysokości stanowiącej </w:t>
      </w:r>
      <w:r w:rsidR="003E2A09">
        <w:rPr>
          <w:rFonts w:cs="Arial"/>
          <w:szCs w:val="24"/>
        </w:rPr>
        <w:t>1</w:t>
      </w:r>
      <w:r w:rsidR="003E2A09" w:rsidRPr="003E2A09">
        <w:rPr>
          <w:rFonts w:cs="Arial"/>
          <w:szCs w:val="24"/>
        </w:rPr>
        <w:t>0 % wynagrodzenia ryczałtowego (wpisać kwotę brutto)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</w:t>
      </w:r>
      <w:r w:rsidR="003E2A09" w:rsidRPr="003E2A09">
        <w:rPr>
          <w:rFonts w:cs="Arial"/>
          <w:szCs w:val="24"/>
        </w:rPr>
        <w:t>-</w:t>
      </w:r>
      <w:r w:rsidR="003E2A09">
        <w:rPr>
          <w:rFonts w:cs="Arial"/>
          <w:szCs w:val="24"/>
        </w:rPr>
        <w:t xml:space="preserve"> </w:t>
      </w:r>
      <w:r w:rsidR="003E2A09" w:rsidRPr="003E2A09">
        <w:rPr>
          <w:rFonts w:cs="Arial"/>
          <w:szCs w:val="24"/>
        </w:rPr>
        <w:t>na podstawie końcowego protokołu zdawczo-odbiorczego potwierdzającego uzyskanie i wydanie Zamawiającemu ostatecznej decyzji formalno-prawnej warunkującej realizację inwestycji .</w:t>
      </w:r>
    </w:p>
    <w:p w14:paraId="37452F7A" w14:textId="61A3FD18" w:rsidR="00505ED5" w:rsidRPr="00505ED5" w:rsidRDefault="0013502A" w:rsidP="00505ED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t>D</w:t>
      </w:r>
      <w:r w:rsidRPr="0013502A">
        <w:t>ługość oferowanego okresu gwarancji jakości na przedmiot umowy</w:t>
      </w:r>
      <w:r w:rsidR="00505ED5" w:rsidRPr="00505ED5">
        <w:t>:</w:t>
      </w:r>
    </w:p>
    <w:p w14:paraId="0D961571" w14:textId="54544C99" w:rsidR="00E22DAC" w:rsidRDefault="0013502A" w:rsidP="00505ED5">
      <w:pPr>
        <w:pStyle w:val="Akapitzlist"/>
        <w:ind w:left="284"/>
        <w:contextualSpacing w:val="0"/>
        <w:rPr>
          <w:b/>
          <w:bCs/>
        </w:rPr>
      </w:pPr>
      <w:r w:rsidRPr="0013502A">
        <w:rPr>
          <w:b/>
          <w:bCs/>
        </w:rPr>
        <w:t>24 miesiące</w:t>
      </w:r>
      <w:r w:rsidR="00421843">
        <w:rPr>
          <w:b/>
          <w:bCs/>
        </w:rPr>
        <w:t>,</w:t>
      </w:r>
    </w:p>
    <w:p w14:paraId="64964783" w14:textId="64534D80" w:rsidR="00420089" w:rsidRPr="00505ED5" w:rsidRDefault="00420089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lastRenderedPageBreak/>
        <w:t>30 miesięcy,</w:t>
      </w:r>
    </w:p>
    <w:p w14:paraId="2CEFFA67" w14:textId="2F747145" w:rsidR="0013502A" w:rsidRDefault="0013502A" w:rsidP="00505ED5">
      <w:pPr>
        <w:pStyle w:val="Akapitzlist"/>
        <w:ind w:left="284"/>
        <w:contextualSpacing w:val="0"/>
        <w:rPr>
          <w:b/>
          <w:bCs/>
        </w:rPr>
      </w:pPr>
      <w:r>
        <w:rPr>
          <w:b/>
          <w:bCs/>
        </w:rPr>
        <w:t>36</w:t>
      </w:r>
      <w:r w:rsidRPr="0013502A">
        <w:rPr>
          <w:b/>
          <w:bCs/>
        </w:rPr>
        <w:t xml:space="preserve"> miesi</w:t>
      </w:r>
      <w:r>
        <w:rPr>
          <w:b/>
          <w:bCs/>
        </w:rPr>
        <w:t>ęcy</w:t>
      </w:r>
      <w:r w:rsidR="00421843">
        <w:rPr>
          <w:b/>
          <w:bCs/>
        </w:rPr>
        <w:t>.</w:t>
      </w:r>
    </w:p>
    <w:p w14:paraId="1CD26A53" w14:textId="76FD8E3F" w:rsidR="00421843" w:rsidRPr="00421843" w:rsidRDefault="00420089" w:rsidP="00421843">
      <w:pPr>
        <w:tabs>
          <w:tab w:val="right" w:pos="9072"/>
        </w:tabs>
        <w:ind w:left="284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Dwie</w:t>
      </w:r>
      <w:r w:rsidR="00421843" w:rsidRPr="00421843">
        <w:rPr>
          <w:rFonts w:eastAsia="Calibri" w:cs="Arial"/>
          <w:szCs w:val="24"/>
        </w:rPr>
        <w:t xml:space="preserve"> propozycje należy wykreślić a zostawić tylko jedną właściwą. W przypadku niewskazania proponowanej długości oferowanego okresu gwarancji na przedmiot umow</w:t>
      </w:r>
      <w:r w:rsidR="00E85645">
        <w:rPr>
          <w:rFonts w:eastAsia="Calibri" w:cs="Arial"/>
          <w:szCs w:val="24"/>
        </w:rPr>
        <w:t>y</w:t>
      </w:r>
      <w:r>
        <w:rPr>
          <w:rFonts w:eastAsia="Calibri" w:cs="Arial"/>
          <w:szCs w:val="24"/>
        </w:rPr>
        <w:t>, wykreślenie tylko jednego</w:t>
      </w:r>
      <w:r w:rsidR="00E85645">
        <w:rPr>
          <w:rFonts w:eastAsia="Calibri" w:cs="Arial"/>
          <w:szCs w:val="24"/>
        </w:rPr>
        <w:t xml:space="preserve"> </w:t>
      </w:r>
      <w:r w:rsidR="00421843" w:rsidRPr="00421843">
        <w:rPr>
          <w:rFonts w:eastAsia="Calibri" w:cs="Arial"/>
          <w:szCs w:val="24"/>
        </w:rPr>
        <w:t xml:space="preserve">lub wszystkich zaproponowanych okresów, Zamawiający uzna, że Wykonawca zaproponował najkrótszy okres gwarancji jakości na przedmiot umowy, tj. </w:t>
      </w:r>
      <w:r w:rsidR="00421843">
        <w:rPr>
          <w:rFonts w:eastAsia="Calibri" w:cs="Arial"/>
          <w:szCs w:val="24"/>
        </w:rPr>
        <w:t>24</w:t>
      </w:r>
      <w:r w:rsidR="00421843" w:rsidRPr="00421843">
        <w:rPr>
          <w:rFonts w:eastAsia="Calibri" w:cs="Arial"/>
          <w:szCs w:val="24"/>
        </w:rPr>
        <w:t xml:space="preserve"> miesiące</w:t>
      </w:r>
    </w:p>
    <w:p w14:paraId="0C28B116" w14:textId="77777777" w:rsidR="00420089" w:rsidRPr="00420089" w:rsidRDefault="008237DE" w:rsidP="00C04F9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0089">
        <w:rPr>
          <w:rFonts w:cs="Arial"/>
          <w:b/>
          <w:bCs/>
          <w:szCs w:val="24"/>
        </w:rPr>
        <w:t>1</w:t>
      </w:r>
      <w:r w:rsidR="009E6543">
        <w:rPr>
          <w:rFonts w:cs="Arial"/>
          <w:b/>
          <w:bCs/>
          <w:szCs w:val="24"/>
        </w:rPr>
        <w:t>7</w:t>
      </w:r>
      <w:r w:rsidR="0013502A" w:rsidRPr="0013502A">
        <w:rPr>
          <w:rFonts w:cs="Arial"/>
          <w:b/>
          <w:bCs/>
          <w:szCs w:val="24"/>
        </w:rPr>
        <w:t xml:space="preserve"> miesięcy od d</w:t>
      </w:r>
      <w:r w:rsidR="00420089">
        <w:rPr>
          <w:rFonts w:cs="Arial"/>
          <w:b/>
          <w:bCs/>
          <w:szCs w:val="24"/>
        </w:rPr>
        <w:t>nia</w:t>
      </w:r>
      <w:r w:rsidR="0013502A" w:rsidRPr="0013502A">
        <w:rPr>
          <w:rFonts w:cs="Arial"/>
          <w:b/>
          <w:bCs/>
          <w:szCs w:val="24"/>
        </w:rPr>
        <w:t xml:space="preserve"> zawarcia umowy</w:t>
      </w:r>
      <w:r w:rsidR="00A8337B" w:rsidRPr="0013502A">
        <w:rPr>
          <w:rFonts w:cs="Arial"/>
          <w:b/>
          <w:bCs/>
          <w:szCs w:val="24"/>
        </w:rPr>
        <w:t>,</w:t>
      </w:r>
      <w:r w:rsidR="00420089">
        <w:rPr>
          <w:rFonts w:cs="Arial"/>
          <w:b/>
          <w:bCs/>
          <w:szCs w:val="24"/>
        </w:rPr>
        <w:t xml:space="preserve"> w tym:</w:t>
      </w:r>
    </w:p>
    <w:p w14:paraId="347945C5" w14:textId="77777777" w:rsidR="00420089" w:rsidRPr="00420089" w:rsidRDefault="00420089" w:rsidP="00420089">
      <w:pPr>
        <w:pStyle w:val="Akapitzlist"/>
        <w:numPr>
          <w:ilvl w:val="0"/>
          <w:numId w:val="17"/>
        </w:numPr>
        <w:tabs>
          <w:tab w:val="right" w:pos="9072"/>
        </w:tabs>
        <w:rPr>
          <w:rFonts w:cs="Arial"/>
          <w:b/>
          <w:bCs/>
          <w:szCs w:val="24"/>
        </w:rPr>
      </w:pPr>
      <w:r w:rsidRPr="00420089">
        <w:rPr>
          <w:rFonts w:cs="Arial"/>
          <w:szCs w:val="24"/>
        </w:rPr>
        <w:t xml:space="preserve">Etap I: złożenie kompletnego wniosku o wydanie decyzji administracyjnej zezwalającej na realizację inwestycji drogowej </w:t>
      </w:r>
      <w:r w:rsidRPr="00420089">
        <w:rPr>
          <w:rFonts w:cs="Arial"/>
          <w:b/>
          <w:bCs/>
          <w:szCs w:val="24"/>
        </w:rPr>
        <w:t>w terminie 13 miesięcy od daty zawarcia umowy,</w:t>
      </w:r>
    </w:p>
    <w:p w14:paraId="2B765F8C" w14:textId="77777777" w:rsidR="00420089" w:rsidRPr="00420089" w:rsidRDefault="00420089" w:rsidP="00420089">
      <w:pPr>
        <w:pStyle w:val="Akapitzlist"/>
        <w:numPr>
          <w:ilvl w:val="0"/>
          <w:numId w:val="17"/>
        </w:numPr>
        <w:tabs>
          <w:tab w:val="right" w:pos="9072"/>
        </w:tabs>
        <w:rPr>
          <w:rFonts w:cs="Arial"/>
          <w:szCs w:val="24"/>
        </w:rPr>
      </w:pPr>
      <w:r w:rsidRPr="00420089">
        <w:rPr>
          <w:rFonts w:cs="Arial"/>
          <w:szCs w:val="24"/>
        </w:rPr>
        <w:t xml:space="preserve">Etap II: opracowanie i przekazanie Zamawiającemu dokumentacji projektowej zgodnie z zakresem rzeczowym wraz z nieostateczną decyzją administracyjną zezwalającą na realizację inwestycji drogowej oraz wszelkimi wymaganymi zgodami budowlanymi </w:t>
      </w:r>
      <w:r w:rsidRPr="00420089">
        <w:rPr>
          <w:rFonts w:cs="Arial"/>
          <w:b/>
          <w:bCs/>
          <w:szCs w:val="24"/>
        </w:rPr>
        <w:t>w terminie 2 miesięcy od daty odbioru Etapu I</w:t>
      </w:r>
      <w:r w:rsidRPr="00420089">
        <w:rPr>
          <w:rFonts w:cs="Arial"/>
          <w:szCs w:val="24"/>
        </w:rPr>
        <w:t>,</w:t>
      </w:r>
    </w:p>
    <w:p w14:paraId="5B648D24" w14:textId="683C3A33" w:rsidR="00A8337B" w:rsidRPr="00420089" w:rsidRDefault="00420089" w:rsidP="00420089">
      <w:pPr>
        <w:pStyle w:val="Akapitzlist"/>
        <w:numPr>
          <w:ilvl w:val="0"/>
          <w:numId w:val="17"/>
        </w:numPr>
        <w:tabs>
          <w:tab w:val="right" w:pos="9072"/>
        </w:tabs>
        <w:contextualSpacing w:val="0"/>
        <w:rPr>
          <w:rFonts w:cs="Arial"/>
          <w:b/>
          <w:bCs/>
          <w:szCs w:val="24"/>
        </w:rPr>
      </w:pPr>
      <w:r w:rsidRPr="00420089">
        <w:rPr>
          <w:rFonts w:cs="Arial"/>
          <w:szCs w:val="24"/>
        </w:rPr>
        <w:t xml:space="preserve">Etap III: uzyskanie i przekazanie Zamawiającemu ostatecznej decyzji administracyjnej zezwalającej na realizację inwestycji drogowej wraz z pozostałą dokumentacją projektową zgodnie z zakresem rzeczowym </w:t>
      </w:r>
      <w:r w:rsidRPr="00420089">
        <w:rPr>
          <w:rFonts w:cs="Arial"/>
          <w:b/>
          <w:bCs/>
          <w:szCs w:val="24"/>
        </w:rPr>
        <w:t>w terminie 2 miesięcy od daty odbioru Etapu II</w:t>
      </w:r>
      <w:r>
        <w:rPr>
          <w:rFonts w:cs="Arial"/>
          <w:b/>
          <w:bCs/>
          <w:szCs w:val="24"/>
        </w:rPr>
        <w:t>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5730C23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usługa</w:t>
      </w:r>
      <w:r w:rsidR="00AA7E1C">
        <w:rPr>
          <w:rFonts w:cs="Arial"/>
          <w:szCs w:val="24"/>
        </w:rPr>
        <w:t xml:space="preserve"> </w:t>
      </w:r>
      <w:r w:rsidR="00242279">
        <w:rPr>
          <w:rFonts w:cs="Arial"/>
          <w:szCs w:val="24"/>
        </w:rPr>
        <w:t>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435CFC60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 xml:space="preserve">postanowieniach umowy warunkach, w miejscu </w:t>
      </w:r>
      <w:r w:rsidR="00A9441D">
        <w:rPr>
          <w:rFonts w:cs="Arial"/>
          <w:szCs w:val="24"/>
        </w:rPr>
        <w:br/>
      </w:r>
      <w:r w:rsidR="005A69EB">
        <w:rPr>
          <w:rFonts w:cs="Arial"/>
          <w:szCs w:val="24"/>
        </w:rPr>
        <w:t>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14AD5AD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>
        <w:rPr>
          <w:rFonts w:cs="Arial"/>
          <w:szCs w:val="24"/>
        </w:rPr>
        <w:t xml:space="preserve"> wyszczególnione w punkcie powyżej,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 xml:space="preserve">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0EF42FC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azwę </w:t>
      </w:r>
      <w:r w:rsidR="00A9441D">
        <w:rPr>
          <w:rFonts w:cs="Arial"/>
          <w:szCs w:val="24"/>
        </w:rPr>
        <w:br/>
      </w:r>
      <w:r>
        <w:rPr>
          <w:rFonts w:cs="Arial"/>
          <w:szCs w:val="24"/>
        </w:rPr>
        <w:t>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18E8C432" w14:textId="0DC9AB10" w:rsidR="0030077E" w:rsidRPr="00293C37" w:rsidRDefault="005A69EB" w:rsidP="00293C37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60F308F4" w14:textId="678D16C3" w:rsidR="00740917" w:rsidRDefault="005A69EB" w:rsidP="00421843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706F973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722221" w:rsidRPr="00722221">
        <w:rPr>
          <w:rFonts w:cs="Arial"/>
          <w:b/>
          <w:bCs/>
          <w:szCs w:val="24"/>
        </w:rPr>
        <w:t>tylko jedno</w:t>
      </w:r>
      <w:r w:rsidR="00722221">
        <w:rPr>
          <w:rFonts w:cs="Arial"/>
          <w:szCs w:val="24"/>
        </w:rPr>
        <w:t xml:space="preserve"> </w:t>
      </w:r>
      <w:r w:rsidR="00722221" w:rsidRPr="00BD7762">
        <w:rPr>
          <w:rFonts w:cs="Arial"/>
          <w:b/>
          <w:bCs/>
          <w:szCs w:val="24"/>
        </w:rPr>
        <w:t>z poniższych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81C425" w14:textId="77777777" w:rsidR="0060501D" w:rsidRPr="00912E36" w:rsidRDefault="0060501D" w:rsidP="0060501D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rozumieniu ustawy z dnia 6 marca 2018 r. Prawo przedsiębiorców </w:t>
      </w:r>
      <w:r>
        <w:rPr>
          <w:rFonts w:cs="Arial"/>
          <w:szCs w:val="24"/>
        </w:rPr>
        <w:br/>
        <w:t>(Dz. U. z 2023 r., poz. 221).</w:t>
      </w:r>
    </w:p>
    <w:p w14:paraId="05C6772F" w14:textId="623261AA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C3B66F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 xml:space="preserve">o podatku </w:t>
      </w:r>
      <w:r w:rsidR="006F7215">
        <w:rPr>
          <w:rFonts w:cs="Arial"/>
          <w:szCs w:val="24"/>
        </w:rPr>
        <w:br/>
      </w:r>
      <w:r w:rsidR="00FB6CFE">
        <w:rPr>
          <w:rFonts w:cs="Arial"/>
          <w:szCs w:val="24"/>
        </w:rPr>
        <w:t>o</w:t>
      </w:r>
      <w:r w:rsidR="008042C5">
        <w:rPr>
          <w:rFonts w:cs="Arial"/>
          <w:szCs w:val="24"/>
        </w:rPr>
        <w:t>d</w:t>
      </w:r>
      <w:r w:rsidR="00FB6CFE">
        <w:rPr>
          <w:rFonts w:cs="Arial"/>
          <w:szCs w:val="24"/>
        </w:rPr>
        <w:t xml:space="preserve">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419F4E62" w:rsidR="00156127" w:rsidRPr="00D90CF6" w:rsidRDefault="00156127" w:rsidP="00076E00">
      <w:pPr>
        <w:pStyle w:val="Akapitzlist"/>
        <w:tabs>
          <w:tab w:val="right" w:pos="9072"/>
        </w:tabs>
        <w:spacing w:before="360" w:after="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 xml:space="preserve">Niniejszy dokument musi być opatrzony przez osobę lub osoby uprawnione do reprezentowania Wykonawcy, kwalifikowanym </w:t>
      </w:r>
      <w:r w:rsidRPr="00A61316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156127" w:rsidRPr="00D90CF6" w:rsidSect="00277ED6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E550862" w14:textId="5EB5180F" w:rsidR="008237DE" w:rsidRPr="00997963" w:rsidRDefault="008237DE" w:rsidP="00997963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019"/>
    <w:multiLevelType w:val="hybridMultilevel"/>
    <w:tmpl w:val="DC2ABF8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A1129C"/>
    <w:multiLevelType w:val="hybridMultilevel"/>
    <w:tmpl w:val="4E4657F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85492F"/>
    <w:multiLevelType w:val="hybridMultilevel"/>
    <w:tmpl w:val="EE12C482"/>
    <w:lvl w:ilvl="0" w:tplc="18CA4B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C81870"/>
    <w:multiLevelType w:val="hybridMultilevel"/>
    <w:tmpl w:val="4F18B050"/>
    <w:lvl w:ilvl="0" w:tplc="7CBCD4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12"/>
  </w:num>
  <w:num w:numId="2" w16cid:durableId="1603412604">
    <w:abstractNumId w:val="8"/>
  </w:num>
  <w:num w:numId="3" w16cid:durableId="1387878557">
    <w:abstractNumId w:val="13"/>
  </w:num>
  <w:num w:numId="4" w16cid:durableId="113333574">
    <w:abstractNumId w:val="7"/>
  </w:num>
  <w:num w:numId="5" w16cid:durableId="531303244">
    <w:abstractNumId w:val="1"/>
  </w:num>
  <w:num w:numId="6" w16cid:durableId="1903322380">
    <w:abstractNumId w:val="9"/>
  </w:num>
  <w:num w:numId="7" w16cid:durableId="1004043682">
    <w:abstractNumId w:val="2"/>
  </w:num>
  <w:num w:numId="8" w16cid:durableId="1808206300">
    <w:abstractNumId w:val="15"/>
  </w:num>
  <w:num w:numId="9" w16cid:durableId="941377722">
    <w:abstractNumId w:val="11"/>
  </w:num>
  <w:num w:numId="10" w16cid:durableId="497304894">
    <w:abstractNumId w:val="14"/>
  </w:num>
  <w:num w:numId="11" w16cid:durableId="1621107203">
    <w:abstractNumId w:val="16"/>
  </w:num>
  <w:num w:numId="12" w16cid:durableId="1237865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5280">
    <w:abstractNumId w:val="4"/>
  </w:num>
  <w:num w:numId="14" w16cid:durableId="797843524">
    <w:abstractNumId w:val="5"/>
  </w:num>
  <w:num w:numId="15" w16cid:durableId="839931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041201">
    <w:abstractNumId w:val="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106664">
    <w:abstractNumId w:val="0"/>
  </w:num>
  <w:num w:numId="18" w16cid:durableId="338191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265CF"/>
    <w:rsid w:val="00033DEA"/>
    <w:rsid w:val="00066375"/>
    <w:rsid w:val="00074D31"/>
    <w:rsid w:val="00076E00"/>
    <w:rsid w:val="000872F5"/>
    <w:rsid w:val="00095C9C"/>
    <w:rsid w:val="0012140A"/>
    <w:rsid w:val="00132B3D"/>
    <w:rsid w:val="0013502A"/>
    <w:rsid w:val="00156127"/>
    <w:rsid w:val="00157281"/>
    <w:rsid w:val="0016190E"/>
    <w:rsid w:val="0019563F"/>
    <w:rsid w:val="001A1520"/>
    <w:rsid w:val="001A7FA1"/>
    <w:rsid w:val="001B431E"/>
    <w:rsid w:val="001C7A79"/>
    <w:rsid w:val="001D6052"/>
    <w:rsid w:val="002072E0"/>
    <w:rsid w:val="0021032C"/>
    <w:rsid w:val="0023328E"/>
    <w:rsid w:val="00242279"/>
    <w:rsid w:val="00246B96"/>
    <w:rsid w:val="0025021F"/>
    <w:rsid w:val="00260EA7"/>
    <w:rsid w:val="00264F00"/>
    <w:rsid w:val="00277ED6"/>
    <w:rsid w:val="00293C37"/>
    <w:rsid w:val="002B386A"/>
    <w:rsid w:val="002C5C41"/>
    <w:rsid w:val="00300524"/>
    <w:rsid w:val="0030077E"/>
    <w:rsid w:val="003334D5"/>
    <w:rsid w:val="003406C4"/>
    <w:rsid w:val="00365828"/>
    <w:rsid w:val="003A4D8B"/>
    <w:rsid w:val="003B266A"/>
    <w:rsid w:val="003C7B82"/>
    <w:rsid w:val="003E2A09"/>
    <w:rsid w:val="003F3489"/>
    <w:rsid w:val="00420089"/>
    <w:rsid w:val="00420DC5"/>
    <w:rsid w:val="00421843"/>
    <w:rsid w:val="00432F9D"/>
    <w:rsid w:val="00462EAE"/>
    <w:rsid w:val="00491381"/>
    <w:rsid w:val="004B3988"/>
    <w:rsid w:val="004D4160"/>
    <w:rsid w:val="004D7E3F"/>
    <w:rsid w:val="004F1886"/>
    <w:rsid w:val="005026D6"/>
    <w:rsid w:val="00505ED5"/>
    <w:rsid w:val="00524421"/>
    <w:rsid w:val="00570479"/>
    <w:rsid w:val="005A69EB"/>
    <w:rsid w:val="005B4431"/>
    <w:rsid w:val="005C1F36"/>
    <w:rsid w:val="005D60D6"/>
    <w:rsid w:val="005D770B"/>
    <w:rsid w:val="0060501D"/>
    <w:rsid w:val="0061213A"/>
    <w:rsid w:val="00621912"/>
    <w:rsid w:val="006219CD"/>
    <w:rsid w:val="00633D80"/>
    <w:rsid w:val="00653947"/>
    <w:rsid w:val="00697024"/>
    <w:rsid w:val="006A691C"/>
    <w:rsid w:val="006A7F9F"/>
    <w:rsid w:val="006C113B"/>
    <w:rsid w:val="006D28D7"/>
    <w:rsid w:val="006F7215"/>
    <w:rsid w:val="00721D3F"/>
    <w:rsid w:val="00722221"/>
    <w:rsid w:val="007248AF"/>
    <w:rsid w:val="00740917"/>
    <w:rsid w:val="00743E67"/>
    <w:rsid w:val="0075641B"/>
    <w:rsid w:val="00786D82"/>
    <w:rsid w:val="007A714A"/>
    <w:rsid w:val="007C5ABB"/>
    <w:rsid w:val="007D1C00"/>
    <w:rsid w:val="007D3FBB"/>
    <w:rsid w:val="007E3EE0"/>
    <w:rsid w:val="007E61CC"/>
    <w:rsid w:val="007E7EF6"/>
    <w:rsid w:val="007F1309"/>
    <w:rsid w:val="008042C5"/>
    <w:rsid w:val="008237DE"/>
    <w:rsid w:val="00825257"/>
    <w:rsid w:val="00852128"/>
    <w:rsid w:val="008C268D"/>
    <w:rsid w:val="008C3902"/>
    <w:rsid w:val="008C7573"/>
    <w:rsid w:val="00912E36"/>
    <w:rsid w:val="00926019"/>
    <w:rsid w:val="00930B10"/>
    <w:rsid w:val="00942DCF"/>
    <w:rsid w:val="00952097"/>
    <w:rsid w:val="009730A2"/>
    <w:rsid w:val="00997963"/>
    <w:rsid w:val="009E6543"/>
    <w:rsid w:val="00A04A77"/>
    <w:rsid w:val="00A1790C"/>
    <w:rsid w:val="00A406C0"/>
    <w:rsid w:val="00A569C9"/>
    <w:rsid w:val="00A61316"/>
    <w:rsid w:val="00A74BB2"/>
    <w:rsid w:val="00A8337B"/>
    <w:rsid w:val="00A930CD"/>
    <w:rsid w:val="00A9441D"/>
    <w:rsid w:val="00A97BB2"/>
    <w:rsid w:val="00AA52F1"/>
    <w:rsid w:val="00AA7E1C"/>
    <w:rsid w:val="00AD3753"/>
    <w:rsid w:val="00AF37B1"/>
    <w:rsid w:val="00B3051C"/>
    <w:rsid w:val="00B82B35"/>
    <w:rsid w:val="00BC066D"/>
    <w:rsid w:val="00BC0A41"/>
    <w:rsid w:val="00BC5782"/>
    <w:rsid w:val="00BD7762"/>
    <w:rsid w:val="00BE756C"/>
    <w:rsid w:val="00C04F92"/>
    <w:rsid w:val="00C07F50"/>
    <w:rsid w:val="00C24207"/>
    <w:rsid w:val="00C2588B"/>
    <w:rsid w:val="00C44525"/>
    <w:rsid w:val="00C622CA"/>
    <w:rsid w:val="00C66484"/>
    <w:rsid w:val="00C87EF0"/>
    <w:rsid w:val="00C91A19"/>
    <w:rsid w:val="00CA40D8"/>
    <w:rsid w:val="00CB11C8"/>
    <w:rsid w:val="00CC0E6F"/>
    <w:rsid w:val="00CC5AA3"/>
    <w:rsid w:val="00CD5CC9"/>
    <w:rsid w:val="00CF195A"/>
    <w:rsid w:val="00D16065"/>
    <w:rsid w:val="00D16A0F"/>
    <w:rsid w:val="00D35F8D"/>
    <w:rsid w:val="00D619EF"/>
    <w:rsid w:val="00D87AB6"/>
    <w:rsid w:val="00D90CF6"/>
    <w:rsid w:val="00DA54F6"/>
    <w:rsid w:val="00DF18C3"/>
    <w:rsid w:val="00E22DAC"/>
    <w:rsid w:val="00E3740A"/>
    <w:rsid w:val="00E400A4"/>
    <w:rsid w:val="00E40F9E"/>
    <w:rsid w:val="00E450E1"/>
    <w:rsid w:val="00E52E5E"/>
    <w:rsid w:val="00E54174"/>
    <w:rsid w:val="00E74600"/>
    <w:rsid w:val="00E757C7"/>
    <w:rsid w:val="00E85645"/>
    <w:rsid w:val="00E9513C"/>
    <w:rsid w:val="00ED09B5"/>
    <w:rsid w:val="00F02BF5"/>
    <w:rsid w:val="00F04CFA"/>
    <w:rsid w:val="00F069EB"/>
    <w:rsid w:val="00F64F96"/>
    <w:rsid w:val="00F87893"/>
    <w:rsid w:val="00FA4AC1"/>
    <w:rsid w:val="00FA663D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74091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4</cp:revision>
  <cp:lastPrinted>2025-02-20T13:22:00Z</cp:lastPrinted>
  <dcterms:created xsi:type="dcterms:W3CDTF">2025-03-27T13:10:00Z</dcterms:created>
  <dcterms:modified xsi:type="dcterms:W3CDTF">2025-04-07T12:06:00Z</dcterms:modified>
</cp:coreProperties>
</file>