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5BD1" w14:textId="47F8C91B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066E1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492A31">
        <w:rPr>
          <w:rFonts w:cs="Arial"/>
          <w:b/>
          <w:bCs/>
          <w:szCs w:val="24"/>
        </w:rPr>
        <w:t>X</w:t>
      </w:r>
      <w:r w:rsidR="00F066E1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492A31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1058D8">
        <w:rPr>
          <w:rFonts w:cs="Arial"/>
          <w:b/>
          <w:bCs/>
          <w:szCs w:val="24"/>
        </w:rPr>
        <w:t>1</w:t>
      </w:r>
      <w:r w:rsidR="00B84B78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4D578E1D" w:rsidR="00875E24" w:rsidRDefault="00875E24" w:rsidP="00B957B7">
      <w:pPr>
        <w:spacing w:before="240" w:after="120"/>
        <w:rPr>
          <w:rFonts w:cs="Arial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="00C159F5">
        <w:rPr>
          <w:rFonts w:cs="Arial"/>
          <w:szCs w:val="24"/>
        </w:rPr>
        <w:t xml:space="preserve"> </w:t>
      </w:r>
      <w:r w:rsidR="00F066E1" w:rsidRPr="00F066E1">
        <w:rPr>
          <w:rFonts w:cs="Arial"/>
          <w:b/>
          <w:bCs/>
          <w:szCs w:val="24"/>
        </w:rPr>
        <w:t>Przebudowa ul. Straszewskiego na odcinku od ul. Smoleńsk do ul. Piłsudskiego oraz ul. Piłsudskiego na odcinku od ul. Straszewskiego do peronu "Uniwersytet Jagielloński" wraz z przebudową torowiska tramwajowego, sieci trakcyjnej, oświetlenia i odwodnienia ulicznego oraz przebudową kolidującej infrastruktury technicznej</w:t>
      </w:r>
      <w:r w:rsidRPr="00C159F5">
        <w:rPr>
          <w:rFonts w:cs="Arial"/>
          <w:b/>
          <w:bCs/>
          <w:szCs w:val="24"/>
        </w:rPr>
        <w:t>,</w:t>
      </w:r>
      <w:r w:rsidRPr="00875E24">
        <w:rPr>
          <w:rFonts w:cs="Arial"/>
          <w:szCs w:val="24"/>
        </w:rPr>
        <w:t xml:space="preserve"> 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576C65CC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3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492494C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4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3B79915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5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A57865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6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6F8B1EB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art. 109 ust. 1 pkt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7DC99497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7 ust. 1 od pkt 1 do pkt 3 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Default="00BE345A" w:rsidP="00B957B7">
      <w:pPr>
        <w:pStyle w:val="Akapitzlist"/>
        <w:spacing w:before="360" w:after="0"/>
        <w:ind w:left="0"/>
        <w:contextualSpacing w:val="0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Oświadczenie musi być opatrzone przez osobę lub osoby uprawnione do reprezentowania Wykonawcy/Podmiotu udostępniającego zasoby kwalifikowanym podpisem elektronicznym</w:t>
      </w:r>
      <w:r>
        <w:rPr>
          <w:rFonts w:cs="Arial"/>
          <w:szCs w:val="24"/>
        </w:rPr>
        <w:t>.</w:t>
      </w:r>
    </w:p>
    <w:p w14:paraId="3A253814" w14:textId="40E53381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</w:p>
    <w:p w14:paraId="33F5A658" w14:textId="12A67E69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5941D" w14:textId="77777777" w:rsidR="009329B2" w:rsidRDefault="009329B2" w:rsidP="00EA3D62">
      <w:pPr>
        <w:spacing w:after="0" w:line="240" w:lineRule="auto"/>
      </w:pPr>
      <w:r>
        <w:separator/>
      </w:r>
    </w:p>
  </w:endnote>
  <w:endnote w:type="continuationSeparator" w:id="0">
    <w:p w14:paraId="0EB61506" w14:textId="77777777" w:rsidR="009329B2" w:rsidRDefault="009329B2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C319E" w14:textId="77777777" w:rsidR="009329B2" w:rsidRDefault="009329B2" w:rsidP="00EA3D62">
      <w:pPr>
        <w:spacing w:after="0" w:line="240" w:lineRule="auto"/>
      </w:pPr>
      <w:r>
        <w:separator/>
      </w:r>
    </w:p>
  </w:footnote>
  <w:footnote w:type="continuationSeparator" w:id="0">
    <w:p w14:paraId="327F4706" w14:textId="77777777" w:rsidR="009329B2" w:rsidRDefault="009329B2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B0A8B"/>
    <w:rsid w:val="000D03DA"/>
    <w:rsid w:val="000D57A5"/>
    <w:rsid w:val="000F48F2"/>
    <w:rsid w:val="001058D8"/>
    <w:rsid w:val="001F0D46"/>
    <w:rsid w:val="002C5C41"/>
    <w:rsid w:val="002C6D70"/>
    <w:rsid w:val="00342426"/>
    <w:rsid w:val="00346E85"/>
    <w:rsid w:val="0039531F"/>
    <w:rsid w:val="004234C7"/>
    <w:rsid w:val="00477CA9"/>
    <w:rsid w:val="00492A31"/>
    <w:rsid w:val="00567CA5"/>
    <w:rsid w:val="005A4609"/>
    <w:rsid w:val="005C5518"/>
    <w:rsid w:val="006C113B"/>
    <w:rsid w:val="00791108"/>
    <w:rsid w:val="00875E24"/>
    <w:rsid w:val="008764FF"/>
    <w:rsid w:val="008B43CC"/>
    <w:rsid w:val="009329B2"/>
    <w:rsid w:val="009A7341"/>
    <w:rsid w:val="00B05C2D"/>
    <w:rsid w:val="00B84B78"/>
    <w:rsid w:val="00B957B7"/>
    <w:rsid w:val="00BE345A"/>
    <w:rsid w:val="00C159F5"/>
    <w:rsid w:val="00C850DC"/>
    <w:rsid w:val="00E156B3"/>
    <w:rsid w:val="00E77EB2"/>
    <w:rsid w:val="00E82B6C"/>
    <w:rsid w:val="00E95BD9"/>
    <w:rsid w:val="00EA3D62"/>
    <w:rsid w:val="00EF10A6"/>
    <w:rsid w:val="00F066E1"/>
    <w:rsid w:val="00F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JEDZ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Tomasz Wolnik</cp:lastModifiedBy>
  <cp:revision>11</cp:revision>
  <dcterms:created xsi:type="dcterms:W3CDTF">2023-04-28T09:09:00Z</dcterms:created>
  <dcterms:modified xsi:type="dcterms:W3CDTF">2024-12-30T07:15:00Z</dcterms:modified>
</cp:coreProperties>
</file>