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51DE" w:rsidRDefault="00FB51DE" w:rsidP="00641781"/>
    <w:p w:rsidR="00641781" w:rsidRDefault="00641781" w:rsidP="00641781">
      <w:pPr>
        <w:pStyle w:val="Akapitzlist"/>
        <w:ind w:hanging="862"/>
      </w:pPr>
    </w:p>
    <w:p w:rsidR="00D4348D" w:rsidRPr="00D92746" w:rsidRDefault="00D4348D">
      <w:pPr>
        <w:jc w:val="right"/>
        <w:rPr>
          <w:szCs w:val="22"/>
        </w:rPr>
      </w:pPr>
      <w:r w:rsidRPr="00D92746">
        <w:rPr>
          <w:szCs w:val="22"/>
        </w:rPr>
        <w:t>Łomża, dnia</w:t>
      </w:r>
      <w:r w:rsidR="00523B25">
        <w:rPr>
          <w:szCs w:val="22"/>
        </w:rPr>
        <w:t xml:space="preserve"> </w:t>
      </w:r>
      <w:r w:rsidR="002914E6">
        <w:rPr>
          <w:szCs w:val="22"/>
        </w:rPr>
        <w:t>23</w:t>
      </w:r>
      <w:bookmarkStart w:id="0" w:name="_GoBack"/>
      <w:bookmarkEnd w:id="0"/>
      <w:r w:rsidR="00583E3D" w:rsidRPr="00D92746">
        <w:rPr>
          <w:szCs w:val="22"/>
        </w:rPr>
        <w:t>.</w:t>
      </w:r>
      <w:r w:rsidR="00275915">
        <w:rPr>
          <w:szCs w:val="22"/>
        </w:rPr>
        <w:t>0</w:t>
      </w:r>
      <w:r w:rsidR="00523B25">
        <w:rPr>
          <w:szCs w:val="22"/>
        </w:rPr>
        <w:t>5</w:t>
      </w:r>
      <w:r w:rsidR="00275915">
        <w:rPr>
          <w:szCs w:val="22"/>
        </w:rPr>
        <w:t>.2025</w:t>
      </w:r>
      <w:r w:rsidR="00D33677" w:rsidRPr="00D92746">
        <w:rPr>
          <w:szCs w:val="22"/>
        </w:rPr>
        <w:t> </w:t>
      </w:r>
      <w:r w:rsidRPr="00D92746">
        <w:rPr>
          <w:szCs w:val="22"/>
        </w:rPr>
        <w:t>r.</w:t>
      </w:r>
    </w:p>
    <w:p w:rsidR="00D33677" w:rsidRPr="00D92746" w:rsidRDefault="00D33677" w:rsidP="00134CFA">
      <w:pPr>
        <w:rPr>
          <w:szCs w:val="22"/>
        </w:rPr>
      </w:pPr>
    </w:p>
    <w:p w:rsidR="00D4348D" w:rsidRPr="009C5590" w:rsidRDefault="00E10813" w:rsidP="0033210F">
      <w:pPr>
        <w:rPr>
          <w:b/>
          <w:szCs w:val="22"/>
        </w:rPr>
      </w:pPr>
      <w:r w:rsidRPr="009C5590">
        <w:rPr>
          <w:b/>
          <w:szCs w:val="22"/>
        </w:rPr>
        <w:t>WIR</w:t>
      </w:r>
      <w:r w:rsidR="00D4348D" w:rsidRPr="009C5590">
        <w:rPr>
          <w:b/>
          <w:szCs w:val="22"/>
        </w:rPr>
        <w:t>.271.</w:t>
      </w:r>
      <w:r w:rsidR="00F24247" w:rsidRPr="009C5590">
        <w:rPr>
          <w:b/>
          <w:szCs w:val="22"/>
        </w:rPr>
        <w:t>2</w:t>
      </w:r>
      <w:r w:rsidR="00D4348D" w:rsidRPr="009C5590">
        <w:rPr>
          <w:b/>
          <w:szCs w:val="22"/>
        </w:rPr>
        <w:t>.</w:t>
      </w:r>
      <w:r w:rsidR="009C5590" w:rsidRPr="009C5590">
        <w:rPr>
          <w:b/>
          <w:szCs w:val="22"/>
        </w:rPr>
        <w:t>12.4.</w:t>
      </w:r>
      <w:r w:rsidR="00275915" w:rsidRPr="009C5590">
        <w:rPr>
          <w:b/>
          <w:szCs w:val="22"/>
        </w:rPr>
        <w:t>2025</w:t>
      </w:r>
    </w:p>
    <w:p w:rsidR="00F545AC" w:rsidRPr="00D92746" w:rsidRDefault="00F545AC">
      <w:pPr>
        <w:rPr>
          <w:szCs w:val="22"/>
        </w:rPr>
      </w:pPr>
    </w:p>
    <w:p w:rsidR="00626E64" w:rsidRPr="00D92746" w:rsidRDefault="00626E64">
      <w:pPr>
        <w:rPr>
          <w:szCs w:val="22"/>
        </w:rPr>
      </w:pPr>
    </w:p>
    <w:p w:rsidR="00ED31D0" w:rsidRPr="00D92746" w:rsidRDefault="001F3497" w:rsidP="00ED31D0">
      <w:pPr>
        <w:spacing w:line="276" w:lineRule="auto"/>
        <w:jc w:val="center"/>
        <w:rPr>
          <w:b/>
          <w:szCs w:val="22"/>
        </w:rPr>
      </w:pPr>
      <w:r w:rsidRPr="00D92746">
        <w:rPr>
          <w:b/>
          <w:szCs w:val="22"/>
        </w:rPr>
        <w:t>INFORMACJA</w:t>
      </w:r>
    </w:p>
    <w:p w:rsidR="00D4348D" w:rsidRPr="00D92746" w:rsidRDefault="008C2178" w:rsidP="00ED31D0">
      <w:pPr>
        <w:spacing w:line="276" w:lineRule="auto"/>
        <w:jc w:val="center"/>
        <w:rPr>
          <w:b/>
          <w:szCs w:val="22"/>
        </w:rPr>
      </w:pPr>
      <w:r w:rsidRPr="00D92746">
        <w:rPr>
          <w:b/>
          <w:szCs w:val="22"/>
        </w:rPr>
        <w:t>o unieważnieniu postępowania</w:t>
      </w:r>
      <w:r w:rsidR="00ED31D0" w:rsidRPr="00D92746">
        <w:rPr>
          <w:b/>
          <w:szCs w:val="22"/>
        </w:rPr>
        <w:t xml:space="preserve">  </w:t>
      </w:r>
      <w:r w:rsidR="00C406BB">
        <w:rPr>
          <w:b/>
          <w:szCs w:val="22"/>
        </w:rPr>
        <w:t>o udzielenie zamówienia publicznego</w:t>
      </w:r>
    </w:p>
    <w:p w:rsidR="00ED31D0" w:rsidRPr="00D92746" w:rsidRDefault="00ED31D0" w:rsidP="00ED31D0">
      <w:pPr>
        <w:spacing w:line="276" w:lineRule="auto"/>
        <w:jc w:val="center"/>
        <w:rPr>
          <w:b/>
          <w:szCs w:val="22"/>
        </w:rPr>
      </w:pPr>
    </w:p>
    <w:p w:rsidR="00550BF3" w:rsidRPr="009C5590" w:rsidRDefault="00550BF3" w:rsidP="009C5590">
      <w:pPr>
        <w:jc w:val="both"/>
        <w:rPr>
          <w:b/>
          <w:szCs w:val="22"/>
        </w:rPr>
      </w:pPr>
    </w:p>
    <w:p w:rsidR="00C847E1" w:rsidRPr="00D92746" w:rsidRDefault="00ED31D0" w:rsidP="009C5590">
      <w:pPr>
        <w:spacing w:line="276" w:lineRule="auto"/>
        <w:jc w:val="both"/>
        <w:rPr>
          <w:szCs w:val="22"/>
        </w:rPr>
      </w:pPr>
      <w:r w:rsidRPr="009C5590">
        <w:rPr>
          <w:szCs w:val="22"/>
        </w:rPr>
        <w:t xml:space="preserve">Dotyczy: </w:t>
      </w:r>
      <w:r w:rsidR="008C2178" w:rsidRPr="009C5590">
        <w:rPr>
          <w:szCs w:val="22"/>
        </w:rPr>
        <w:t xml:space="preserve">postępowania o udzielenie zamówienia publicznego </w:t>
      </w:r>
      <w:r w:rsidR="00E90578" w:rsidRPr="009C5590">
        <w:rPr>
          <w:szCs w:val="22"/>
        </w:rPr>
        <w:t>nr</w:t>
      </w:r>
      <w:r w:rsidR="001F3497" w:rsidRPr="009C5590">
        <w:rPr>
          <w:szCs w:val="22"/>
        </w:rPr>
        <w:t xml:space="preserve"> </w:t>
      </w:r>
      <w:r w:rsidR="004424AD" w:rsidRPr="009C5590">
        <w:rPr>
          <w:b/>
          <w:szCs w:val="22"/>
        </w:rPr>
        <w:t>WIR.271.2.</w:t>
      </w:r>
      <w:r w:rsidR="009C5590" w:rsidRPr="009C5590">
        <w:rPr>
          <w:b/>
          <w:szCs w:val="22"/>
        </w:rPr>
        <w:t>12</w:t>
      </w:r>
      <w:r w:rsidR="004424AD" w:rsidRPr="009C5590">
        <w:rPr>
          <w:b/>
          <w:szCs w:val="22"/>
        </w:rPr>
        <w:t>.2025</w:t>
      </w:r>
      <w:r w:rsidR="009C5590">
        <w:rPr>
          <w:b/>
          <w:szCs w:val="22"/>
        </w:rPr>
        <w:t xml:space="preserve"> </w:t>
      </w:r>
      <w:r w:rsidR="00E90578" w:rsidRPr="009C5590">
        <w:rPr>
          <w:szCs w:val="22"/>
        </w:rPr>
        <w:t>pn.</w:t>
      </w:r>
      <w:r w:rsidR="00962EAE" w:rsidRPr="009C5590">
        <w:rPr>
          <w:szCs w:val="22"/>
        </w:rPr>
        <w:t xml:space="preserve">: </w:t>
      </w:r>
      <w:r w:rsidR="009C5590" w:rsidRPr="009C5590">
        <w:rPr>
          <w:b/>
          <w:szCs w:val="22"/>
        </w:rPr>
        <w:t>„Dostosowanie Centrum Aktywności Turystycznej i Kulturalnej „Domku Pastora” w Łomży ul. Krzywe Koło 1 na potrzeby Urzędu Stanu Cywilnego”.</w:t>
      </w:r>
    </w:p>
    <w:p w:rsidR="00E57934" w:rsidRPr="00D92746" w:rsidRDefault="00E57934" w:rsidP="00E53362">
      <w:pPr>
        <w:tabs>
          <w:tab w:val="left" w:pos="1134"/>
        </w:tabs>
        <w:spacing w:line="276" w:lineRule="auto"/>
        <w:ind w:left="1134" w:hanging="1134"/>
        <w:jc w:val="both"/>
        <w:rPr>
          <w:b/>
          <w:szCs w:val="22"/>
        </w:rPr>
      </w:pPr>
    </w:p>
    <w:p w:rsidR="0008554D" w:rsidRPr="00D92746" w:rsidRDefault="0008554D" w:rsidP="00C847E1">
      <w:pPr>
        <w:rPr>
          <w:color w:val="000000"/>
          <w:szCs w:val="22"/>
        </w:rPr>
      </w:pPr>
    </w:p>
    <w:p w:rsidR="00962EAE" w:rsidRDefault="004F7B3D" w:rsidP="008249F2">
      <w:pPr>
        <w:spacing w:line="276" w:lineRule="auto"/>
        <w:ind w:firstLine="567"/>
        <w:jc w:val="both"/>
        <w:rPr>
          <w:b/>
          <w:szCs w:val="22"/>
        </w:rPr>
      </w:pPr>
      <w:r w:rsidRPr="00D92746">
        <w:rPr>
          <w:color w:val="000000"/>
          <w:szCs w:val="22"/>
        </w:rPr>
        <w:t xml:space="preserve">Zamawiający, </w:t>
      </w:r>
      <w:r w:rsidR="00E90578" w:rsidRPr="00D92746">
        <w:rPr>
          <w:color w:val="000000"/>
          <w:szCs w:val="22"/>
        </w:rPr>
        <w:t>Miasto Łomża działając na podstawie art. 260</w:t>
      </w:r>
      <w:r w:rsidR="00E90578" w:rsidRPr="00D92746">
        <w:rPr>
          <w:szCs w:val="22"/>
        </w:rPr>
        <w:t xml:space="preserve"> ustawy z </w:t>
      </w:r>
      <w:r w:rsidR="00C47E08" w:rsidRPr="00D92746">
        <w:rPr>
          <w:szCs w:val="22"/>
        </w:rPr>
        <w:t>dnia 11 września 2019 </w:t>
      </w:r>
      <w:r w:rsidRPr="00D92746">
        <w:rPr>
          <w:szCs w:val="22"/>
        </w:rPr>
        <w:t xml:space="preserve">r. </w:t>
      </w:r>
      <w:r w:rsidR="0065087F" w:rsidRPr="00D92746">
        <w:rPr>
          <w:szCs w:val="22"/>
        </w:rPr>
        <w:t>Prawo zamówień p</w:t>
      </w:r>
      <w:r w:rsidR="00E90578" w:rsidRPr="00D92746">
        <w:rPr>
          <w:szCs w:val="22"/>
        </w:rPr>
        <w:t>ublicznych</w:t>
      </w:r>
      <w:r w:rsidR="00E53362" w:rsidRPr="00D92746">
        <w:rPr>
          <w:szCs w:val="22"/>
        </w:rPr>
        <w:t xml:space="preserve"> (</w:t>
      </w:r>
      <w:r w:rsidR="00E53362" w:rsidRPr="00D92746">
        <w:rPr>
          <w:rFonts w:eastAsiaTheme="majorEastAsia"/>
          <w:szCs w:val="22"/>
        </w:rPr>
        <w:t>Dz.U. 2024, poz. 1320</w:t>
      </w:r>
      <w:r w:rsidR="00E90578" w:rsidRPr="00D92746">
        <w:rPr>
          <w:szCs w:val="22"/>
        </w:rPr>
        <w:t>) zwanej dalej „ustawą Pzp”</w:t>
      </w:r>
      <w:r w:rsidR="00E90578" w:rsidRPr="00D92746">
        <w:rPr>
          <w:color w:val="000000"/>
          <w:szCs w:val="22"/>
        </w:rPr>
        <w:t>, zawiadamia</w:t>
      </w:r>
      <w:r w:rsidR="0065087F" w:rsidRPr="00D92746">
        <w:rPr>
          <w:color w:val="000000"/>
          <w:szCs w:val="22"/>
        </w:rPr>
        <w:t xml:space="preserve">, </w:t>
      </w:r>
      <w:r w:rsidR="00E90578" w:rsidRPr="00D92746">
        <w:rPr>
          <w:color w:val="000000"/>
          <w:szCs w:val="22"/>
        </w:rPr>
        <w:t>że</w:t>
      </w:r>
      <w:r w:rsidR="0065087F" w:rsidRPr="00D92746">
        <w:rPr>
          <w:color w:val="000000"/>
          <w:szCs w:val="22"/>
        </w:rPr>
        <w:t xml:space="preserve"> </w:t>
      </w:r>
      <w:r w:rsidR="00E90578" w:rsidRPr="00D92746">
        <w:rPr>
          <w:color w:val="000000"/>
          <w:szCs w:val="22"/>
        </w:rPr>
        <w:t> unieważnia postępowanie o udzielenie zamówienia publicznego</w:t>
      </w:r>
      <w:r w:rsidR="00E90578" w:rsidRPr="00D92746">
        <w:rPr>
          <w:szCs w:val="22"/>
        </w:rPr>
        <w:t xml:space="preserve">, </w:t>
      </w:r>
      <w:r w:rsidR="00E90578" w:rsidRPr="00D92746">
        <w:rPr>
          <w:color w:val="000000"/>
          <w:szCs w:val="22"/>
        </w:rPr>
        <w:t>prowadzone w trybie podstawowym bez negocjacji – na podst</w:t>
      </w:r>
      <w:r w:rsidR="00166B0A" w:rsidRPr="00D92746">
        <w:rPr>
          <w:color w:val="000000"/>
          <w:szCs w:val="22"/>
        </w:rPr>
        <w:t xml:space="preserve">awie art. 275 pkt 1 ustawy </w:t>
      </w:r>
      <w:proofErr w:type="spellStart"/>
      <w:r w:rsidR="00166B0A" w:rsidRPr="00D92746">
        <w:rPr>
          <w:color w:val="000000"/>
          <w:szCs w:val="22"/>
        </w:rPr>
        <w:t>Pzp</w:t>
      </w:r>
      <w:proofErr w:type="spellEnd"/>
      <w:r w:rsidR="00C47E08" w:rsidRPr="00D92746">
        <w:rPr>
          <w:szCs w:val="22"/>
        </w:rPr>
        <w:t>,</w:t>
      </w:r>
      <w:r w:rsidR="00342EC9" w:rsidRPr="00D92746">
        <w:rPr>
          <w:szCs w:val="22"/>
        </w:rPr>
        <w:t xml:space="preserve"> </w:t>
      </w:r>
      <w:r w:rsidR="009C5590">
        <w:rPr>
          <w:szCs w:val="22"/>
        </w:rPr>
        <w:br/>
      </w:r>
      <w:r w:rsidR="00404916" w:rsidRPr="00D92746">
        <w:rPr>
          <w:szCs w:val="22"/>
        </w:rPr>
        <w:t xml:space="preserve">pn. </w:t>
      </w:r>
      <w:r w:rsidR="009C5590" w:rsidRPr="009C5590">
        <w:rPr>
          <w:b/>
          <w:szCs w:val="22"/>
        </w:rPr>
        <w:t xml:space="preserve">„Dostosowanie Centrum Aktywności Turystycznej i Kulturalnej „Domku Pastora” </w:t>
      </w:r>
      <w:r w:rsidR="005F70F5">
        <w:rPr>
          <w:b/>
          <w:szCs w:val="22"/>
        </w:rPr>
        <w:br/>
      </w:r>
      <w:r w:rsidR="009C5590" w:rsidRPr="009C5590">
        <w:rPr>
          <w:b/>
          <w:szCs w:val="22"/>
        </w:rPr>
        <w:t>w Łomży ul. Krzywe Koło 1 na potrzeby Urzędu Stanu Cywilnego”.</w:t>
      </w:r>
      <w:r w:rsidR="009C5590">
        <w:rPr>
          <w:b/>
          <w:szCs w:val="22"/>
        </w:rPr>
        <w:t xml:space="preserve"> </w:t>
      </w:r>
    </w:p>
    <w:p w:rsidR="009C5590" w:rsidRPr="00962EAE" w:rsidRDefault="009C5590" w:rsidP="009C5590">
      <w:pPr>
        <w:spacing w:line="276" w:lineRule="auto"/>
        <w:ind w:firstLine="720"/>
        <w:jc w:val="both"/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</w:pPr>
    </w:p>
    <w:p w:rsidR="009C5590" w:rsidRDefault="00962EAE" w:rsidP="00962EAE">
      <w:pPr>
        <w:spacing w:after="120"/>
        <w:jc w:val="both"/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</w:pPr>
      <w:r w:rsidRPr="00962EAE"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  <w:t xml:space="preserve">Uzasadnienie faktyczne </w:t>
      </w:r>
      <w:r w:rsidR="009D3720"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  <w:t>:</w:t>
      </w:r>
    </w:p>
    <w:p w:rsidR="00BF49B5" w:rsidRDefault="00F94F35" w:rsidP="00DF214D">
      <w:pPr>
        <w:spacing w:line="276" w:lineRule="auto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  <w:r w:rsidRPr="00F94F35">
        <w:rPr>
          <w:rFonts w:eastAsia="Times New Roman"/>
          <w:szCs w:val="20"/>
          <w:shd w:val="clear" w:color="auto" w:fill="FFFFFF"/>
          <w:lang w:eastAsia="ar-SA" w:bidi="ar-SA"/>
        </w:rPr>
        <w:t>Zamawiający przed otwarciem ofert podał kwotę, jaką zamierza przezna</w:t>
      </w:r>
      <w:r>
        <w:rPr>
          <w:rFonts w:eastAsia="Times New Roman"/>
          <w:szCs w:val="20"/>
          <w:shd w:val="clear" w:color="auto" w:fill="FFFFFF"/>
          <w:lang w:eastAsia="ar-SA" w:bidi="ar-SA"/>
        </w:rPr>
        <w:t xml:space="preserve">czyć na finansowanie </w:t>
      </w:r>
      <w:r w:rsidR="00DF214D">
        <w:rPr>
          <w:rFonts w:eastAsia="Times New Roman"/>
          <w:szCs w:val="20"/>
          <w:shd w:val="clear" w:color="auto" w:fill="FFFFFF"/>
          <w:lang w:eastAsia="ar-SA" w:bidi="ar-SA"/>
        </w:rPr>
        <w:t xml:space="preserve">przedmiotowego </w:t>
      </w:r>
      <w:r>
        <w:rPr>
          <w:rFonts w:eastAsia="Times New Roman"/>
          <w:szCs w:val="20"/>
          <w:shd w:val="clear" w:color="auto" w:fill="FFFFFF"/>
          <w:lang w:eastAsia="ar-SA" w:bidi="ar-SA"/>
        </w:rPr>
        <w:t>zamówienia tj.</w:t>
      </w:r>
      <w:r w:rsidRPr="00F94F35">
        <w:rPr>
          <w:rFonts w:eastAsia="Times New Roman"/>
          <w:szCs w:val="20"/>
          <w:shd w:val="clear" w:color="auto" w:fill="FFFFFF"/>
          <w:lang w:eastAsia="ar-SA" w:bidi="ar-SA"/>
        </w:rPr>
        <w:t xml:space="preserve"> </w:t>
      </w:r>
      <w:r>
        <w:rPr>
          <w:rFonts w:eastAsia="Times New Roman"/>
          <w:szCs w:val="20"/>
          <w:shd w:val="clear" w:color="auto" w:fill="FFFFFF"/>
          <w:lang w:eastAsia="ar-SA" w:bidi="ar-SA"/>
        </w:rPr>
        <w:t>800 000,00 zł brutto</w:t>
      </w:r>
      <w:r w:rsidRPr="00F94F35">
        <w:rPr>
          <w:rFonts w:eastAsia="Times New Roman"/>
          <w:szCs w:val="20"/>
          <w:shd w:val="clear" w:color="auto" w:fill="FFFFFF"/>
          <w:lang w:eastAsia="ar-SA" w:bidi="ar-SA"/>
        </w:rPr>
        <w:t>. W wyznaczonym terminie</w:t>
      </w:r>
      <w:r w:rsidR="00DF214D">
        <w:rPr>
          <w:rFonts w:eastAsia="Times New Roman"/>
          <w:szCs w:val="20"/>
          <w:shd w:val="clear" w:color="auto" w:fill="FFFFFF"/>
          <w:lang w:eastAsia="ar-SA" w:bidi="ar-SA"/>
        </w:rPr>
        <w:t xml:space="preserve"> tj. dnia </w:t>
      </w:r>
      <w:r w:rsidR="00E41F77">
        <w:rPr>
          <w:rFonts w:eastAsia="Times New Roman"/>
          <w:szCs w:val="20"/>
          <w:shd w:val="clear" w:color="auto" w:fill="FFFFFF"/>
          <w:lang w:eastAsia="ar-SA" w:bidi="ar-SA"/>
        </w:rPr>
        <w:br/>
      </w:r>
      <w:r w:rsidR="00DF214D">
        <w:rPr>
          <w:rFonts w:eastAsia="Times New Roman"/>
          <w:szCs w:val="20"/>
          <w:shd w:val="clear" w:color="auto" w:fill="FFFFFF"/>
          <w:lang w:eastAsia="ar-SA" w:bidi="ar-SA"/>
        </w:rPr>
        <w:t>22.05.2025 r. godziny 10:15</w:t>
      </w:r>
      <w:r w:rsidRPr="00F94F35">
        <w:rPr>
          <w:rFonts w:eastAsia="Times New Roman"/>
          <w:szCs w:val="20"/>
          <w:shd w:val="clear" w:color="auto" w:fill="FFFFFF"/>
          <w:lang w:eastAsia="ar-SA" w:bidi="ar-SA"/>
        </w:rPr>
        <w:t xml:space="preserve"> </w:t>
      </w:r>
      <w:r w:rsidR="00CD437A">
        <w:rPr>
          <w:rFonts w:eastAsia="Times New Roman"/>
          <w:szCs w:val="20"/>
          <w:shd w:val="clear" w:color="auto" w:fill="FFFFFF"/>
          <w:lang w:eastAsia="ar-SA" w:bidi="ar-SA"/>
        </w:rPr>
        <w:t>wypłynęły 3 oferty, w tym oferta</w:t>
      </w:r>
      <w:r w:rsidRPr="00F94F35">
        <w:rPr>
          <w:rFonts w:eastAsia="Times New Roman"/>
          <w:szCs w:val="20"/>
          <w:shd w:val="clear" w:color="auto" w:fill="FFFFFF"/>
          <w:lang w:eastAsia="ar-SA" w:bidi="ar-SA"/>
        </w:rPr>
        <w:t xml:space="preserve"> z najniższą ceną brutto wynoszącą: </w:t>
      </w:r>
      <w:r>
        <w:rPr>
          <w:rFonts w:eastAsia="Times New Roman"/>
          <w:szCs w:val="20"/>
          <w:shd w:val="clear" w:color="auto" w:fill="FFFFFF"/>
          <w:lang w:eastAsia="ar-SA" w:bidi="ar-SA"/>
        </w:rPr>
        <w:t>988 920,00 zł</w:t>
      </w:r>
      <w:r w:rsidR="00BF49B5">
        <w:rPr>
          <w:rFonts w:eastAsia="Times New Roman"/>
          <w:szCs w:val="20"/>
          <w:shd w:val="clear" w:color="auto" w:fill="FFFFFF"/>
          <w:lang w:eastAsia="ar-SA" w:bidi="ar-SA"/>
        </w:rPr>
        <w:t>.</w:t>
      </w:r>
      <w:r>
        <w:rPr>
          <w:rFonts w:eastAsia="Times New Roman"/>
          <w:szCs w:val="20"/>
          <w:shd w:val="clear" w:color="auto" w:fill="FFFFFF"/>
          <w:lang w:eastAsia="ar-SA" w:bidi="ar-SA"/>
        </w:rPr>
        <w:t xml:space="preserve"> </w:t>
      </w:r>
      <w:r w:rsidRPr="00F94F35">
        <w:rPr>
          <w:rFonts w:eastAsia="Times New Roman"/>
          <w:szCs w:val="20"/>
          <w:shd w:val="clear" w:color="auto" w:fill="FFFFFF"/>
          <w:lang w:eastAsia="ar-SA" w:bidi="ar-SA"/>
        </w:rPr>
        <w:t>Z uwagi na fakt, że ofert</w:t>
      </w:r>
      <w:r w:rsidR="00FA363A">
        <w:rPr>
          <w:rFonts w:eastAsia="Times New Roman"/>
          <w:szCs w:val="20"/>
          <w:shd w:val="clear" w:color="auto" w:fill="FFFFFF"/>
          <w:lang w:eastAsia="ar-SA" w:bidi="ar-SA"/>
        </w:rPr>
        <w:t>a</w:t>
      </w:r>
      <w:r w:rsidRPr="00F94F35">
        <w:rPr>
          <w:rFonts w:eastAsia="Times New Roman"/>
          <w:szCs w:val="20"/>
          <w:shd w:val="clear" w:color="auto" w:fill="FFFFFF"/>
          <w:lang w:eastAsia="ar-SA" w:bidi="ar-SA"/>
        </w:rPr>
        <w:t xml:space="preserve"> z najniższą zaproponowaną ceną brutto przekracza środki jakie posiada</w:t>
      </w:r>
      <w:r w:rsidR="00551A1C">
        <w:rPr>
          <w:rFonts w:eastAsia="Times New Roman"/>
          <w:szCs w:val="20"/>
          <w:shd w:val="clear" w:color="auto" w:fill="FFFFFF"/>
          <w:lang w:eastAsia="ar-SA" w:bidi="ar-SA"/>
        </w:rPr>
        <w:t>.</w:t>
      </w:r>
      <w:r w:rsidRPr="00F94F35">
        <w:rPr>
          <w:rFonts w:eastAsia="Times New Roman"/>
          <w:szCs w:val="20"/>
          <w:shd w:val="clear" w:color="auto" w:fill="FFFFFF"/>
          <w:lang w:eastAsia="ar-SA" w:bidi="ar-SA"/>
        </w:rPr>
        <w:t xml:space="preserve"> Zamawiający na realizację przedmiotowego zamówienia, a dodatkowo wielkości tych środków nie możn</w:t>
      </w:r>
      <w:r w:rsidR="00BF49B5">
        <w:rPr>
          <w:rFonts w:eastAsia="Times New Roman"/>
          <w:szCs w:val="20"/>
          <w:shd w:val="clear" w:color="auto" w:fill="FFFFFF"/>
          <w:lang w:eastAsia="ar-SA" w:bidi="ar-SA"/>
        </w:rPr>
        <w:t>a w chwili obecnej zwiększyć</w:t>
      </w:r>
      <w:r w:rsidR="00DF214D">
        <w:rPr>
          <w:rFonts w:eastAsia="Times New Roman"/>
          <w:szCs w:val="20"/>
          <w:shd w:val="clear" w:color="auto" w:fill="FFFFFF"/>
          <w:lang w:eastAsia="ar-SA" w:bidi="ar-SA"/>
        </w:rPr>
        <w:t xml:space="preserve"> Zamawiający unieważnia przedmiotowe postępowanie prowadzone w trybie podstawowym bez negocjacji.</w:t>
      </w:r>
      <w:r w:rsidR="00BF49B5">
        <w:rPr>
          <w:rFonts w:eastAsia="Times New Roman"/>
          <w:szCs w:val="20"/>
          <w:shd w:val="clear" w:color="auto" w:fill="FFFFFF"/>
          <w:lang w:eastAsia="ar-SA" w:bidi="ar-SA"/>
        </w:rPr>
        <w:t xml:space="preserve"> </w:t>
      </w:r>
    </w:p>
    <w:p w:rsidR="00BF49B5" w:rsidRDefault="00BF49B5" w:rsidP="00962EAE">
      <w:pPr>
        <w:spacing w:after="120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</w:p>
    <w:p w:rsidR="00962EAE" w:rsidRPr="00962EAE" w:rsidRDefault="00962EAE" w:rsidP="00962EAE">
      <w:pPr>
        <w:spacing w:after="120"/>
        <w:jc w:val="both"/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</w:pPr>
      <w:r w:rsidRPr="00962EAE"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  <w:t>Uzasadnienie prawne</w:t>
      </w:r>
      <w:r w:rsidR="009D3720"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  <w:t xml:space="preserve"> </w:t>
      </w:r>
      <w:r w:rsidR="00F94F35">
        <w:rPr>
          <w:rFonts w:eastAsia="Times New Roman"/>
          <w:b/>
          <w:szCs w:val="20"/>
          <w:u w:val="single"/>
          <w:shd w:val="clear" w:color="auto" w:fill="FFFFFF"/>
          <w:lang w:eastAsia="ar-SA" w:bidi="ar-SA"/>
        </w:rPr>
        <w:t>:</w:t>
      </w:r>
      <w:r w:rsidR="00F94F35" w:rsidRPr="009D3720">
        <w:rPr>
          <w:rFonts w:eastAsia="Times New Roman"/>
          <w:b/>
          <w:szCs w:val="20"/>
          <w:shd w:val="clear" w:color="auto" w:fill="FFFFFF"/>
          <w:lang w:eastAsia="ar-SA" w:bidi="ar-SA"/>
        </w:rPr>
        <w:t xml:space="preserve"> </w:t>
      </w:r>
      <w:r w:rsidRPr="009D3720">
        <w:rPr>
          <w:rFonts w:eastAsia="Times New Roman"/>
          <w:b/>
          <w:szCs w:val="20"/>
          <w:shd w:val="clear" w:color="auto" w:fill="FFFFFF"/>
          <w:lang w:eastAsia="ar-SA" w:bidi="ar-SA"/>
        </w:rPr>
        <w:t xml:space="preserve"> </w:t>
      </w:r>
    </w:p>
    <w:p w:rsidR="00962EAE" w:rsidRPr="00962EAE" w:rsidRDefault="00962EAE" w:rsidP="009D3720">
      <w:pPr>
        <w:spacing w:line="276" w:lineRule="auto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Podstawą prawną unieważnienia postępowania jest art. 255 pkt 3 ustawy </w:t>
      </w:r>
      <w:proofErr w:type="spellStart"/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>Pzp</w:t>
      </w:r>
      <w:proofErr w:type="spellEnd"/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, który stanowi, </w:t>
      </w:r>
      <w:r w:rsidR="005F70F5">
        <w:rPr>
          <w:rFonts w:eastAsia="Times New Roman"/>
          <w:szCs w:val="20"/>
          <w:shd w:val="clear" w:color="auto" w:fill="FFFFFF"/>
          <w:lang w:eastAsia="ar-SA" w:bidi="ar-SA"/>
        </w:rPr>
        <w:br/>
      </w: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>że:</w:t>
      </w:r>
      <w:r w:rsidR="009D3720">
        <w:rPr>
          <w:rFonts w:eastAsia="Times New Roman"/>
          <w:szCs w:val="20"/>
          <w:shd w:val="clear" w:color="auto" w:fill="FFFFFF"/>
          <w:lang w:eastAsia="ar-SA" w:bidi="ar-SA"/>
        </w:rPr>
        <w:t xml:space="preserve"> </w:t>
      </w: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 xml:space="preserve">„Zamawiający unieważnia postępowanie o udzielenie zamówienia, jeżeli cena lub koszt najkorzystniejszej oferty lub oferta z najniższą ceną przewyższa kwotę, którą zamawiający zamierza przeznaczyć na sfinansowanie zamówienia, chyba że zamawiający może zwiększyć </w:t>
      </w:r>
      <w:r w:rsidR="005F70F5">
        <w:rPr>
          <w:rFonts w:eastAsia="Times New Roman"/>
          <w:szCs w:val="20"/>
          <w:shd w:val="clear" w:color="auto" w:fill="FFFFFF"/>
          <w:lang w:eastAsia="ar-SA" w:bidi="ar-SA"/>
        </w:rPr>
        <w:br/>
      </w:r>
      <w:r w:rsidRPr="00962EAE">
        <w:rPr>
          <w:rFonts w:eastAsia="Times New Roman"/>
          <w:szCs w:val="20"/>
          <w:shd w:val="clear" w:color="auto" w:fill="FFFFFF"/>
          <w:lang w:eastAsia="ar-SA" w:bidi="ar-SA"/>
        </w:rPr>
        <w:t>tę kwotę do ceny lub kosztu najkorzystniejszej oferty”.</w:t>
      </w:r>
    </w:p>
    <w:p w:rsidR="00962EAE" w:rsidRDefault="00962EAE" w:rsidP="00962EAE">
      <w:pPr>
        <w:spacing w:after="120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</w:p>
    <w:p w:rsidR="00F94F35" w:rsidRDefault="00F94F35" w:rsidP="00962EAE">
      <w:pPr>
        <w:spacing w:after="120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</w:p>
    <w:p w:rsidR="00F94F35" w:rsidRDefault="00F94F35" w:rsidP="00962EAE">
      <w:pPr>
        <w:spacing w:after="120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</w:p>
    <w:p w:rsidR="00F94F35" w:rsidRDefault="00F94F35" w:rsidP="00962EAE">
      <w:pPr>
        <w:spacing w:after="120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</w:p>
    <w:p w:rsidR="00F94F35" w:rsidRDefault="00F94F35" w:rsidP="00962EAE">
      <w:pPr>
        <w:spacing w:after="120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</w:p>
    <w:p w:rsidR="00F94F35" w:rsidRPr="00962EAE" w:rsidRDefault="00F94F35" w:rsidP="00962EAE">
      <w:pPr>
        <w:spacing w:after="120"/>
        <w:jc w:val="both"/>
        <w:rPr>
          <w:rFonts w:eastAsia="Times New Roman"/>
          <w:szCs w:val="20"/>
          <w:shd w:val="clear" w:color="auto" w:fill="FFFFFF"/>
          <w:lang w:eastAsia="ar-SA" w:bidi="ar-SA"/>
        </w:rPr>
      </w:pPr>
    </w:p>
    <w:sectPr w:rsidR="00F94F35" w:rsidRPr="00962EAE" w:rsidSect="00641781">
      <w:headerReference w:type="default" r:id="rId8"/>
      <w:pgSz w:w="12240" w:h="15840"/>
      <w:pgMar w:top="0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3A6" w:rsidRDefault="00BC63A6" w:rsidP="00071F80">
      <w:r>
        <w:separator/>
      </w:r>
    </w:p>
  </w:endnote>
  <w:endnote w:type="continuationSeparator" w:id="0">
    <w:p w:rsidR="00BC63A6" w:rsidRDefault="00BC63A6" w:rsidP="0007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3A6" w:rsidRDefault="00BC63A6" w:rsidP="00071F80">
      <w:r>
        <w:separator/>
      </w:r>
    </w:p>
  </w:footnote>
  <w:footnote w:type="continuationSeparator" w:id="0">
    <w:p w:rsidR="00BC63A6" w:rsidRDefault="00BC63A6" w:rsidP="00071F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100" w:rsidRDefault="00254100" w:rsidP="0025410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3BA49F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i w:val="0"/>
        <w:iCs w:val="0"/>
        <w:spacing w:val="-6"/>
        <w:sz w:val="22"/>
        <w:szCs w:val="22"/>
        <w:lang w:val="pl-PL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796698"/>
    <w:multiLevelType w:val="multilevel"/>
    <w:tmpl w:val="5FBC26DE"/>
    <w:lvl w:ilvl="0">
      <w:start w:val="1"/>
      <w:numFmt w:val="bullet"/>
      <w:lvlText w:val=""/>
      <w:lvlJc w:val="left"/>
      <w:pPr>
        <w:ind w:left="70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4011121"/>
    <w:multiLevelType w:val="hybridMultilevel"/>
    <w:tmpl w:val="415CE638"/>
    <w:lvl w:ilvl="0" w:tplc="0A5E1656">
      <w:start w:val="1"/>
      <w:numFmt w:val="decimal"/>
      <w:lvlText w:val="%1)"/>
      <w:lvlJc w:val="left"/>
      <w:pPr>
        <w:ind w:left="3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97" w:hanging="360"/>
      </w:pPr>
    </w:lvl>
    <w:lvl w:ilvl="2" w:tplc="0415001B" w:tentative="1">
      <w:start w:val="1"/>
      <w:numFmt w:val="lowerRoman"/>
      <w:lvlText w:val="%3."/>
      <w:lvlJc w:val="right"/>
      <w:pPr>
        <w:ind w:left="1817" w:hanging="180"/>
      </w:pPr>
    </w:lvl>
    <w:lvl w:ilvl="3" w:tplc="0415000F" w:tentative="1">
      <w:start w:val="1"/>
      <w:numFmt w:val="decimal"/>
      <w:lvlText w:val="%4."/>
      <w:lvlJc w:val="left"/>
      <w:pPr>
        <w:ind w:left="2537" w:hanging="360"/>
      </w:pPr>
    </w:lvl>
    <w:lvl w:ilvl="4" w:tplc="04150019" w:tentative="1">
      <w:start w:val="1"/>
      <w:numFmt w:val="lowerLetter"/>
      <w:lvlText w:val="%5."/>
      <w:lvlJc w:val="left"/>
      <w:pPr>
        <w:ind w:left="3257" w:hanging="360"/>
      </w:pPr>
    </w:lvl>
    <w:lvl w:ilvl="5" w:tplc="0415001B" w:tentative="1">
      <w:start w:val="1"/>
      <w:numFmt w:val="lowerRoman"/>
      <w:lvlText w:val="%6."/>
      <w:lvlJc w:val="right"/>
      <w:pPr>
        <w:ind w:left="3977" w:hanging="180"/>
      </w:pPr>
    </w:lvl>
    <w:lvl w:ilvl="6" w:tplc="0415000F" w:tentative="1">
      <w:start w:val="1"/>
      <w:numFmt w:val="decimal"/>
      <w:lvlText w:val="%7."/>
      <w:lvlJc w:val="left"/>
      <w:pPr>
        <w:ind w:left="4697" w:hanging="360"/>
      </w:pPr>
    </w:lvl>
    <w:lvl w:ilvl="7" w:tplc="04150019" w:tentative="1">
      <w:start w:val="1"/>
      <w:numFmt w:val="lowerLetter"/>
      <w:lvlText w:val="%8."/>
      <w:lvlJc w:val="left"/>
      <w:pPr>
        <w:ind w:left="5417" w:hanging="360"/>
      </w:pPr>
    </w:lvl>
    <w:lvl w:ilvl="8" w:tplc="0415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5" w15:restartNumberingAfterBreak="0">
    <w:nsid w:val="1B3C02A4"/>
    <w:multiLevelType w:val="multilevel"/>
    <w:tmpl w:val="D0F85D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Arial"/>
        <w:sz w:val="22"/>
        <w:szCs w:val="22"/>
        <w:lang w:val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21529ED"/>
    <w:multiLevelType w:val="hybridMultilevel"/>
    <w:tmpl w:val="56905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83295"/>
    <w:multiLevelType w:val="hybridMultilevel"/>
    <w:tmpl w:val="F4B68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9878DD"/>
    <w:multiLevelType w:val="hybridMultilevel"/>
    <w:tmpl w:val="38767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65B7A"/>
    <w:multiLevelType w:val="hybridMultilevel"/>
    <w:tmpl w:val="2842C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931E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247"/>
    <w:rsid w:val="00001596"/>
    <w:rsid w:val="00005E22"/>
    <w:rsid w:val="0001303C"/>
    <w:rsid w:val="00024DB7"/>
    <w:rsid w:val="00030DE7"/>
    <w:rsid w:val="000358E1"/>
    <w:rsid w:val="00036F5D"/>
    <w:rsid w:val="000558E9"/>
    <w:rsid w:val="00061EA7"/>
    <w:rsid w:val="000631C1"/>
    <w:rsid w:val="000670CF"/>
    <w:rsid w:val="00071F80"/>
    <w:rsid w:val="0008554D"/>
    <w:rsid w:val="00087F5F"/>
    <w:rsid w:val="000969BC"/>
    <w:rsid w:val="000A0294"/>
    <w:rsid w:val="000A6B8F"/>
    <w:rsid w:val="000B3CD1"/>
    <w:rsid w:val="000B507D"/>
    <w:rsid w:val="000C6640"/>
    <w:rsid w:val="000D25DF"/>
    <w:rsid w:val="000D3C51"/>
    <w:rsid w:val="000E18A0"/>
    <w:rsid w:val="000F20BF"/>
    <w:rsid w:val="000F79F5"/>
    <w:rsid w:val="00111846"/>
    <w:rsid w:val="00134CFA"/>
    <w:rsid w:val="0015253C"/>
    <w:rsid w:val="00161A52"/>
    <w:rsid w:val="0016542C"/>
    <w:rsid w:val="00166B0A"/>
    <w:rsid w:val="0017033A"/>
    <w:rsid w:val="001704E5"/>
    <w:rsid w:val="00191EBC"/>
    <w:rsid w:val="0019587E"/>
    <w:rsid w:val="001A35E1"/>
    <w:rsid w:val="001C5367"/>
    <w:rsid w:val="001D333F"/>
    <w:rsid w:val="001D3B34"/>
    <w:rsid w:val="001E46FB"/>
    <w:rsid w:val="001E5E91"/>
    <w:rsid w:val="001F3497"/>
    <w:rsid w:val="001F5501"/>
    <w:rsid w:val="001F6D15"/>
    <w:rsid w:val="0020681C"/>
    <w:rsid w:val="002129E4"/>
    <w:rsid w:val="002264DD"/>
    <w:rsid w:val="002268C0"/>
    <w:rsid w:val="00226FCC"/>
    <w:rsid w:val="00254100"/>
    <w:rsid w:val="00260C39"/>
    <w:rsid w:val="002652B2"/>
    <w:rsid w:val="00273147"/>
    <w:rsid w:val="002744EF"/>
    <w:rsid w:val="00275915"/>
    <w:rsid w:val="002767D9"/>
    <w:rsid w:val="00283FC9"/>
    <w:rsid w:val="0028656E"/>
    <w:rsid w:val="00287AA5"/>
    <w:rsid w:val="002914E6"/>
    <w:rsid w:val="00296363"/>
    <w:rsid w:val="002B53A6"/>
    <w:rsid w:val="002C0926"/>
    <w:rsid w:val="002C3DFD"/>
    <w:rsid w:val="002D6D92"/>
    <w:rsid w:val="002E3FB0"/>
    <w:rsid w:val="003030B8"/>
    <w:rsid w:val="00311E72"/>
    <w:rsid w:val="003132E9"/>
    <w:rsid w:val="00313D91"/>
    <w:rsid w:val="00325583"/>
    <w:rsid w:val="00330610"/>
    <w:rsid w:val="0033210F"/>
    <w:rsid w:val="00342EC9"/>
    <w:rsid w:val="0035550F"/>
    <w:rsid w:val="003565FC"/>
    <w:rsid w:val="00356A50"/>
    <w:rsid w:val="00371443"/>
    <w:rsid w:val="003740F5"/>
    <w:rsid w:val="0039481E"/>
    <w:rsid w:val="003B1B9E"/>
    <w:rsid w:val="003B36E9"/>
    <w:rsid w:val="003C0559"/>
    <w:rsid w:val="003C2065"/>
    <w:rsid w:val="003C628E"/>
    <w:rsid w:val="003D1772"/>
    <w:rsid w:val="003E3949"/>
    <w:rsid w:val="003E39DD"/>
    <w:rsid w:val="003E634F"/>
    <w:rsid w:val="003F6CED"/>
    <w:rsid w:val="004047BE"/>
    <w:rsid w:val="00404916"/>
    <w:rsid w:val="00410F0A"/>
    <w:rsid w:val="00413A85"/>
    <w:rsid w:val="004175D7"/>
    <w:rsid w:val="004424AD"/>
    <w:rsid w:val="0044493D"/>
    <w:rsid w:val="004535A2"/>
    <w:rsid w:val="00454E37"/>
    <w:rsid w:val="00455CDF"/>
    <w:rsid w:val="00464382"/>
    <w:rsid w:val="00464E83"/>
    <w:rsid w:val="004675BF"/>
    <w:rsid w:val="00467B40"/>
    <w:rsid w:val="0047334F"/>
    <w:rsid w:val="00473463"/>
    <w:rsid w:val="00480C51"/>
    <w:rsid w:val="004910CE"/>
    <w:rsid w:val="004B229C"/>
    <w:rsid w:val="004B5031"/>
    <w:rsid w:val="004C1D23"/>
    <w:rsid w:val="004D0690"/>
    <w:rsid w:val="004F7B3D"/>
    <w:rsid w:val="00500421"/>
    <w:rsid w:val="00503252"/>
    <w:rsid w:val="0050737A"/>
    <w:rsid w:val="00520AC3"/>
    <w:rsid w:val="00522F88"/>
    <w:rsid w:val="00523B25"/>
    <w:rsid w:val="00524C53"/>
    <w:rsid w:val="00525D90"/>
    <w:rsid w:val="005361BC"/>
    <w:rsid w:val="00544F54"/>
    <w:rsid w:val="00550BF3"/>
    <w:rsid w:val="00551A1C"/>
    <w:rsid w:val="00552FD8"/>
    <w:rsid w:val="00556FDD"/>
    <w:rsid w:val="0056117F"/>
    <w:rsid w:val="00562254"/>
    <w:rsid w:val="00564329"/>
    <w:rsid w:val="00566465"/>
    <w:rsid w:val="0057073E"/>
    <w:rsid w:val="0058186D"/>
    <w:rsid w:val="00582660"/>
    <w:rsid w:val="00583E3D"/>
    <w:rsid w:val="00584DBD"/>
    <w:rsid w:val="00592FB2"/>
    <w:rsid w:val="00596553"/>
    <w:rsid w:val="005A4286"/>
    <w:rsid w:val="005A7269"/>
    <w:rsid w:val="005B181D"/>
    <w:rsid w:val="005C3D21"/>
    <w:rsid w:val="005C450F"/>
    <w:rsid w:val="005C6186"/>
    <w:rsid w:val="005C6A62"/>
    <w:rsid w:val="005E423C"/>
    <w:rsid w:val="005F113E"/>
    <w:rsid w:val="005F690C"/>
    <w:rsid w:val="005F70F5"/>
    <w:rsid w:val="0060624D"/>
    <w:rsid w:val="00621494"/>
    <w:rsid w:val="006216DF"/>
    <w:rsid w:val="00621EB9"/>
    <w:rsid w:val="00626424"/>
    <w:rsid w:val="00626E64"/>
    <w:rsid w:val="0063486B"/>
    <w:rsid w:val="00637DA0"/>
    <w:rsid w:val="00641781"/>
    <w:rsid w:val="006458A5"/>
    <w:rsid w:val="00647859"/>
    <w:rsid w:val="0065087F"/>
    <w:rsid w:val="006537AD"/>
    <w:rsid w:val="0068054C"/>
    <w:rsid w:val="00682DE7"/>
    <w:rsid w:val="00684F97"/>
    <w:rsid w:val="00687E09"/>
    <w:rsid w:val="00697D45"/>
    <w:rsid w:val="006C3010"/>
    <w:rsid w:val="006D2405"/>
    <w:rsid w:val="006E4A55"/>
    <w:rsid w:val="006E5D14"/>
    <w:rsid w:val="006E69D5"/>
    <w:rsid w:val="00707E52"/>
    <w:rsid w:val="00725173"/>
    <w:rsid w:val="00726834"/>
    <w:rsid w:val="007376BA"/>
    <w:rsid w:val="007414D3"/>
    <w:rsid w:val="0074338F"/>
    <w:rsid w:val="00752673"/>
    <w:rsid w:val="007616E7"/>
    <w:rsid w:val="0076265A"/>
    <w:rsid w:val="00764252"/>
    <w:rsid w:val="00775E5C"/>
    <w:rsid w:val="007820A8"/>
    <w:rsid w:val="00790BA8"/>
    <w:rsid w:val="007A174A"/>
    <w:rsid w:val="007A2BA8"/>
    <w:rsid w:val="007C1C44"/>
    <w:rsid w:val="007C2070"/>
    <w:rsid w:val="007C4F82"/>
    <w:rsid w:val="007D2B4A"/>
    <w:rsid w:val="007D3982"/>
    <w:rsid w:val="007E03C4"/>
    <w:rsid w:val="007E2183"/>
    <w:rsid w:val="007E2D9E"/>
    <w:rsid w:val="007E6848"/>
    <w:rsid w:val="0080583F"/>
    <w:rsid w:val="008116B8"/>
    <w:rsid w:val="008249F2"/>
    <w:rsid w:val="008400BF"/>
    <w:rsid w:val="0085467F"/>
    <w:rsid w:val="00855F34"/>
    <w:rsid w:val="008609FB"/>
    <w:rsid w:val="008705D5"/>
    <w:rsid w:val="00871C39"/>
    <w:rsid w:val="008852B0"/>
    <w:rsid w:val="00893C02"/>
    <w:rsid w:val="00897704"/>
    <w:rsid w:val="008B1B04"/>
    <w:rsid w:val="008C2178"/>
    <w:rsid w:val="008C33CE"/>
    <w:rsid w:val="008C6852"/>
    <w:rsid w:val="00926DFC"/>
    <w:rsid w:val="00936C64"/>
    <w:rsid w:val="009479CB"/>
    <w:rsid w:val="00947F0C"/>
    <w:rsid w:val="00955282"/>
    <w:rsid w:val="00962EAE"/>
    <w:rsid w:val="00967F73"/>
    <w:rsid w:val="00994CCA"/>
    <w:rsid w:val="009B3697"/>
    <w:rsid w:val="009C3BBF"/>
    <w:rsid w:val="009C4C17"/>
    <w:rsid w:val="009C5590"/>
    <w:rsid w:val="009C5C53"/>
    <w:rsid w:val="009D0754"/>
    <w:rsid w:val="009D364E"/>
    <w:rsid w:val="009D3720"/>
    <w:rsid w:val="009E7870"/>
    <w:rsid w:val="009F1C9C"/>
    <w:rsid w:val="009F20D3"/>
    <w:rsid w:val="00A121B7"/>
    <w:rsid w:val="00A3104E"/>
    <w:rsid w:val="00A36475"/>
    <w:rsid w:val="00A4020E"/>
    <w:rsid w:val="00A43CF6"/>
    <w:rsid w:val="00A5157D"/>
    <w:rsid w:val="00A520C3"/>
    <w:rsid w:val="00A61F04"/>
    <w:rsid w:val="00A637A9"/>
    <w:rsid w:val="00A66282"/>
    <w:rsid w:val="00A90807"/>
    <w:rsid w:val="00AA32F5"/>
    <w:rsid w:val="00AA528F"/>
    <w:rsid w:val="00AB773D"/>
    <w:rsid w:val="00AD77BC"/>
    <w:rsid w:val="00AE13B7"/>
    <w:rsid w:val="00AE3224"/>
    <w:rsid w:val="00AE4CDF"/>
    <w:rsid w:val="00AF13A2"/>
    <w:rsid w:val="00AF2175"/>
    <w:rsid w:val="00B026C5"/>
    <w:rsid w:val="00B04EBD"/>
    <w:rsid w:val="00B16542"/>
    <w:rsid w:val="00B17B7C"/>
    <w:rsid w:val="00B37138"/>
    <w:rsid w:val="00B410C6"/>
    <w:rsid w:val="00B4130A"/>
    <w:rsid w:val="00B41A81"/>
    <w:rsid w:val="00B42D12"/>
    <w:rsid w:val="00B50A21"/>
    <w:rsid w:val="00B54DED"/>
    <w:rsid w:val="00B55F48"/>
    <w:rsid w:val="00B61F22"/>
    <w:rsid w:val="00B62FC6"/>
    <w:rsid w:val="00B76930"/>
    <w:rsid w:val="00B81C68"/>
    <w:rsid w:val="00B82A4F"/>
    <w:rsid w:val="00B84D93"/>
    <w:rsid w:val="00B85E5D"/>
    <w:rsid w:val="00B973F7"/>
    <w:rsid w:val="00BA1963"/>
    <w:rsid w:val="00BA35F3"/>
    <w:rsid w:val="00BB45AD"/>
    <w:rsid w:val="00BB4D18"/>
    <w:rsid w:val="00BC0DB2"/>
    <w:rsid w:val="00BC4488"/>
    <w:rsid w:val="00BC63A6"/>
    <w:rsid w:val="00BD3C64"/>
    <w:rsid w:val="00BD7A15"/>
    <w:rsid w:val="00BE211A"/>
    <w:rsid w:val="00BF49B5"/>
    <w:rsid w:val="00C05370"/>
    <w:rsid w:val="00C17D38"/>
    <w:rsid w:val="00C406BB"/>
    <w:rsid w:val="00C47E08"/>
    <w:rsid w:val="00C50100"/>
    <w:rsid w:val="00C50478"/>
    <w:rsid w:val="00C57676"/>
    <w:rsid w:val="00C60669"/>
    <w:rsid w:val="00C62C46"/>
    <w:rsid w:val="00C750F2"/>
    <w:rsid w:val="00C82060"/>
    <w:rsid w:val="00C847E1"/>
    <w:rsid w:val="00C87927"/>
    <w:rsid w:val="00C9256F"/>
    <w:rsid w:val="00C9429A"/>
    <w:rsid w:val="00CC2C91"/>
    <w:rsid w:val="00CC6997"/>
    <w:rsid w:val="00CD437A"/>
    <w:rsid w:val="00CF608C"/>
    <w:rsid w:val="00D015F0"/>
    <w:rsid w:val="00D02FE0"/>
    <w:rsid w:val="00D07A98"/>
    <w:rsid w:val="00D120E0"/>
    <w:rsid w:val="00D1634B"/>
    <w:rsid w:val="00D2359A"/>
    <w:rsid w:val="00D32CD0"/>
    <w:rsid w:val="00D33677"/>
    <w:rsid w:val="00D4348D"/>
    <w:rsid w:val="00D477B3"/>
    <w:rsid w:val="00D54F19"/>
    <w:rsid w:val="00D57000"/>
    <w:rsid w:val="00D709B9"/>
    <w:rsid w:val="00D724D8"/>
    <w:rsid w:val="00D85BD2"/>
    <w:rsid w:val="00D87919"/>
    <w:rsid w:val="00D92746"/>
    <w:rsid w:val="00D97102"/>
    <w:rsid w:val="00DA07CF"/>
    <w:rsid w:val="00DB3E6F"/>
    <w:rsid w:val="00DB439A"/>
    <w:rsid w:val="00DB6BBA"/>
    <w:rsid w:val="00DD296D"/>
    <w:rsid w:val="00DE678F"/>
    <w:rsid w:val="00DE79B8"/>
    <w:rsid w:val="00DF214D"/>
    <w:rsid w:val="00E015C2"/>
    <w:rsid w:val="00E10813"/>
    <w:rsid w:val="00E11743"/>
    <w:rsid w:val="00E122B7"/>
    <w:rsid w:val="00E13DC2"/>
    <w:rsid w:val="00E13ECE"/>
    <w:rsid w:val="00E14C4C"/>
    <w:rsid w:val="00E21B71"/>
    <w:rsid w:val="00E24A96"/>
    <w:rsid w:val="00E41F77"/>
    <w:rsid w:val="00E42F32"/>
    <w:rsid w:val="00E50935"/>
    <w:rsid w:val="00E53362"/>
    <w:rsid w:val="00E55480"/>
    <w:rsid w:val="00E55BD1"/>
    <w:rsid w:val="00E5610A"/>
    <w:rsid w:val="00E57934"/>
    <w:rsid w:val="00E611CA"/>
    <w:rsid w:val="00E6199D"/>
    <w:rsid w:val="00E7128E"/>
    <w:rsid w:val="00E736EF"/>
    <w:rsid w:val="00E7716C"/>
    <w:rsid w:val="00E77E0F"/>
    <w:rsid w:val="00E82BA1"/>
    <w:rsid w:val="00E90492"/>
    <w:rsid w:val="00E90578"/>
    <w:rsid w:val="00E9070F"/>
    <w:rsid w:val="00E96497"/>
    <w:rsid w:val="00EB49CD"/>
    <w:rsid w:val="00ED31D0"/>
    <w:rsid w:val="00ED532C"/>
    <w:rsid w:val="00ED6A47"/>
    <w:rsid w:val="00EF3C04"/>
    <w:rsid w:val="00EF6101"/>
    <w:rsid w:val="00F13AD9"/>
    <w:rsid w:val="00F21034"/>
    <w:rsid w:val="00F24247"/>
    <w:rsid w:val="00F36095"/>
    <w:rsid w:val="00F43021"/>
    <w:rsid w:val="00F43749"/>
    <w:rsid w:val="00F545AC"/>
    <w:rsid w:val="00F55E9D"/>
    <w:rsid w:val="00F84805"/>
    <w:rsid w:val="00F86DD8"/>
    <w:rsid w:val="00F90955"/>
    <w:rsid w:val="00F9258A"/>
    <w:rsid w:val="00F94DCF"/>
    <w:rsid w:val="00F94F35"/>
    <w:rsid w:val="00FA363A"/>
    <w:rsid w:val="00FB1825"/>
    <w:rsid w:val="00FB33DE"/>
    <w:rsid w:val="00FB342A"/>
    <w:rsid w:val="00FB41A6"/>
    <w:rsid w:val="00FB51DE"/>
    <w:rsid w:val="00FC43EA"/>
    <w:rsid w:val="00FC742F"/>
    <w:rsid w:val="00FD0C23"/>
    <w:rsid w:val="00FE51E4"/>
    <w:rsid w:val="00FE57C3"/>
    <w:rsid w:val="00FE6CF8"/>
    <w:rsid w:val="00F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29D34C9-0BFD-4BEF-BA03-350C0022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Arial"/>
      <w:lang w:val="pl-P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i w:val="0"/>
      <w:iCs w:val="0"/>
      <w:color w:val="auto"/>
      <w:spacing w:val="-6"/>
      <w:sz w:val="22"/>
      <w:szCs w:val="22"/>
      <w:lang w:val="pl-PL" w:eastAsia="ar-SA" w:bidi="ar-S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  <w:lang w:val="pl-P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character" w:customStyle="1" w:styleId="Domylnaczcionkaakapitu1">
    <w:name w:val="Domyślna czcionka akapitu1"/>
  </w:style>
  <w:style w:type="character" w:customStyle="1" w:styleId="FontStyle43">
    <w:name w:val="Font Style43"/>
    <w:rPr>
      <w:rFonts w:ascii="Arial" w:hAnsi="Arial" w:cs="Arial"/>
      <w:sz w:val="20"/>
      <w:szCs w:val="20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Znakinumeracji">
    <w:name w:val="Znaki numeracji"/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cs="Mangal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4F5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44F5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BD7A15"/>
    <w:pPr>
      <w:widowControl w:val="0"/>
      <w:suppressAutoHyphens/>
    </w:pPr>
    <w:rPr>
      <w:rFonts w:ascii="Arial" w:eastAsia="Lucida Sans Unicode" w:hAnsi="Arial" w:cs="Mangal"/>
      <w:kern w:val="1"/>
      <w:sz w:val="22"/>
      <w:szCs w:val="24"/>
      <w:lang w:eastAsia="hi-IN" w:bidi="hi-IN"/>
    </w:rPr>
  </w:style>
  <w:style w:type="paragraph" w:customStyle="1" w:styleId="Style9">
    <w:name w:val="Style9"/>
    <w:basedOn w:val="Normalny"/>
    <w:rsid w:val="00BD7A15"/>
    <w:pPr>
      <w:spacing w:line="254" w:lineRule="exact"/>
      <w:jc w:val="both"/>
    </w:pPr>
    <w:rPr>
      <w:rFonts w:eastAsia="Times New Roman" w:cs="Times New Roman"/>
      <w:lang w:eastAsia="zh-CN" w:bidi="ar-SA"/>
    </w:rPr>
  </w:style>
  <w:style w:type="paragraph" w:customStyle="1" w:styleId="Style30">
    <w:name w:val="Style30"/>
    <w:basedOn w:val="Normalny"/>
    <w:rsid w:val="00024DB7"/>
    <w:pPr>
      <w:spacing w:line="259" w:lineRule="exact"/>
      <w:ind w:hanging="350"/>
      <w:jc w:val="both"/>
    </w:pPr>
    <w:rPr>
      <w:rFonts w:eastAsia="Times New Roman" w:cs="Times New Roman"/>
      <w:lang w:eastAsia="zh-CN" w:bidi="ar-SA"/>
    </w:rPr>
  </w:style>
  <w:style w:type="character" w:customStyle="1" w:styleId="StopkaZnak">
    <w:name w:val="Stopka Znak"/>
    <w:link w:val="Stopka"/>
    <w:uiPriority w:val="99"/>
    <w:rsid w:val="00D97102"/>
    <w:rPr>
      <w:rFonts w:ascii="Arial" w:eastAsia="Lucida Sans Unicode" w:hAnsi="Arial" w:cs="Arial"/>
      <w:kern w:val="1"/>
      <w:sz w:val="22"/>
      <w:szCs w:val="24"/>
      <w:lang w:eastAsia="hi-IN" w:bidi="hi-IN"/>
    </w:rPr>
  </w:style>
  <w:style w:type="paragraph" w:styleId="Akapitzlist">
    <w:name w:val="List Paragraph"/>
    <w:basedOn w:val="Normalny"/>
    <w:qFormat/>
    <w:rsid w:val="00C50478"/>
    <w:pPr>
      <w:ind w:left="720"/>
      <w:contextualSpacing/>
    </w:pPr>
    <w:rPr>
      <w:rFonts w:cs="Mangal"/>
    </w:rPr>
  </w:style>
  <w:style w:type="table" w:styleId="Tabela-Siatka">
    <w:name w:val="Table Grid"/>
    <w:basedOn w:val="Standardowy"/>
    <w:uiPriority w:val="39"/>
    <w:rsid w:val="008C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0">
    <w:name w:val="Font Style20"/>
    <w:rsid w:val="00254100"/>
    <w:rPr>
      <w:rFonts w:ascii="Verdana" w:hAnsi="Verdana" w:cs="Verdan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EBB38-E9AB-4E36-9DE9-F9B0D6F9C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e.kawalec</dc:creator>
  <cp:keywords/>
  <cp:lastModifiedBy>Tomasz Bąkowski</cp:lastModifiedBy>
  <cp:revision>264</cp:revision>
  <cp:lastPrinted>2025-05-23T09:36:00Z</cp:lastPrinted>
  <dcterms:created xsi:type="dcterms:W3CDTF">2022-03-31T09:20:00Z</dcterms:created>
  <dcterms:modified xsi:type="dcterms:W3CDTF">2025-05-23T11:40:00Z</dcterms:modified>
</cp:coreProperties>
</file>