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B8F6" w14:textId="7752D834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Wykonawca zobowiązany jest podać na formularzu oferty cenę przedmiotu zamówienia w zakresie określonym przedmiar</w:t>
      </w:r>
      <w:r w:rsidRPr="00CD128E">
        <w:rPr>
          <w:rFonts w:ascii="Arial" w:hAnsi="Arial" w:cs="Arial"/>
          <w:sz w:val="24"/>
          <w:szCs w:val="24"/>
        </w:rPr>
        <w:t>ami</w:t>
      </w:r>
      <w:r w:rsidRPr="00CD128E">
        <w:rPr>
          <w:rFonts w:ascii="Arial" w:hAnsi="Arial" w:cs="Arial"/>
          <w:sz w:val="24"/>
          <w:szCs w:val="24"/>
        </w:rPr>
        <w:t xml:space="preserve"> robót</w:t>
      </w:r>
      <w:r w:rsidRPr="00CD128E">
        <w:rPr>
          <w:rFonts w:ascii="Arial" w:hAnsi="Arial" w:cs="Arial"/>
          <w:sz w:val="24"/>
          <w:szCs w:val="24"/>
        </w:rPr>
        <w:t>.</w:t>
      </w:r>
    </w:p>
    <w:p w14:paraId="6A8E90FB" w14:textId="446B3F42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Cenę za wykonanie przedmiotu umowy w zakresie określonym przedmiar</w:t>
      </w:r>
      <w:r w:rsidRPr="00CD128E">
        <w:rPr>
          <w:rFonts w:ascii="Arial" w:hAnsi="Arial" w:cs="Arial"/>
          <w:sz w:val="24"/>
          <w:szCs w:val="24"/>
        </w:rPr>
        <w:t>a</w:t>
      </w:r>
      <w:r w:rsidRPr="00CD128E">
        <w:rPr>
          <w:rFonts w:ascii="Arial" w:hAnsi="Arial" w:cs="Arial"/>
          <w:sz w:val="24"/>
          <w:szCs w:val="24"/>
        </w:rPr>
        <w:t>m</w:t>
      </w:r>
      <w:r w:rsidRPr="00CD128E">
        <w:rPr>
          <w:rFonts w:ascii="Arial" w:hAnsi="Arial" w:cs="Arial"/>
          <w:sz w:val="24"/>
          <w:szCs w:val="24"/>
        </w:rPr>
        <w:t>i</w:t>
      </w:r>
      <w:r w:rsidRPr="00CD128E">
        <w:rPr>
          <w:rFonts w:ascii="Arial" w:hAnsi="Arial" w:cs="Arial"/>
          <w:sz w:val="24"/>
          <w:szCs w:val="24"/>
        </w:rPr>
        <w:t xml:space="preserve"> robót, należy obliczyć na podstawie Kosztorysu Ofertowego wykonanego metodą kosztorysu uproszczonego zgodnie z rozporządzeniem ministra rozwoju regionalnego i budownictwa z dnia 31 lipca 2001 r. w sprawie metod kosztorysowania obiektów i metod budowlanych (Dz.U. nr 80, poz. 867), przy zachowaniu następujących założeń:</w:t>
      </w:r>
    </w:p>
    <w:p w14:paraId="7A5CD4BB" w14:textId="77777777" w:rsidR="00CD128E" w:rsidRPr="00CD128E" w:rsidRDefault="00CD128E" w:rsidP="00CD128E">
      <w:pPr>
        <w:pStyle w:val="Akapitzlist"/>
        <w:numPr>
          <w:ilvl w:val="0"/>
          <w:numId w:val="2"/>
        </w:num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zakresy robót, które są podstawą do określenia ceny oferty, muszą być zgodny z zakresami robót określonymi w przedmiarze robót,</w:t>
      </w:r>
    </w:p>
    <w:p w14:paraId="565A0B2F" w14:textId="77777777" w:rsidR="00CD128E" w:rsidRPr="00CD128E" w:rsidRDefault="00CD128E" w:rsidP="00CD128E">
      <w:pPr>
        <w:pStyle w:val="Akapitzlist"/>
        <w:numPr>
          <w:ilvl w:val="0"/>
          <w:numId w:val="2"/>
        </w:num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przyjęte koszty pracy muszą uwzględniać minimalne wynagrodzenie za pracę albo minimalną stawkę godzinową ustalone na podstawie przepisów ustawy z dnia 10 października2002 r. o minimalnym wynagrodzeniu za pracę (DZ.U. z 2018 r. poz. 2117 ),</w:t>
      </w:r>
    </w:p>
    <w:p w14:paraId="576BF0A6" w14:textId="77777777" w:rsidR="00CD128E" w:rsidRPr="00CD128E" w:rsidRDefault="00CD128E" w:rsidP="00CD128E">
      <w:pPr>
        <w:pStyle w:val="Akapitzlist"/>
        <w:numPr>
          <w:ilvl w:val="0"/>
          <w:numId w:val="2"/>
        </w:num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 xml:space="preserve">ceny jednostkowe wyszczególnionych w przedmiarze robót muszą zawierać wszystkie koszty związane z ich realizacją, w tym wszelkich robót przygotowawczych, porządkowych, związanych z odbiorami wykonanych robót oraz innych wynikających z umowy, której wzór stanowi </w:t>
      </w:r>
      <w:r w:rsidRPr="00CD128E">
        <w:rPr>
          <w:rFonts w:ascii="Arial" w:hAnsi="Arial" w:cs="Arial"/>
          <w:b/>
          <w:bCs/>
          <w:sz w:val="24"/>
          <w:szCs w:val="24"/>
        </w:rPr>
        <w:t>załącznik nr 9</w:t>
      </w:r>
      <w:r w:rsidRPr="00CD128E">
        <w:rPr>
          <w:rFonts w:ascii="Arial" w:hAnsi="Arial" w:cs="Arial"/>
          <w:sz w:val="24"/>
          <w:szCs w:val="24"/>
        </w:rPr>
        <w:t xml:space="preserve"> do niniejszej SIWZ, jak również koszty obowiązkowych ubezpieczeń, szkoleń itp. oraz BHP.</w:t>
      </w:r>
    </w:p>
    <w:p w14:paraId="4C8F1B07" w14:textId="77777777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Cena łączna wynikająca z Kosztorys</w:t>
      </w:r>
      <w:r w:rsidRPr="00CD128E">
        <w:rPr>
          <w:rFonts w:ascii="Arial" w:hAnsi="Arial" w:cs="Arial"/>
          <w:sz w:val="24"/>
          <w:szCs w:val="24"/>
        </w:rPr>
        <w:t>ów</w:t>
      </w:r>
      <w:r w:rsidRPr="00CD128E">
        <w:rPr>
          <w:rFonts w:ascii="Arial" w:hAnsi="Arial" w:cs="Arial"/>
          <w:sz w:val="24"/>
          <w:szCs w:val="24"/>
        </w:rPr>
        <w:t xml:space="preserve"> Ofertow</w:t>
      </w:r>
      <w:r w:rsidRPr="00CD128E">
        <w:rPr>
          <w:rFonts w:ascii="Arial" w:hAnsi="Arial" w:cs="Arial"/>
          <w:sz w:val="24"/>
          <w:szCs w:val="24"/>
        </w:rPr>
        <w:t>ych</w:t>
      </w:r>
      <w:r w:rsidRPr="00CD128E">
        <w:rPr>
          <w:rFonts w:ascii="Arial" w:hAnsi="Arial" w:cs="Arial"/>
          <w:sz w:val="24"/>
          <w:szCs w:val="24"/>
        </w:rPr>
        <w:t xml:space="preserve"> powinna zostać przeniesiona do formularza oferty.</w:t>
      </w:r>
    </w:p>
    <w:p w14:paraId="57E2C1A4" w14:textId="32038842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Do określenia</w:t>
      </w:r>
      <w:r w:rsidRPr="00CD128E">
        <w:rPr>
          <w:rFonts w:ascii="Arial" w:hAnsi="Arial" w:cs="Arial"/>
          <w:b/>
          <w:sz w:val="24"/>
          <w:szCs w:val="24"/>
        </w:rPr>
        <w:t xml:space="preserve"> </w:t>
      </w:r>
      <w:r w:rsidRPr="00CD128E">
        <w:rPr>
          <w:rFonts w:ascii="Arial" w:hAnsi="Arial" w:cs="Arial"/>
          <w:sz w:val="24"/>
          <w:szCs w:val="24"/>
        </w:rPr>
        <w:t xml:space="preserve">wartość podatku VAT należy zastosować stawkę  </w:t>
      </w:r>
      <w:r w:rsidRPr="00CD128E">
        <w:rPr>
          <w:rFonts w:ascii="Arial" w:hAnsi="Arial" w:cs="Arial"/>
          <w:b/>
          <w:bCs/>
          <w:sz w:val="24"/>
          <w:szCs w:val="24"/>
        </w:rPr>
        <w:t>23 %.</w:t>
      </w:r>
    </w:p>
    <w:p w14:paraId="14E92772" w14:textId="6C518C64" w:rsidR="00162B6D" w:rsidRPr="00CD128E" w:rsidRDefault="00CD128E" w:rsidP="00CD128E">
      <w:pPr>
        <w:spacing w:before="120"/>
        <w:rPr>
          <w:rFonts w:ascii="Arial" w:hAnsi="Arial" w:cs="Arial"/>
          <w:b/>
          <w:bCs/>
          <w:sz w:val="28"/>
          <w:szCs w:val="28"/>
        </w:rPr>
      </w:pPr>
      <w:r w:rsidRPr="00CD128E">
        <w:rPr>
          <w:rFonts w:ascii="Arial" w:hAnsi="Arial" w:cs="Arial"/>
          <w:b/>
          <w:bCs/>
          <w:sz w:val="28"/>
          <w:szCs w:val="28"/>
        </w:rPr>
        <w:t>KOSZTORYSY OFERTOWE NALEŻY DOŁĄCZYĆ DO OFERTY JAKO ZAŁĄCZNIKI</w:t>
      </w:r>
    </w:p>
    <w:sectPr w:rsidR="00162B6D" w:rsidRPr="00CD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777A"/>
    <w:multiLevelType w:val="multilevel"/>
    <w:tmpl w:val="39FCC10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8670F7"/>
    <w:multiLevelType w:val="hybridMultilevel"/>
    <w:tmpl w:val="0DD64DEA"/>
    <w:lvl w:ilvl="0" w:tplc="272889F2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52463796">
    <w:abstractNumId w:val="0"/>
  </w:num>
  <w:num w:numId="2" w16cid:durableId="56271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8E"/>
    <w:rsid w:val="00162B6D"/>
    <w:rsid w:val="002E3B86"/>
    <w:rsid w:val="0063523E"/>
    <w:rsid w:val="00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95E"/>
  <w15:chartTrackingRefBased/>
  <w15:docId w15:val="{30831251-180A-4534-A4E8-271AF232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2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Drożdżowska</dc:creator>
  <cp:keywords/>
  <dc:description/>
  <cp:lastModifiedBy>Joanna Drożdżowska</cp:lastModifiedBy>
  <cp:revision>1</cp:revision>
  <dcterms:created xsi:type="dcterms:W3CDTF">2024-05-14T08:21:00Z</dcterms:created>
  <dcterms:modified xsi:type="dcterms:W3CDTF">2024-05-14T08:28:00Z</dcterms:modified>
</cp:coreProperties>
</file>